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B5253" w14:textId="77777777" w:rsidR="00F90158" w:rsidRPr="0015142D" w:rsidRDefault="00766D9B" w:rsidP="00F601BB">
      <w:pPr>
        <w:pStyle w:val="Ttulo"/>
        <w:widowControl w:val="0"/>
        <w:ind w:left="567" w:hanging="567"/>
        <w:rPr>
          <w:rFonts w:ascii="Arial" w:eastAsia="Arial Unicode MS" w:hAnsi="Arial" w:cs="Arial"/>
          <w:sz w:val="22"/>
          <w:szCs w:val="22"/>
        </w:rPr>
      </w:pPr>
      <w:bookmarkStart w:id="0" w:name="_Toc188972113"/>
      <w:bookmarkStart w:id="1" w:name="_Toc190183282"/>
      <w:bookmarkStart w:id="2" w:name="_Toc402533987"/>
      <w:bookmarkStart w:id="3" w:name="_Toc402533988"/>
      <w:bookmarkStart w:id="4" w:name="_Toc166233009"/>
      <w:bookmarkStart w:id="5" w:name="_Toc181717598"/>
      <w:bookmarkStart w:id="6" w:name="_Toc185600282"/>
      <w:bookmarkStart w:id="7" w:name="_Toc96432429"/>
      <w:r w:rsidRPr="0015142D">
        <w:rPr>
          <w:rFonts w:ascii="Arial" w:eastAsia="Arial Unicode MS" w:hAnsi="Arial" w:cs="Arial"/>
          <w:sz w:val="22"/>
          <w:szCs w:val="22"/>
        </w:rPr>
        <w:t xml:space="preserve">ANEXO I </w:t>
      </w:r>
    </w:p>
    <w:p w14:paraId="1E13A0E4" w14:textId="77777777" w:rsidR="00017B52" w:rsidRPr="0015142D" w:rsidRDefault="00017B52" w:rsidP="00F601BB">
      <w:pPr>
        <w:pStyle w:val="Ttulo"/>
        <w:widowControl w:val="0"/>
        <w:ind w:left="567" w:hanging="567"/>
        <w:rPr>
          <w:rFonts w:ascii="Arial" w:eastAsia="Arial Unicode MS" w:hAnsi="Arial" w:cs="Arial"/>
          <w:sz w:val="22"/>
          <w:szCs w:val="22"/>
        </w:rPr>
      </w:pPr>
    </w:p>
    <w:p w14:paraId="5C8FD0CC" w14:textId="078EFFE5" w:rsidR="00766D9B" w:rsidRPr="0015142D" w:rsidRDefault="00766D9B" w:rsidP="00F601BB">
      <w:pPr>
        <w:pStyle w:val="Ttulo"/>
        <w:widowControl w:val="0"/>
        <w:ind w:left="567" w:hanging="567"/>
        <w:rPr>
          <w:rFonts w:ascii="Arial" w:eastAsia="Arial Unicode MS" w:hAnsi="Arial" w:cs="Arial"/>
          <w:sz w:val="22"/>
          <w:szCs w:val="22"/>
        </w:rPr>
      </w:pPr>
      <w:r w:rsidRPr="0015142D">
        <w:rPr>
          <w:rFonts w:ascii="Arial" w:eastAsia="Arial Unicode MS" w:hAnsi="Arial" w:cs="Arial"/>
          <w:sz w:val="22"/>
          <w:szCs w:val="22"/>
        </w:rPr>
        <w:t>ESPECIFICAÇÕES TÉCNICAS</w:t>
      </w:r>
      <w:bookmarkEnd w:id="0"/>
      <w:r w:rsidR="0026789F" w:rsidRPr="0015142D">
        <w:rPr>
          <w:rFonts w:ascii="Arial" w:eastAsia="Arial Unicode MS" w:hAnsi="Arial" w:cs="Arial"/>
          <w:sz w:val="22"/>
          <w:szCs w:val="22"/>
        </w:rPr>
        <w:t xml:space="preserve"> </w:t>
      </w:r>
    </w:p>
    <w:p w14:paraId="144A09F7" w14:textId="5D87B5F7" w:rsidR="00766D9B" w:rsidRPr="0015142D" w:rsidRDefault="00766D9B" w:rsidP="00F601BB">
      <w:pPr>
        <w:widowControl w:val="0"/>
        <w:ind w:left="567" w:hanging="567"/>
        <w:outlineLvl w:val="0"/>
        <w:rPr>
          <w:rFonts w:ascii="Arial" w:eastAsia="Arial Unicode MS" w:hAnsi="Arial" w:cs="Arial"/>
          <w:b/>
          <w:sz w:val="22"/>
          <w:szCs w:val="22"/>
        </w:rPr>
      </w:pPr>
    </w:p>
    <w:p w14:paraId="1722729E" w14:textId="41A12E55" w:rsidR="00766D9B" w:rsidRPr="0015142D" w:rsidRDefault="00F80869" w:rsidP="00F601BB">
      <w:pPr>
        <w:widowControl w:val="0"/>
        <w:numPr>
          <w:ilvl w:val="0"/>
          <w:numId w:val="6"/>
        </w:numPr>
        <w:ind w:left="851" w:hanging="851"/>
        <w:jc w:val="both"/>
        <w:outlineLvl w:val="0"/>
        <w:rPr>
          <w:rFonts w:ascii="Arial" w:eastAsia="Arial Unicode MS" w:hAnsi="Arial" w:cs="Arial"/>
          <w:b/>
          <w:sz w:val="22"/>
          <w:szCs w:val="22"/>
        </w:rPr>
      </w:pPr>
      <w:bookmarkStart w:id="8" w:name="_Toc229591316"/>
      <w:bookmarkEnd w:id="1"/>
      <w:r w:rsidRPr="0015142D">
        <w:rPr>
          <w:rFonts w:ascii="Arial" w:eastAsia="Arial Unicode MS" w:hAnsi="Arial" w:cs="Arial"/>
          <w:b/>
          <w:sz w:val="22"/>
          <w:szCs w:val="22"/>
        </w:rPr>
        <w:t>OBJETO</w:t>
      </w:r>
      <w:bookmarkEnd w:id="8"/>
    </w:p>
    <w:p w14:paraId="12F37F4B" w14:textId="77777777" w:rsidR="00313795" w:rsidRPr="0015142D" w:rsidRDefault="00313795" w:rsidP="00F601BB">
      <w:pPr>
        <w:widowControl w:val="0"/>
        <w:ind w:left="851" w:hanging="851"/>
        <w:jc w:val="both"/>
        <w:outlineLvl w:val="0"/>
        <w:rPr>
          <w:rFonts w:ascii="Arial" w:eastAsia="Arial Unicode MS" w:hAnsi="Arial" w:cs="Arial"/>
          <w:b/>
          <w:sz w:val="22"/>
          <w:szCs w:val="22"/>
        </w:rPr>
      </w:pPr>
    </w:p>
    <w:p w14:paraId="42D5DBE0" w14:textId="2CDE0606" w:rsidR="00EF0701" w:rsidRPr="0015142D" w:rsidRDefault="00323E1C" w:rsidP="00F601BB">
      <w:pPr>
        <w:widowControl w:val="0"/>
        <w:numPr>
          <w:ilvl w:val="1"/>
          <w:numId w:val="6"/>
        </w:numPr>
        <w:ind w:left="851" w:hanging="851"/>
        <w:jc w:val="both"/>
        <w:rPr>
          <w:rFonts w:ascii="Arial" w:eastAsia="Arial Unicode MS" w:hAnsi="Arial" w:cs="Arial"/>
          <w:color w:val="000000"/>
          <w:sz w:val="22"/>
          <w:szCs w:val="22"/>
        </w:rPr>
      </w:pPr>
      <w:bookmarkStart w:id="9" w:name="_Toc190183283"/>
      <w:bookmarkStart w:id="10" w:name="_Toc190436274"/>
      <w:bookmarkStart w:id="11" w:name="_Toc190776074"/>
      <w:bookmarkStart w:id="12" w:name="_Toc190778728"/>
      <w:bookmarkStart w:id="13" w:name="_Toc188637482"/>
      <w:bookmarkStart w:id="14" w:name="_Toc188886464"/>
      <w:bookmarkStart w:id="15" w:name="_Toc188972277"/>
      <w:r w:rsidRPr="0015142D">
        <w:rPr>
          <w:rFonts w:ascii="Arial" w:eastAsia="Arial Unicode MS" w:hAnsi="Arial" w:cs="Arial"/>
          <w:color w:val="000000"/>
          <w:sz w:val="22"/>
          <w:szCs w:val="22"/>
        </w:rPr>
        <w:t>Aquisição de S</w:t>
      </w:r>
      <w:r w:rsidR="004A03BE" w:rsidRPr="0015142D">
        <w:rPr>
          <w:rFonts w:ascii="Arial" w:eastAsia="Arial Unicode MS" w:hAnsi="Arial" w:cs="Arial"/>
          <w:color w:val="000000"/>
          <w:sz w:val="22"/>
          <w:szCs w:val="22"/>
        </w:rPr>
        <w:t xml:space="preserve">olução de </w:t>
      </w:r>
      <w:r w:rsidRPr="0015142D">
        <w:rPr>
          <w:rFonts w:ascii="Arial" w:eastAsia="Arial Unicode MS" w:hAnsi="Arial" w:cs="Arial"/>
          <w:color w:val="000000"/>
          <w:sz w:val="22"/>
          <w:szCs w:val="22"/>
        </w:rPr>
        <w:t>A</w:t>
      </w:r>
      <w:r w:rsidR="004A03BE" w:rsidRPr="0015142D">
        <w:rPr>
          <w:rFonts w:ascii="Arial" w:eastAsia="Arial Unicode MS" w:hAnsi="Arial" w:cs="Arial"/>
          <w:color w:val="000000"/>
          <w:sz w:val="22"/>
          <w:szCs w:val="22"/>
        </w:rPr>
        <w:t xml:space="preserve">larme </w:t>
      </w:r>
      <w:r w:rsidRPr="0015142D">
        <w:rPr>
          <w:rFonts w:ascii="Arial" w:eastAsia="Arial Unicode MS" w:hAnsi="Arial" w:cs="Arial"/>
          <w:color w:val="000000"/>
          <w:sz w:val="22"/>
          <w:szCs w:val="22"/>
        </w:rPr>
        <w:t>M</w:t>
      </w:r>
      <w:r w:rsidR="004A03BE" w:rsidRPr="0015142D">
        <w:rPr>
          <w:rFonts w:ascii="Arial" w:eastAsia="Arial Unicode MS" w:hAnsi="Arial" w:cs="Arial"/>
          <w:color w:val="000000"/>
          <w:sz w:val="22"/>
          <w:szCs w:val="22"/>
        </w:rPr>
        <w:t>onitorado</w:t>
      </w:r>
      <w:r w:rsidRPr="0015142D">
        <w:rPr>
          <w:rFonts w:ascii="Arial" w:eastAsia="Arial Unicode MS" w:hAnsi="Arial" w:cs="Arial"/>
          <w:color w:val="000000"/>
          <w:sz w:val="22"/>
          <w:szCs w:val="22"/>
        </w:rPr>
        <w:t>,</w:t>
      </w:r>
      <w:r w:rsidR="006B6DD9" w:rsidRPr="0015142D">
        <w:rPr>
          <w:rFonts w:ascii="Arial" w:eastAsia="Arial Unicode MS" w:hAnsi="Arial" w:cs="Arial"/>
          <w:color w:val="000000"/>
          <w:sz w:val="22"/>
          <w:szCs w:val="22"/>
        </w:rPr>
        <w:t xml:space="preserve"> </w:t>
      </w:r>
      <w:r w:rsidR="004A03BE" w:rsidRPr="0015142D">
        <w:rPr>
          <w:rFonts w:ascii="Arial" w:eastAsia="Arial Unicode MS" w:hAnsi="Arial" w:cs="Arial"/>
          <w:color w:val="000000"/>
          <w:sz w:val="22"/>
          <w:szCs w:val="22"/>
        </w:rPr>
        <w:t xml:space="preserve">incluindo fornecimento de </w:t>
      </w:r>
      <w:r w:rsidR="00FA732C" w:rsidRPr="0015142D">
        <w:rPr>
          <w:rFonts w:ascii="Arial" w:eastAsia="Arial Unicode MS" w:hAnsi="Arial" w:cs="Arial"/>
          <w:color w:val="000000"/>
          <w:sz w:val="22"/>
          <w:szCs w:val="22"/>
        </w:rPr>
        <w:t>equipamentos (hardware e Software)</w:t>
      </w:r>
      <w:r w:rsidR="006C3C66" w:rsidRPr="0015142D">
        <w:rPr>
          <w:rFonts w:ascii="Arial" w:eastAsia="Arial Unicode MS" w:hAnsi="Arial" w:cs="Arial"/>
          <w:color w:val="000000"/>
          <w:sz w:val="22"/>
          <w:szCs w:val="22"/>
        </w:rPr>
        <w:t xml:space="preserve">, </w:t>
      </w:r>
      <w:r w:rsidR="004A03BE" w:rsidRPr="0015142D">
        <w:rPr>
          <w:rFonts w:ascii="Arial" w:eastAsia="Arial Unicode MS" w:hAnsi="Arial" w:cs="Arial"/>
          <w:color w:val="000000"/>
          <w:sz w:val="22"/>
          <w:szCs w:val="22"/>
        </w:rPr>
        <w:t>instalação,</w:t>
      </w:r>
      <w:r w:rsidR="00FA732C" w:rsidRPr="0015142D">
        <w:rPr>
          <w:rFonts w:ascii="Arial" w:eastAsia="Arial Unicode MS" w:hAnsi="Arial" w:cs="Arial"/>
          <w:color w:val="000000"/>
          <w:sz w:val="22"/>
          <w:szCs w:val="22"/>
        </w:rPr>
        <w:t xml:space="preserve"> garantia</w:t>
      </w:r>
      <w:r w:rsidR="00A80E3B" w:rsidRPr="0015142D">
        <w:rPr>
          <w:rFonts w:ascii="Arial" w:eastAsia="Arial Unicode MS" w:hAnsi="Arial" w:cs="Arial"/>
          <w:color w:val="000000"/>
          <w:sz w:val="22"/>
          <w:szCs w:val="22"/>
        </w:rPr>
        <w:t xml:space="preserve"> e </w:t>
      </w:r>
      <w:r w:rsidR="004A03BE" w:rsidRPr="0015142D">
        <w:rPr>
          <w:rFonts w:ascii="Arial" w:eastAsia="Arial Unicode MS" w:hAnsi="Arial" w:cs="Arial"/>
          <w:color w:val="000000"/>
          <w:sz w:val="22"/>
          <w:szCs w:val="22"/>
        </w:rPr>
        <w:t xml:space="preserve">serviço de </w:t>
      </w:r>
      <w:r w:rsidR="00BC7663" w:rsidRPr="0015142D">
        <w:rPr>
          <w:rFonts w:ascii="Arial" w:eastAsia="Arial Unicode MS" w:hAnsi="Arial" w:cs="Arial"/>
          <w:color w:val="000000"/>
          <w:sz w:val="22"/>
          <w:szCs w:val="22"/>
        </w:rPr>
        <w:t xml:space="preserve">sustentação </w:t>
      </w:r>
      <w:r w:rsidR="00E41063" w:rsidRPr="0015142D">
        <w:rPr>
          <w:rFonts w:ascii="Arial" w:eastAsia="Arial Unicode MS" w:hAnsi="Arial" w:cs="Arial"/>
          <w:color w:val="000000"/>
          <w:sz w:val="22"/>
          <w:szCs w:val="22"/>
        </w:rPr>
        <w:t xml:space="preserve">para </w:t>
      </w:r>
      <w:r w:rsidR="004A03BE" w:rsidRPr="0015142D">
        <w:rPr>
          <w:rFonts w:ascii="Arial" w:eastAsia="Arial Unicode MS" w:hAnsi="Arial" w:cs="Arial"/>
          <w:color w:val="000000"/>
          <w:sz w:val="22"/>
          <w:szCs w:val="22"/>
        </w:rPr>
        <w:t>monitoramento remoto das Unidades CAIXA pelas Centrais de Monitoramento, com vias de comunicação principal e redundante,</w:t>
      </w:r>
      <w:r w:rsidR="00E41063" w:rsidRPr="0015142D">
        <w:rPr>
          <w:rFonts w:ascii="Arial" w:eastAsia="Arial Unicode MS" w:hAnsi="Arial" w:cs="Arial"/>
          <w:color w:val="000000"/>
          <w:sz w:val="22"/>
          <w:szCs w:val="22"/>
        </w:rPr>
        <w:t xml:space="preserve"> </w:t>
      </w:r>
      <w:r w:rsidR="004A03BE" w:rsidRPr="0015142D">
        <w:rPr>
          <w:rFonts w:ascii="Arial" w:eastAsia="Arial Unicode MS" w:hAnsi="Arial" w:cs="Arial"/>
          <w:color w:val="000000"/>
          <w:sz w:val="22"/>
          <w:szCs w:val="22"/>
        </w:rPr>
        <w:t>assegurando interoperabilidade, rastreabilidade e continuidade operacional, pelo prazo de 24 (vinte e quatro) meses</w:t>
      </w:r>
      <w:r w:rsidR="00E41063" w:rsidRPr="0015142D">
        <w:rPr>
          <w:rFonts w:ascii="Arial" w:eastAsia="Arial Unicode MS" w:hAnsi="Arial" w:cs="Arial"/>
          <w:color w:val="000000"/>
          <w:sz w:val="22"/>
          <w:szCs w:val="22"/>
        </w:rPr>
        <w:t xml:space="preserve">: </w:t>
      </w:r>
    </w:p>
    <w:p w14:paraId="51B24A6B" w14:textId="77777777" w:rsidR="00313795" w:rsidRPr="0015142D" w:rsidRDefault="00313795" w:rsidP="00F601BB">
      <w:pPr>
        <w:widowControl w:val="0"/>
        <w:ind w:left="709"/>
        <w:jc w:val="both"/>
        <w:rPr>
          <w:rFonts w:ascii="Arial" w:eastAsia="Arial Unicode MS" w:hAnsi="Arial" w:cs="Arial"/>
          <w:color w:val="000000"/>
          <w:sz w:val="22"/>
          <w:szCs w:val="22"/>
        </w:rPr>
      </w:pPr>
    </w:p>
    <w:tbl>
      <w:tblPr>
        <w:tblStyle w:val="Tabelacomgrade"/>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1985"/>
        <w:gridCol w:w="1842"/>
      </w:tblGrid>
      <w:tr w:rsidR="008D0992" w:rsidRPr="0015142D" w14:paraId="01026974" w14:textId="77777777" w:rsidTr="007257AA">
        <w:trPr>
          <w:trHeight w:val="441"/>
        </w:trPr>
        <w:tc>
          <w:tcPr>
            <w:tcW w:w="4394" w:type="dxa"/>
            <w:gridSpan w:val="2"/>
            <w:shd w:val="clear" w:color="auto" w:fill="1F497D" w:themeFill="text2"/>
            <w:vAlign w:val="center"/>
          </w:tcPr>
          <w:p w14:paraId="727AD561" w14:textId="3356DF40" w:rsidR="008D0992" w:rsidRPr="0015142D" w:rsidRDefault="008D0992"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OBJETO</w:t>
            </w:r>
          </w:p>
        </w:tc>
        <w:tc>
          <w:tcPr>
            <w:tcW w:w="1985" w:type="dxa"/>
            <w:shd w:val="clear" w:color="auto" w:fill="1F497D" w:themeFill="text2"/>
            <w:vAlign w:val="center"/>
          </w:tcPr>
          <w:p w14:paraId="588E33F9" w14:textId="1BA05F75" w:rsidR="008D0992" w:rsidRPr="0015142D" w:rsidRDefault="008D0992"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QTD</w:t>
            </w:r>
          </w:p>
        </w:tc>
        <w:tc>
          <w:tcPr>
            <w:tcW w:w="1842" w:type="dxa"/>
            <w:shd w:val="clear" w:color="auto" w:fill="1F497D" w:themeFill="text2"/>
            <w:vAlign w:val="center"/>
          </w:tcPr>
          <w:p w14:paraId="626CBFAE" w14:textId="77777777" w:rsidR="008D0992" w:rsidRPr="0015142D" w:rsidRDefault="008D0992"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EXECUÇÃO</w:t>
            </w:r>
          </w:p>
        </w:tc>
      </w:tr>
      <w:tr w:rsidR="00E75817" w:rsidRPr="0015142D" w14:paraId="3321A8EC" w14:textId="77777777" w:rsidTr="00F601BB">
        <w:tc>
          <w:tcPr>
            <w:tcW w:w="4394" w:type="dxa"/>
            <w:gridSpan w:val="2"/>
            <w:vAlign w:val="center"/>
          </w:tcPr>
          <w:p w14:paraId="0A660BB6" w14:textId="4DF5EA6F" w:rsidR="00E75817" w:rsidRPr="0015142D" w:rsidRDefault="00E75817" w:rsidP="00F601BB">
            <w:pPr>
              <w:widowControl w:val="0"/>
              <w:jc w:val="both"/>
              <w:rPr>
                <w:rFonts w:ascii="Arial" w:eastAsia="Arial Unicode MS" w:hAnsi="Arial" w:cs="Arial"/>
                <w:sz w:val="20"/>
                <w:szCs w:val="20"/>
              </w:rPr>
            </w:pPr>
            <w:r w:rsidRPr="0015142D">
              <w:rPr>
                <w:rFonts w:ascii="Arial" w:eastAsia="Arial Unicode MS" w:hAnsi="Arial" w:cs="Arial"/>
                <w:sz w:val="20"/>
                <w:szCs w:val="20"/>
              </w:rPr>
              <w:t>Solução – Fornecimento, instalação e garantia</w:t>
            </w:r>
          </w:p>
        </w:tc>
        <w:tc>
          <w:tcPr>
            <w:tcW w:w="1985" w:type="dxa"/>
            <w:vAlign w:val="center"/>
          </w:tcPr>
          <w:p w14:paraId="125B0918" w14:textId="7ECC9B12" w:rsidR="00E75817" w:rsidRPr="0015142D" w:rsidRDefault="00E75817" w:rsidP="00F601BB">
            <w:pPr>
              <w:widowControl w:val="0"/>
              <w:jc w:val="both"/>
              <w:rPr>
                <w:rFonts w:ascii="Arial" w:eastAsia="Arial Unicode MS" w:hAnsi="Arial" w:cs="Arial"/>
                <w:sz w:val="20"/>
                <w:szCs w:val="20"/>
              </w:rPr>
            </w:pPr>
            <w:r w:rsidRPr="0015142D">
              <w:rPr>
                <w:rFonts w:ascii="Arial" w:eastAsia="Arial Unicode MS" w:hAnsi="Arial" w:cs="Arial"/>
                <w:sz w:val="20"/>
                <w:szCs w:val="20"/>
              </w:rPr>
              <w:t>Conforme tabela abaixo</w:t>
            </w:r>
          </w:p>
        </w:tc>
        <w:tc>
          <w:tcPr>
            <w:tcW w:w="1842" w:type="dxa"/>
            <w:vAlign w:val="center"/>
          </w:tcPr>
          <w:p w14:paraId="49789CBC" w14:textId="657D80FC" w:rsidR="00E75817" w:rsidRPr="0015142D" w:rsidRDefault="00E75817" w:rsidP="00F601BB">
            <w:pPr>
              <w:widowControl w:val="0"/>
              <w:jc w:val="center"/>
              <w:rPr>
                <w:rFonts w:ascii="Arial" w:hAnsi="Arial" w:cs="Arial"/>
                <w:sz w:val="20"/>
                <w:szCs w:val="20"/>
              </w:rPr>
            </w:pPr>
            <w:r w:rsidRPr="0015142D">
              <w:rPr>
                <w:rFonts w:ascii="Arial" w:eastAsia="Arial Unicode MS" w:hAnsi="Arial" w:cs="Arial"/>
                <w:sz w:val="20"/>
                <w:szCs w:val="20"/>
              </w:rPr>
              <w:t>Cronograma de entrega e instalação</w:t>
            </w:r>
          </w:p>
        </w:tc>
      </w:tr>
      <w:tr w:rsidR="00E75817" w:rsidRPr="0015142D" w14:paraId="18565783" w14:textId="77777777" w:rsidTr="00F601BB">
        <w:tc>
          <w:tcPr>
            <w:tcW w:w="4394" w:type="dxa"/>
            <w:gridSpan w:val="2"/>
            <w:vAlign w:val="center"/>
          </w:tcPr>
          <w:p w14:paraId="009F10E5" w14:textId="62E66BFE" w:rsidR="00E75817" w:rsidRPr="0015142D" w:rsidRDefault="00E75817" w:rsidP="00F601BB">
            <w:pPr>
              <w:widowControl w:val="0"/>
              <w:jc w:val="both"/>
              <w:rPr>
                <w:rFonts w:ascii="Arial" w:eastAsia="Arial Unicode MS" w:hAnsi="Arial" w:cs="Arial"/>
                <w:sz w:val="20"/>
                <w:szCs w:val="20"/>
              </w:rPr>
            </w:pPr>
            <w:r w:rsidRPr="0015142D">
              <w:rPr>
                <w:rFonts w:ascii="Arial" w:hAnsi="Arial" w:cs="Arial"/>
                <w:sz w:val="20"/>
                <w:szCs w:val="20"/>
              </w:rPr>
              <w:t xml:space="preserve">Reposição - </w:t>
            </w:r>
            <w:r w:rsidRPr="0015142D">
              <w:rPr>
                <w:rFonts w:ascii="Arial" w:eastAsia="Arial Unicode MS" w:hAnsi="Arial" w:cs="Arial"/>
                <w:sz w:val="20"/>
                <w:szCs w:val="20"/>
              </w:rPr>
              <w:t>Fornecimento, instalação e garantia</w:t>
            </w:r>
          </w:p>
        </w:tc>
        <w:tc>
          <w:tcPr>
            <w:tcW w:w="1985" w:type="dxa"/>
            <w:vAlign w:val="center"/>
          </w:tcPr>
          <w:p w14:paraId="6927D93C" w14:textId="49C75F47" w:rsidR="00E75817" w:rsidRPr="0015142D" w:rsidRDefault="00E75817" w:rsidP="00F601BB">
            <w:pPr>
              <w:widowControl w:val="0"/>
              <w:jc w:val="both"/>
              <w:rPr>
                <w:rFonts w:ascii="Arial" w:eastAsia="Arial Unicode MS" w:hAnsi="Arial" w:cs="Arial"/>
                <w:sz w:val="20"/>
                <w:szCs w:val="20"/>
              </w:rPr>
            </w:pPr>
            <w:r w:rsidRPr="0015142D">
              <w:rPr>
                <w:rFonts w:ascii="Arial" w:eastAsia="Arial Unicode MS" w:hAnsi="Arial" w:cs="Arial"/>
                <w:sz w:val="20"/>
                <w:szCs w:val="20"/>
              </w:rPr>
              <w:t>Conforme tabela abaixo</w:t>
            </w:r>
          </w:p>
        </w:tc>
        <w:tc>
          <w:tcPr>
            <w:tcW w:w="1842" w:type="dxa"/>
            <w:vAlign w:val="center"/>
          </w:tcPr>
          <w:p w14:paraId="38C5D3AD" w14:textId="57FB6372" w:rsidR="00E75817" w:rsidRPr="0015142D" w:rsidRDefault="00E75817" w:rsidP="00F601BB">
            <w:pPr>
              <w:widowControl w:val="0"/>
              <w:jc w:val="center"/>
              <w:rPr>
                <w:rFonts w:ascii="Arial" w:eastAsia="Arial Unicode MS" w:hAnsi="Arial" w:cs="Arial"/>
                <w:sz w:val="20"/>
                <w:szCs w:val="20"/>
              </w:rPr>
            </w:pPr>
            <w:r w:rsidRPr="0015142D">
              <w:rPr>
                <w:rFonts w:ascii="Arial" w:hAnsi="Arial" w:cs="Arial"/>
                <w:sz w:val="20"/>
                <w:szCs w:val="20"/>
              </w:rPr>
              <w:t>Sob demanda</w:t>
            </w:r>
          </w:p>
        </w:tc>
      </w:tr>
      <w:tr w:rsidR="00070AB2" w:rsidRPr="0015142D" w14:paraId="27319928" w14:textId="77777777" w:rsidTr="00F601BB">
        <w:tc>
          <w:tcPr>
            <w:tcW w:w="2268" w:type="dxa"/>
            <w:vMerge w:val="restart"/>
            <w:vAlign w:val="center"/>
          </w:tcPr>
          <w:p w14:paraId="6A4F6455" w14:textId="6518202A" w:rsidR="00E75817" w:rsidRPr="0015142D" w:rsidRDefault="00E75817" w:rsidP="00F601BB">
            <w:pPr>
              <w:widowControl w:val="0"/>
              <w:shd w:val="clear" w:color="auto" w:fill="FFFFFF" w:themeFill="background1"/>
              <w:jc w:val="both"/>
              <w:rPr>
                <w:rFonts w:ascii="Arial" w:hAnsi="Arial" w:cs="Arial"/>
                <w:sz w:val="20"/>
                <w:szCs w:val="20"/>
              </w:rPr>
            </w:pPr>
            <w:r w:rsidRPr="0015142D">
              <w:rPr>
                <w:rFonts w:ascii="Arial" w:eastAsia="Arial Unicode MS" w:hAnsi="Arial" w:cs="Arial"/>
                <w:sz w:val="20"/>
                <w:szCs w:val="20"/>
              </w:rPr>
              <w:t>Serviço de Sustentação</w:t>
            </w:r>
          </w:p>
        </w:tc>
        <w:tc>
          <w:tcPr>
            <w:tcW w:w="2126" w:type="dxa"/>
            <w:vAlign w:val="center"/>
          </w:tcPr>
          <w:p w14:paraId="50B63C1C" w14:textId="35C3808F" w:rsidR="00E75817" w:rsidRPr="0015142D" w:rsidRDefault="00E75817" w:rsidP="008D0992">
            <w:pPr>
              <w:widowControl w:val="0"/>
              <w:shd w:val="clear" w:color="auto" w:fill="FFFFFF" w:themeFill="background1"/>
              <w:jc w:val="both"/>
              <w:rPr>
                <w:rFonts w:ascii="Arial" w:eastAsia="Arial Unicode MS" w:hAnsi="Arial" w:cs="Arial"/>
                <w:sz w:val="20"/>
                <w:szCs w:val="20"/>
              </w:rPr>
            </w:pPr>
            <w:r w:rsidRPr="0015142D">
              <w:rPr>
                <w:rFonts w:ascii="Arial" w:eastAsia="Arial Unicode MS" w:hAnsi="Arial" w:cs="Arial"/>
                <w:sz w:val="20"/>
                <w:szCs w:val="20"/>
              </w:rPr>
              <w:t>Manutençã</w:t>
            </w:r>
            <w:r w:rsidR="00E07EC9" w:rsidRPr="0015142D">
              <w:rPr>
                <w:rFonts w:ascii="Arial" w:eastAsia="Arial Unicode MS" w:hAnsi="Arial" w:cs="Arial"/>
                <w:sz w:val="20"/>
                <w:szCs w:val="20"/>
              </w:rPr>
              <w:t xml:space="preserve">o, </w:t>
            </w:r>
            <w:r w:rsidRPr="0015142D">
              <w:rPr>
                <w:rFonts w:ascii="Arial" w:eastAsia="Arial Unicode MS" w:hAnsi="Arial" w:cs="Arial"/>
                <w:sz w:val="20"/>
                <w:szCs w:val="20"/>
              </w:rPr>
              <w:t>Suporte</w:t>
            </w:r>
            <w:r w:rsidR="00E07EC9" w:rsidRPr="0015142D">
              <w:rPr>
                <w:rFonts w:ascii="Arial" w:eastAsia="Arial Unicode MS" w:hAnsi="Arial" w:cs="Arial"/>
                <w:sz w:val="20"/>
                <w:szCs w:val="20"/>
              </w:rPr>
              <w:t xml:space="preserve"> e Disponibilidade Operacional</w:t>
            </w:r>
          </w:p>
        </w:tc>
        <w:tc>
          <w:tcPr>
            <w:tcW w:w="1985" w:type="dxa"/>
            <w:vAlign w:val="center"/>
          </w:tcPr>
          <w:p w14:paraId="02C90386" w14:textId="35AAFC39" w:rsidR="00E75817" w:rsidRPr="0015142D" w:rsidRDefault="004519C7" w:rsidP="00F601BB">
            <w:pPr>
              <w:widowControl w:val="0"/>
              <w:shd w:val="clear" w:color="auto" w:fill="FFFFFF" w:themeFill="background1"/>
              <w:jc w:val="center"/>
              <w:rPr>
                <w:rFonts w:ascii="Arial" w:eastAsia="Arial Unicode MS" w:hAnsi="Arial" w:cs="Arial"/>
                <w:sz w:val="20"/>
                <w:szCs w:val="20"/>
              </w:rPr>
            </w:pPr>
            <w:r w:rsidRPr="0015142D">
              <w:rPr>
                <w:rFonts w:ascii="Arial" w:eastAsia="Arial Unicode MS" w:hAnsi="Arial" w:cs="Arial"/>
                <w:sz w:val="20"/>
                <w:szCs w:val="20"/>
              </w:rPr>
              <w:t>24 meses</w:t>
            </w:r>
          </w:p>
        </w:tc>
        <w:tc>
          <w:tcPr>
            <w:tcW w:w="1842" w:type="dxa"/>
            <w:vAlign w:val="center"/>
          </w:tcPr>
          <w:p w14:paraId="7498DBB5" w14:textId="682D51D1" w:rsidR="00E75817" w:rsidRPr="0015142D" w:rsidRDefault="004519C7" w:rsidP="00F601BB">
            <w:pPr>
              <w:widowControl w:val="0"/>
              <w:shd w:val="clear" w:color="auto" w:fill="FFFFFF" w:themeFill="background1"/>
              <w:jc w:val="center"/>
              <w:rPr>
                <w:rFonts w:ascii="Arial" w:hAnsi="Arial" w:cs="Arial"/>
                <w:sz w:val="20"/>
                <w:szCs w:val="20"/>
              </w:rPr>
            </w:pPr>
            <w:r w:rsidRPr="0015142D">
              <w:rPr>
                <w:rFonts w:ascii="Arial" w:eastAsia="Arial Unicode MS" w:hAnsi="Arial" w:cs="Arial"/>
                <w:sz w:val="20"/>
                <w:szCs w:val="20"/>
              </w:rPr>
              <w:t>Mensal</w:t>
            </w:r>
          </w:p>
        </w:tc>
      </w:tr>
      <w:tr w:rsidR="00070AB2" w:rsidRPr="0015142D" w14:paraId="7BF7EFF1" w14:textId="77777777" w:rsidTr="00F601BB">
        <w:tc>
          <w:tcPr>
            <w:tcW w:w="2268" w:type="dxa"/>
            <w:vMerge/>
            <w:vAlign w:val="center"/>
          </w:tcPr>
          <w:p w14:paraId="28A23371" w14:textId="2461C775" w:rsidR="00E75817" w:rsidRPr="0015142D" w:rsidRDefault="00E75817" w:rsidP="00F601BB">
            <w:pPr>
              <w:widowControl w:val="0"/>
              <w:shd w:val="clear" w:color="auto" w:fill="FFFFFF" w:themeFill="background1"/>
              <w:jc w:val="both"/>
              <w:rPr>
                <w:rFonts w:ascii="Arial" w:hAnsi="Arial" w:cs="Arial"/>
                <w:sz w:val="20"/>
                <w:szCs w:val="20"/>
              </w:rPr>
            </w:pPr>
          </w:p>
        </w:tc>
        <w:tc>
          <w:tcPr>
            <w:tcW w:w="2126" w:type="dxa"/>
            <w:vAlign w:val="center"/>
          </w:tcPr>
          <w:p w14:paraId="0BC6442E" w14:textId="77B9F403" w:rsidR="00E75817" w:rsidRPr="0015142D" w:rsidRDefault="008D0992" w:rsidP="008D0992">
            <w:pPr>
              <w:widowControl w:val="0"/>
              <w:shd w:val="clear" w:color="auto" w:fill="FFFFFF" w:themeFill="background1"/>
              <w:jc w:val="both"/>
              <w:rPr>
                <w:rFonts w:ascii="Arial" w:eastAsia="Arial Unicode MS" w:hAnsi="Arial" w:cs="Arial"/>
                <w:sz w:val="20"/>
                <w:szCs w:val="20"/>
              </w:rPr>
            </w:pPr>
            <w:r w:rsidRPr="0015142D">
              <w:rPr>
                <w:rFonts w:ascii="Arial" w:hAnsi="Arial" w:cs="Arial"/>
                <w:sz w:val="20"/>
                <w:szCs w:val="20"/>
              </w:rPr>
              <w:t>Desinstalação, Custódia</w:t>
            </w:r>
            <w:r w:rsidR="00016899" w:rsidRPr="0015142D">
              <w:rPr>
                <w:rFonts w:ascii="Arial" w:hAnsi="Arial" w:cs="Arial"/>
                <w:sz w:val="20"/>
                <w:szCs w:val="20"/>
              </w:rPr>
              <w:t xml:space="preserve"> e </w:t>
            </w:r>
            <w:r w:rsidRPr="0015142D">
              <w:rPr>
                <w:rFonts w:ascii="Arial" w:hAnsi="Arial" w:cs="Arial"/>
                <w:sz w:val="20"/>
                <w:szCs w:val="20"/>
              </w:rPr>
              <w:t xml:space="preserve">Reinstalação </w:t>
            </w:r>
          </w:p>
        </w:tc>
        <w:tc>
          <w:tcPr>
            <w:tcW w:w="1985" w:type="dxa"/>
            <w:vAlign w:val="center"/>
          </w:tcPr>
          <w:p w14:paraId="719C459F" w14:textId="23764B8D" w:rsidR="00E75817" w:rsidRPr="0015142D" w:rsidRDefault="003B051F" w:rsidP="00F601BB">
            <w:pPr>
              <w:widowControl w:val="0"/>
              <w:shd w:val="clear" w:color="auto" w:fill="FFFFFF" w:themeFill="background1"/>
              <w:jc w:val="center"/>
              <w:rPr>
                <w:rFonts w:ascii="Arial" w:eastAsia="Arial Unicode MS" w:hAnsi="Arial" w:cs="Arial"/>
                <w:sz w:val="20"/>
                <w:szCs w:val="20"/>
              </w:rPr>
            </w:pPr>
            <w:r w:rsidRPr="0015142D">
              <w:rPr>
                <w:rFonts w:ascii="Arial" w:eastAsia="Arial Unicode MS" w:hAnsi="Arial" w:cs="Arial"/>
                <w:sz w:val="20"/>
                <w:szCs w:val="20"/>
              </w:rPr>
              <w:t>Conforme tabela abaixo</w:t>
            </w:r>
          </w:p>
        </w:tc>
        <w:tc>
          <w:tcPr>
            <w:tcW w:w="1842" w:type="dxa"/>
            <w:vAlign w:val="center"/>
          </w:tcPr>
          <w:p w14:paraId="1327E138" w14:textId="2DA8B52A" w:rsidR="00E75817" w:rsidRPr="0015142D" w:rsidRDefault="00E75817" w:rsidP="00F601BB">
            <w:pPr>
              <w:widowControl w:val="0"/>
              <w:shd w:val="clear" w:color="auto" w:fill="FFFFFF" w:themeFill="background1"/>
              <w:jc w:val="center"/>
              <w:rPr>
                <w:rFonts w:ascii="Arial" w:eastAsia="Arial Unicode MS" w:hAnsi="Arial" w:cs="Arial"/>
                <w:sz w:val="20"/>
                <w:szCs w:val="20"/>
              </w:rPr>
            </w:pPr>
            <w:r w:rsidRPr="0015142D">
              <w:rPr>
                <w:rFonts w:ascii="Arial" w:eastAsia="Arial Unicode MS" w:hAnsi="Arial" w:cs="Arial"/>
                <w:sz w:val="20"/>
                <w:szCs w:val="20"/>
              </w:rPr>
              <w:t>Sob Demanda</w:t>
            </w:r>
          </w:p>
        </w:tc>
      </w:tr>
    </w:tbl>
    <w:p w14:paraId="1689E08C" w14:textId="3E8C304F" w:rsidR="006C3C66" w:rsidRPr="0015142D" w:rsidRDefault="00902E4F" w:rsidP="00F601BB">
      <w:pPr>
        <w:widowControl w:val="0"/>
        <w:shd w:val="clear" w:color="auto" w:fill="FFFFFF" w:themeFill="background1"/>
        <w:jc w:val="both"/>
        <w:rPr>
          <w:rFonts w:ascii="Arial" w:eastAsia="Arial Unicode MS" w:hAnsi="Arial" w:cs="Arial"/>
          <w:color w:val="000000"/>
          <w:sz w:val="22"/>
          <w:szCs w:val="22"/>
        </w:rPr>
      </w:pPr>
      <w:r w:rsidRPr="0015142D">
        <w:rPr>
          <w:rFonts w:ascii="Arial" w:eastAsia="Arial Unicode MS" w:hAnsi="Arial" w:cs="Arial"/>
          <w:color w:val="000000"/>
          <w:sz w:val="22"/>
          <w:szCs w:val="22"/>
        </w:rPr>
        <w:tab/>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6946"/>
        <w:gridCol w:w="1275"/>
      </w:tblGrid>
      <w:tr w:rsidR="0015142D" w:rsidRPr="0015142D" w14:paraId="5B7C2459" w14:textId="77777777" w:rsidTr="0015142D">
        <w:trPr>
          <w:trHeight w:val="467"/>
        </w:trPr>
        <w:tc>
          <w:tcPr>
            <w:tcW w:w="6946" w:type="dxa"/>
            <w:shd w:val="clear" w:color="auto" w:fill="1F497D" w:themeFill="text2"/>
            <w:noWrap/>
            <w:vAlign w:val="center"/>
            <w:hideMark/>
          </w:tcPr>
          <w:p w14:paraId="1DAB305B" w14:textId="3C22A3D1" w:rsidR="0015142D" w:rsidRPr="0015142D" w:rsidRDefault="0015142D"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SOLUÇÃO – FORNECIMENTO, INSTALAÇÃO E GARANTIA</w:t>
            </w:r>
          </w:p>
        </w:tc>
        <w:tc>
          <w:tcPr>
            <w:tcW w:w="1275" w:type="dxa"/>
            <w:shd w:val="clear" w:color="auto" w:fill="1F497D" w:themeFill="text2"/>
            <w:noWrap/>
            <w:vAlign w:val="center"/>
            <w:hideMark/>
          </w:tcPr>
          <w:p w14:paraId="5DDB9E93" w14:textId="77777777" w:rsidR="0015142D" w:rsidRPr="0015142D" w:rsidRDefault="0015142D"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RJ/ES</w:t>
            </w:r>
          </w:p>
        </w:tc>
      </w:tr>
      <w:tr w:rsidR="0015142D" w:rsidRPr="0015142D" w14:paraId="043C564C" w14:textId="77777777" w:rsidTr="0015142D">
        <w:trPr>
          <w:trHeight w:val="300"/>
        </w:trPr>
        <w:tc>
          <w:tcPr>
            <w:tcW w:w="6946" w:type="dxa"/>
            <w:shd w:val="clear" w:color="auto" w:fill="FFFFFF" w:themeFill="background1"/>
            <w:noWrap/>
            <w:vAlign w:val="bottom"/>
            <w:hideMark/>
          </w:tcPr>
          <w:p w14:paraId="1A1603CD"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MONITORAMENTO REMOTO - SERVIDORES</w:t>
            </w:r>
          </w:p>
        </w:tc>
        <w:tc>
          <w:tcPr>
            <w:tcW w:w="1275" w:type="dxa"/>
            <w:shd w:val="clear" w:color="auto" w:fill="FFFFFF" w:themeFill="background1"/>
            <w:noWrap/>
            <w:vAlign w:val="center"/>
            <w:hideMark/>
          </w:tcPr>
          <w:p w14:paraId="68FE8068"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4</w:t>
            </w:r>
          </w:p>
        </w:tc>
      </w:tr>
      <w:tr w:rsidR="0015142D" w:rsidRPr="0015142D" w14:paraId="31ACC78D" w14:textId="77777777" w:rsidTr="0015142D">
        <w:trPr>
          <w:trHeight w:val="300"/>
        </w:trPr>
        <w:tc>
          <w:tcPr>
            <w:tcW w:w="6946" w:type="dxa"/>
            <w:shd w:val="clear" w:color="auto" w:fill="FFFFFF" w:themeFill="background1"/>
            <w:noWrap/>
            <w:vAlign w:val="bottom"/>
            <w:hideMark/>
          </w:tcPr>
          <w:p w14:paraId="19C746DA"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 xml:space="preserve">MONITORAMENTO REMOTO - RECEPTORA IP </w:t>
            </w:r>
          </w:p>
        </w:tc>
        <w:tc>
          <w:tcPr>
            <w:tcW w:w="1275" w:type="dxa"/>
            <w:shd w:val="clear" w:color="auto" w:fill="FFFFFF" w:themeFill="background1"/>
            <w:noWrap/>
            <w:vAlign w:val="center"/>
            <w:hideMark/>
          </w:tcPr>
          <w:p w14:paraId="4E4F01EC"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w:t>
            </w:r>
          </w:p>
        </w:tc>
      </w:tr>
      <w:tr w:rsidR="0015142D" w:rsidRPr="0015142D" w14:paraId="60482E17" w14:textId="77777777" w:rsidTr="0015142D">
        <w:trPr>
          <w:trHeight w:val="300"/>
        </w:trPr>
        <w:tc>
          <w:tcPr>
            <w:tcW w:w="6946" w:type="dxa"/>
            <w:shd w:val="clear" w:color="auto" w:fill="FFFFFF" w:themeFill="background1"/>
            <w:noWrap/>
            <w:vAlign w:val="bottom"/>
            <w:hideMark/>
          </w:tcPr>
          <w:p w14:paraId="4C703A26"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MONITORAMENTO REMOTO - RECEPTORA CELULAR (4G/5G)</w:t>
            </w:r>
          </w:p>
        </w:tc>
        <w:tc>
          <w:tcPr>
            <w:tcW w:w="1275" w:type="dxa"/>
            <w:shd w:val="clear" w:color="auto" w:fill="FFFFFF" w:themeFill="background1"/>
            <w:noWrap/>
            <w:vAlign w:val="center"/>
            <w:hideMark/>
          </w:tcPr>
          <w:p w14:paraId="55E99AD2"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w:t>
            </w:r>
          </w:p>
        </w:tc>
      </w:tr>
      <w:tr w:rsidR="0015142D" w:rsidRPr="0015142D" w14:paraId="03B60AE7" w14:textId="77777777" w:rsidTr="0015142D">
        <w:trPr>
          <w:trHeight w:val="300"/>
        </w:trPr>
        <w:tc>
          <w:tcPr>
            <w:tcW w:w="6946" w:type="dxa"/>
            <w:shd w:val="clear" w:color="auto" w:fill="FFFFFF" w:themeFill="background1"/>
            <w:noWrap/>
            <w:vAlign w:val="bottom"/>
            <w:hideMark/>
          </w:tcPr>
          <w:p w14:paraId="4C1D03B1"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MONITORAMENTO REMOTO - ESTAÇÃO DE TRABALHO</w:t>
            </w:r>
          </w:p>
        </w:tc>
        <w:tc>
          <w:tcPr>
            <w:tcW w:w="1275" w:type="dxa"/>
            <w:shd w:val="clear" w:color="auto" w:fill="FFFFFF" w:themeFill="background1"/>
            <w:noWrap/>
            <w:vAlign w:val="center"/>
            <w:hideMark/>
          </w:tcPr>
          <w:p w14:paraId="3E0875F2"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6</w:t>
            </w:r>
          </w:p>
        </w:tc>
      </w:tr>
      <w:tr w:rsidR="0015142D" w:rsidRPr="0015142D" w14:paraId="2CAE7A7E" w14:textId="77777777" w:rsidTr="0015142D">
        <w:trPr>
          <w:trHeight w:val="300"/>
        </w:trPr>
        <w:tc>
          <w:tcPr>
            <w:tcW w:w="6946" w:type="dxa"/>
            <w:shd w:val="clear" w:color="auto" w:fill="FFFFFF" w:themeFill="background1"/>
            <w:noWrap/>
            <w:vAlign w:val="bottom"/>
            <w:hideMark/>
          </w:tcPr>
          <w:p w14:paraId="79CCEF6B" w14:textId="5AC1C55B"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 xml:space="preserve">MONITORAMENTO REMOTO - LICENÇA SIGMA / </w:t>
            </w:r>
            <w:r w:rsidRPr="0015142D">
              <w:rPr>
                <w:rFonts w:ascii="Arial" w:hAnsi="Arial" w:cs="Arial"/>
                <w:color w:val="000000" w:themeColor="text1"/>
                <w:sz w:val="20"/>
                <w:szCs w:val="20"/>
              </w:rPr>
              <w:t>SIMILAR</w:t>
            </w:r>
          </w:p>
        </w:tc>
        <w:tc>
          <w:tcPr>
            <w:tcW w:w="1275" w:type="dxa"/>
            <w:shd w:val="clear" w:color="auto" w:fill="FFFFFF" w:themeFill="background1"/>
            <w:noWrap/>
            <w:vAlign w:val="center"/>
            <w:hideMark/>
          </w:tcPr>
          <w:p w14:paraId="04384C0C" w14:textId="03D3AED5"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w:t>
            </w:r>
          </w:p>
        </w:tc>
      </w:tr>
      <w:tr w:rsidR="0015142D" w:rsidRPr="0015142D" w14:paraId="3AFB5417" w14:textId="77777777" w:rsidTr="0015142D">
        <w:trPr>
          <w:trHeight w:val="300"/>
        </w:trPr>
        <w:tc>
          <w:tcPr>
            <w:tcW w:w="6946" w:type="dxa"/>
            <w:shd w:val="clear" w:color="auto" w:fill="FFFFFF" w:themeFill="background1"/>
            <w:noWrap/>
            <w:vAlign w:val="bottom"/>
            <w:hideMark/>
          </w:tcPr>
          <w:p w14:paraId="3C9DEBBF"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MONITORAMENTO REMOTO - SWITCH</w:t>
            </w:r>
          </w:p>
        </w:tc>
        <w:tc>
          <w:tcPr>
            <w:tcW w:w="1275" w:type="dxa"/>
            <w:shd w:val="clear" w:color="auto" w:fill="FFFFFF" w:themeFill="background1"/>
            <w:noWrap/>
            <w:vAlign w:val="center"/>
            <w:hideMark/>
          </w:tcPr>
          <w:p w14:paraId="22CA2F91"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w:t>
            </w:r>
          </w:p>
        </w:tc>
      </w:tr>
      <w:tr w:rsidR="0015142D" w:rsidRPr="0015142D" w14:paraId="0FCA2B74" w14:textId="77777777" w:rsidTr="0015142D">
        <w:trPr>
          <w:trHeight w:val="300"/>
        </w:trPr>
        <w:tc>
          <w:tcPr>
            <w:tcW w:w="6946" w:type="dxa"/>
            <w:shd w:val="clear" w:color="auto" w:fill="FFFFFF" w:themeFill="background1"/>
            <w:noWrap/>
            <w:vAlign w:val="bottom"/>
            <w:hideMark/>
          </w:tcPr>
          <w:p w14:paraId="56D5B9A4"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MONITORAMENTO REMOTO - RACK 19" 44 U COM 2 COOLER</w:t>
            </w:r>
          </w:p>
        </w:tc>
        <w:tc>
          <w:tcPr>
            <w:tcW w:w="1275" w:type="dxa"/>
            <w:shd w:val="clear" w:color="auto" w:fill="FFFFFF" w:themeFill="background1"/>
            <w:noWrap/>
            <w:vAlign w:val="center"/>
            <w:hideMark/>
          </w:tcPr>
          <w:p w14:paraId="04ED6D0C"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w:t>
            </w:r>
          </w:p>
        </w:tc>
      </w:tr>
      <w:tr w:rsidR="0015142D" w:rsidRPr="0015142D" w14:paraId="185941FE" w14:textId="77777777" w:rsidTr="0015142D">
        <w:trPr>
          <w:trHeight w:val="300"/>
        </w:trPr>
        <w:tc>
          <w:tcPr>
            <w:tcW w:w="6946" w:type="dxa"/>
            <w:shd w:val="clear" w:color="auto" w:fill="FFFFFF" w:themeFill="background1"/>
            <w:noWrap/>
            <w:vAlign w:val="bottom"/>
            <w:hideMark/>
          </w:tcPr>
          <w:p w14:paraId="59F1C074"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MONITORAMENTO REMOTO - GERENCIAMENTO DE GRAVAÇÃO DE VOZ</w:t>
            </w:r>
          </w:p>
        </w:tc>
        <w:tc>
          <w:tcPr>
            <w:tcW w:w="1275" w:type="dxa"/>
            <w:shd w:val="clear" w:color="auto" w:fill="FFFFFF" w:themeFill="background1"/>
            <w:noWrap/>
            <w:vAlign w:val="center"/>
            <w:hideMark/>
          </w:tcPr>
          <w:p w14:paraId="4E4B5DA7"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w:t>
            </w:r>
          </w:p>
        </w:tc>
      </w:tr>
      <w:tr w:rsidR="0015142D" w:rsidRPr="0015142D" w14:paraId="255388F1" w14:textId="77777777" w:rsidTr="0015142D">
        <w:trPr>
          <w:trHeight w:val="300"/>
        </w:trPr>
        <w:tc>
          <w:tcPr>
            <w:tcW w:w="6946" w:type="dxa"/>
            <w:shd w:val="clear" w:color="auto" w:fill="FFFFFF" w:themeFill="background1"/>
            <w:noWrap/>
            <w:vAlign w:val="bottom"/>
            <w:hideMark/>
          </w:tcPr>
          <w:p w14:paraId="33457E7F"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PAINEL DE ALARME</w:t>
            </w:r>
          </w:p>
        </w:tc>
        <w:tc>
          <w:tcPr>
            <w:tcW w:w="1275" w:type="dxa"/>
            <w:shd w:val="clear" w:color="auto" w:fill="FFFFFF" w:themeFill="background1"/>
            <w:noWrap/>
            <w:vAlign w:val="center"/>
            <w:hideMark/>
          </w:tcPr>
          <w:p w14:paraId="422D7A38"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357</w:t>
            </w:r>
          </w:p>
        </w:tc>
      </w:tr>
      <w:tr w:rsidR="0015142D" w:rsidRPr="0015142D" w14:paraId="7C8CAB29" w14:textId="77777777" w:rsidTr="0015142D">
        <w:trPr>
          <w:trHeight w:val="300"/>
        </w:trPr>
        <w:tc>
          <w:tcPr>
            <w:tcW w:w="6946" w:type="dxa"/>
            <w:shd w:val="clear" w:color="auto" w:fill="FFFFFF" w:themeFill="background1"/>
            <w:noWrap/>
            <w:vAlign w:val="bottom"/>
            <w:hideMark/>
          </w:tcPr>
          <w:p w14:paraId="10B9489D"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MÓDULO CELULAR (4G/5G)</w:t>
            </w:r>
          </w:p>
        </w:tc>
        <w:tc>
          <w:tcPr>
            <w:tcW w:w="1275" w:type="dxa"/>
            <w:shd w:val="clear" w:color="auto" w:fill="FFFFFF" w:themeFill="background1"/>
            <w:noWrap/>
            <w:vAlign w:val="center"/>
            <w:hideMark/>
          </w:tcPr>
          <w:p w14:paraId="7ECB87A0"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357</w:t>
            </w:r>
          </w:p>
        </w:tc>
      </w:tr>
      <w:tr w:rsidR="0015142D" w:rsidRPr="0015142D" w14:paraId="43272F62" w14:textId="77777777" w:rsidTr="0015142D">
        <w:trPr>
          <w:trHeight w:val="300"/>
        </w:trPr>
        <w:tc>
          <w:tcPr>
            <w:tcW w:w="6946" w:type="dxa"/>
            <w:shd w:val="clear" w:color="auto" w:fill="FFFFFF" w:themeFill="background1"/>
            <w:noWrap/>
            <w:vAlign w:val="bottom"/>
            <w:hideMark/>
          </w:tcPr>
          <w:p w14:paraId="3B8F4106"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MÓDULO DE EXPANSÃO 8 ENTRADAS</w:t>
            </w:r>
          </w:p>
        </w:tc>
        <w:tc>
          <w:tcPr>
            <w:tcW w:w="1275" w:type="dxa"/>
            <w:shd w:val="clear" w:color="auto" w:fill="FFFFFF" w:themeFill="background1"/>
            <w:noWrap/>
            <w:vAlign w:val="center"/>
            <w:hideMark/>
          </w:tcPr>
          <w:p w14:paraId="00FD43BB"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1098</w:t>
            </w:r>
          </w:p>
        </w:tc>
      </w:tr>
      <w:tr w:rsidR="0015142D" w:rsidRPr="0015142D" w14:paraId="2CC24F74" w14:textId="77777777" w:rsidTr="0015142D">
        <w:trPr>
          <w:trHeight w:val="300"/>
        </w:trPr>
        <w:tc>
          <w:tcPr>
            <w:tcW w:w="6946" w:type="dxa"/>
            <w:shd w:val="clear" w:color="auto" w:fill="FFFFFF" w:themeFill="background1"/>
            <w:noWrap/>
            <w:vAlign w:val="bottom"/>
            <w:hideMark/>
          </w:tcPr>
          <w:p w14:paraId="51519288"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MÓDULO DE EXPANSÃO 8 SAIDAS (PGM)</w:t>
            </w:r>
          </w:p>
        </w:tc>
        <w:tc>
          <w:tcPr>
            <w:tcW w:w="1275" w:type="dxa"/>
            <w:shd w:val="clear" w:color="auto" w:fill="FFFFFF" w:themeFill="background1"/>
            <w:noWrap/>
            <w:vAlign w:val="center"/>
            <w:hideMark/>
          </w:tcPr>
          <w:p w14:paraId="64D75286"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357</w:t>
            </w:r>
          </w:p>
        </w:tc>
      </w:tr>
      <w:tr w:rsidR="0015142D" w:rsidRPr="0015142D" w14:paraId="6E43875F" w14:textId="77777777" w:rsidTr="0015142D">
        <w:trPr>
          <w:trHeight w:val="300"/>
        </w:trPr>
        <w:tc>
          <w:tcPr>
            <w:tcW w:w="6946" w:type="dxa"/>
            <w:shd w:val="clear" w:color="auto" w:fill="FFFFFF" w:themeFill="background1"/>
            <w:noWrap/>
            <w:vAlign w:val="bottom"/>
            <w:hideMark/>
          </w:tcPr>
          <w:p w14:paraId="356EEB16"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INTERFACE SEM FIO - RECEPTORA</w:t>
            </w:r>
          </w:p>
        </w:tc>
        <w:tc>
          <w:tcPr>
            <w:tcW w:w="1275" w:type="dxa"/>
            <w:shd w:val="clear" w:color="auto" w:fill="FFFFFF" w:themeFill="background1"/>
            <w:noWrap/>
            <w:vAlign w:val="center"/>
            <w:hideMark/>
          </w:tcPr>
          <w:p w14:paraId="7E54FCA1"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357</w:t>
            </w:r>
          </w:p>
        </w:tc>
      </w:tr>
      <w:tr w:rsidR="0015142D" w:rsidRPr="0015142D" w14:paraId="020C87A7" w14:textId="77777777" w:rsidTr="0015142D">
        <w:trPr>
          <w:trHeight w:val="300"/>
        </w:trPr>
        <w:tc>
          <w:tcPr>
            <w:tcW w:w="6946" w:type="dxa"/>
            <w:shd w:val="clear" w:color="auto" w:fill="FFFFFF" w:themeFill="background1"/>
            <w:noWrap/>
            <w:vAlign w:val="bottom"/>
            <w:hideMark/>
          </w:tcPr>
          <w:p w14:paraId="2FAD3A01"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INTERFACE SEM FIO - REPETIDOR</w:t>
            </w:r>
          </w:p>
        </w:tc>
        <w:tc>
          <w:tcPr>
            <w:tcW w:w="1275" w:type="dxa"/>
            <w:shd w:val="clear" w:color="auto" w:fill="FFFFFF" w:themeFill="background1"/>
            <w:noWrap/>
            <w:vAlign w:val="center"/>
            <w:hideMark/>
          </w:tcPr>
          <w:p w14:paraId="73074490"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357</w:t>
            </w:r>
          </w:p>
        </w:tc>
      </w:tr>
      <w:tr w:rsidR="0015142D" w:rsidRPr="0015142D" w14:paraId="60C4ECBD" w14:textId="77777777" w:rsidTr="0015142D">
        <w:trPr>
          <w:trHeight w:val="300"/>
        </w:trPr>
        <w:tc>
          <w:tcPr>
            <w:tcW w:w="6946" w:type="dxa"/>
            <w:shd w:val="clear" w:color="auto" w:fill="FFFFFF" w:themeFill="background1"/>
            <w:noWrap/>
            <w:vAlign w:val="bottom"/>
            <w:hideMark/>
          </w:tcPr>
          <w:p w14:paraId="35BCC97E"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FONTE DE ALIMENTAÇÃO AUXILIAR</w:t>
            </w:r>
          </w:p>
        </w:tc>
        <w:tc>
          <w:tcPr>
            <w:tcW w:w="1275" w:type="dxa"/>
            <w:shd w:val="clear" w:color="auto" w:fill="FFFFFF" w:themeFill="background1"/>
            <w:noWrap/>
            <w:vAlign w:val="center"/>
            <w:hideMark/>
          </w:tcPr>
          <w:p w14:paraId="3026BC96"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714</w:t>
            </w:r>
          </w:p>
        </w:tc>
      </w:tr>
      <w:tr w:rsidR="0015142D" w:rsidRPr="0015142D" w14:paraId="11D5167E" w14:textId="77777777" w:rsidTr="0015142D">
        <w:trPr>
          <w:trHeight w:val="300"/>
        </w:trPr>
        <w:tc>
          <w:tcPr>
            <w:tcW w:w="6946" w:type="dxa"/>
            <w:shd w:val="clear" w:color="auto" w:fill="FFFFFF" w:themeFill="background1"/>
            <w:noWrap/>
            <w:vAlign w:val="bottom"/>
            <w:hideMark/>
          </w:tcPr>
          <w:p w14:paraId="7DBAFB14"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BATERIA ESTACIONÁRIA VLRA</w:t>
            </w:r>
          </w:p>
        </w:tc>
        <w:tc>
          <w:tcPr>
            <w:tcW w:w="1275" w:type="dxa"/>
            <w:shd w:val="clear" w:color="auto" w:fill="FFFFFF" w:themeFill="background1"/>
            <w:noWrap/>
            <w:vAlign w:val="center"/>
            <w:hideMark/>
          </w:tcPr>
          <w:p w14:paraId="56F22E68"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1428</w:t>
            </w:r>
          </w:p>
        </w:tc>
      </w:tr>
      <w:tr w:rsidR="0015142D" w:rsidRPr="0015142D" w14:paraId="3CFB4AED" w14:textId="77777777" w:rsidTr="0015142D">
        <w:trPr>
          <w:trHeight w:val="300"/>
        </w:trPr>
        <w:tc>
          <w:tcPr>
            <w:tcW w:w="6946" w:type="dxa"/>
            <w:shd w:val="clear" w:color="auto" w:fill="FFFFFF" w:themeFill="background1"/>
            <w:noWrap/>
            <w:vAlign w:val="bottom"/>
            <w:hideMark/>
          </w:tcPr>
          <w:p w14:paraId="36CCA4B5"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GABINETE DE AÇO COMPLETO COM TODOS OS ACESSÓRIOS</w:t>
            </w:r>
          </w:p>
        </w:tc>
        <w:tc>
          <w:tcPr>
            <w:tcW w:w="1275" w:type="dxa"/>
            <w:shd w:val="clear" w:color="auto" w:fill="FFFFFF" w:themeFill="background1"/>
            <w:noWrap/>
            <w:vAlign w:val="center"/>
            <w:hideMark/>
          </w:tcPr>
          <w:p w14:paraId="6000CAA6"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714</w:t>
            </w:r>
          </w:p>
        </w:tc>
      </w:tr>
      <w:tr w:rsidR="0015142D" w:rsidRPr="0015142D" w14:paraId="0E3D55B3" w14:textId="77777777" w:rsidTr="0015142D">
        <w:trPr>
          <w:trHeight w:val="300"/>
        </w:trPr>
        <w:tc>
          <w:tcPr>
            <w:tcW w:w="6946" w:type="dxa"/>
            <w:shd w:val="clear" w:color="auto" w:fill="FFFFFF" w:themeFill="background1"/>
            <w:noWrap/>
            <w:vAlign w:val="bottom"/>
            <w:hideMark/>
          </w:tcPr>
          <w:p w14:paraId="0F762C75"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SENSOR PRES. DT-AM</w:t>
            </w:r>
          </w:p>
        </w:tc>
        <w:tc>
          <w:tcPr>
            <w:tcW w:w="1275" w:type="dxa"/>
            <w:shd w:val="clear" w:color="auto" w:fill="FFFFFF" w:themeFill="background1"/>
            <w:noWrap/>
            <w:vAlign w:val="center"/>
            <w:hideMark/>
          </w:tcPr>
          <w:p w14:paraId="2B6D64BE"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6991</w:t>
            </w:r>
          </w:p>
        </w:tc>
      </w:tr>
      <w:tr w:rsidR="0015142D" w:rsidRPr="0015142D" w14:paraId="28E66142" w14:textId="77777777" w:rsidTr="0015142D">
        <w:trPr>
          <w:trHeight w:val="300"/>
        </w:trPr>
        <w:tc>
          <w:tcPr>
            <w:tcW w:w="6946" w:type="dxa"/>
            <w:shd w:val="clear" w:color="auto" w:fill="FFFFFF" w:themeFill="background1"/>
            <w:noWrap/>
            <w:vAlign w:val="bottom"/>
            <w:hideMark/>
          </w:tcPr>
          <w:p w14:paraId="620D7284"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SENSOR PRES. EXTERNO DT-AM</w:t>
            </w:r>
          </w:p>
        </w:tc>
        <w:tc>
          <w:tcPr>
            <w:tcW w:w="1275" w:type="dxa"/>
            <w:shd w:val="clear" w:color="auto" w:fill="FFFFFF" w:themeFill="background1"/>
            <w:noWrap/>
            <w:vAlign w:val="center"/>
            <w:hideMark/>
          </w:tcPr>
          <w:p w14:paraId="4872DC16"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119</w:t>
            </w:r>
          </w:p>
        </w:tc>
      </w:tr>
      <w:tr w:rsidR="0015142D" w:rsidRPr="0015142D" w14:paraId="74E18F49" w14:textId="77777777" w:rsidTr="0015142D">
        <w:trPr>
          <w:trHeight w:val="300"/>
        </w:trPr>
        <w:tc>
          <w:tcPr>
            <w:tcW w:w="6946" w:type="dxa"/>
            <w:shd w:val="clear" w:color="auto" w:fill="FFFFFF" w:themeFill="background1"/>
            <w:noWrap/>
            <w:vAlign w:val="bottom"/>
            <w:hideMark/>
          </w:tcPr>
          <w:p w14:paraId="292DEED4"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SENSOR FUMAÇA</w:t>
            </w:r>
          </w:p>
        </w:tc>
        <w:tc>
          <w:tcPr>
            <w:tcW w:w="1275" w:type="dxa"/>
            <w:shd w:val="clear" w:color="auto" w:fill="FFFFFF" w:themeFill="background1"/>
            <w:noWrap/>
            <w:vAlign w:val="center"/>
            <w:hideMark/>
          </w:tcPr>
          <w:p w14:paraId="68079977"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1923</w:t>
            </w:r>
          </w:p>
        </w:tc>
      </w:tr>
      <w:tr w:rsidR="0015142D" w:rsidRPr="0015142D" w14:paraId="207778CF" w14:textId="77777777" w:rsidTr="0015142D">
        <w:trPr>
          <w:trHeight w:val="300"/>
        </w:trPr>
        <w:tc>
          <w:tcPr>
            <w:tcW w:w="6946" w:type="dxa"/>
            <w:shd w:val="clear" w:color="auto" w:fill="FFFFFF" w:themeFill="background1"/>
            <w:noWrap/>
            <w:vAlign w:val="bottom"/>
            <w:hideMark/>
          </w:tcPr>
          <w:p w14:paraId="0C42D377"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SENSOR SÍSMICO</w:t>
            </w:r>
          </w:p>
        </w:tc>
        <w:tc>
          <w:tcPr>
            <w:tcW w:w="1275" w:type="dxa"/>
            <w:shd w:val="clear" w:color="auto" w:fill="FFFFFF" w:themeFill="background1"/>
            <w:noWrap/>
            <w:vAlign w:val="center"/>
            <w:hideMark/>
          </w:tcPr>
          <w:p w14:paraId="62D5EB98"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2091</w:t>
            </w:r>
          </w:p>
        </w:tc>
      </w:tr>
      <w:tr w:rsidR="0015142D" w:rsidRPr="0015142D" w14:paraId="684356BF" w14:textId="77777777" w:rsidTr="0015142D">
        <w:trPr>
          <w:trHeight w:val="300"/>
        </w:trPr>
        <w:tc>
          <w:tcPr>
            <w:tcW w:w="6946" w:type="dxa"/>
            <w:shd w:val="clear" w:color="auto" w:fill="FFFFFF" w:themeFill="background1"/>
            <w:noWrap/>
            <w:vAlign w:val="bottom"/>
            <w:hideMark/>
          </w:tcPr>
          <w:p w14:paraId="22626F19"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SENSOR MAGNÉTICO</w:t>
            </w:r>
          </w:p>
        </w:tc>
        <w:tc>
          <w:tcPr>
            <w:tcW w:w="1275" w:type="dxa"/>
            <w:shd w:val="clear" w:color="auto" w:fill="FFFFFF" w:themeFill="background1"/>
            <w:noWrap/>
            <w:vAlign w:val="center"/>
            <w:hideMark/>
          </w:tcPr>
          <w:p w14:paraId="60548D50"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1547</w:t>
            </w:r>
          </w:p>
        </w:tc>
      </w:tr>
      <w:tr w:rsidR="0015142D" w:rsidRPr="0015142D" w14:paraId="2312240F" w14:textId="77777777" w:rsidTr="0015142D">
        <w:trPr>
          <w:trHeight w:val="300"/>
        </w:trPr>
        <w:tc>
          <w:tcPr>
            <w:tcW w:w="6946" w:type="dxa"/>
            <w:shd w:val="clear" w:color="auto" w:fill="FFFFFF" w:themeFill="background1"/>
            <w:noWrap/>
            <w:vAlign w:val="bottom"/>
            <w:hideMark/>
          </w:tcPr>
          <w:p w14:paraId="7A63CD2D"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SENSOR QUEBRA VIDRO</w:t>
            </w:r>
          </w:p>
        </w:tc>
        <w:tc>
          <w:tcPr>
            <w:tcW w:w="1275" w:type="dxa"/>
            <w:shd w:val="clear" w:color="auto" w:fill="FFFFFF" w:themeFill="background1"/>
            <w:noWrap/>
            <w:vAlign w:val="center"/>
            <w:hideMark/>
          </w:tcPr>
          <w:p w14:paraId="19426D74"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1392</w:t>
            </w:r>
          </w:p>
        </w:tc>
      </w:tr>
      <w:tr w:rsidR="0015142D" w:rsidRPr="0015142D" w14:paraId="303DAFF5" w14:textId="77777777" w:rsidTr="0015142D">
        <w:trPr>
          <w:trHeight w:val="300"/>
        </w:trPr>
        <w:tc>
          <w:tcPr>
            <w:tcW w:w="6946" w:type="dxa"/>
            <w:shd w:val="clear" w:color="auto" w:fill="FFFFFF" w:themeFill="background1"/>
            <w:noWrap/>
            <w:vAlign w:val="bottom"/>
            <w:hideMark/>
          </w:tcPr>
          <w:p w14:paraId="09FE117E"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lastRenderedPageBreak/>
              <w:t>ACIONADOR REMOTO</w:t>
            </w:r>
          </w:p>
        </w:tc>
        <w:tc>
          <w:tcPr>
            <w:tcW w:w="1275" w:type="dxa"/>
            <w:shd w:val="clear" w:color="auto" w:fill="FFFFFF" w:themeFill="background1"/>
            <w:noWrap/>
            <w:vAlign w:val="center"/>
            <w:hideMark/>
          </w:tcPr>
          <w:p w14:paraId="4200488A"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1164</w:t>
            </w:r>
          </w:p>
        </w:tc>
      </w:tr>
      <w:tr w:rsidR="0015142D" w:rsidRPr="0015142D" w14:paraId="5C6C8DBD" w14:textId="77777777" w:rsidTr="0015142D">
        <w:trPr>
          <w:trHeight w:val="300"/>
        </w:trPr>
        <w:tc>
          <w:tcPr>
            <w:tcW w:w="6946" w:type="dxa"/>
            <w:shd w:val="clear" w:color="auto" w:fill="FFFFFF" w:themeFill="background1"/>
            <w:noWrap/>
            <w:vAlign w:val="bottom"/>
            <w:hideMark/>
          </w:tcPr>
          <w:p w14:paraId="49941801"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ACIONADOR FIXO</w:t>
            </w:r>
          </w:p>
        </w:tc>
        <w:tc>
          <w:tcPr>
            <w:tcW w:w="1275" w:type="dxa"/>
            <w:shd w:val="clear" w:color="auto" w:fill="FFFFFF" w:themeFill="background1"/>
            <w:noWrap/>
            <w:vAlign w:val="center"/>
            <w:hideMark/>
          </w:tcPr>
          <w:p w14:paraId="604DCEBE"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758</w:t>
            </w:r>
          </w:p>
        </w:tc>
      </w:tr>
      <w:tr w:rsidR="0015142D" w:rsidRPr="0015142D" w14:paraId="735BED7E" w14:textId="77777777" w:rsidTr="0015142D">
        <w:trPr>
          <w:trHeight w:val="300"/>
        </w:trPr>
        <w:tc>
          <w:tcPr>
            <w:tcW w:w="6946" w:type="dxa"/>
            <w:shd w:val="clear" w:color="auto" w:fill="FFFFFF" w:themeFill="background1"/>
            <w:noWrap/>
            <w:vAlign w:val="bottom"/>
            <w:hideMark/>
          </w:tcPr>
          <w:p w14:paraId="4B8678C1"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SIRENE</w:t>
            </w:r>
          </w:p>
        </w:tc>
        <w:tc>
          <w:tcPr>
            <w:tcW w:w="1275" w:type="dxa"/>
            <w:shd w:val="clear" w:color="auto" w:fill="FFFFFF" w:themeFill="background1"/>
            <w:noWrap/>
            <w:vAlign w:val="center"/>
            <w:hideMark/>
          </w:tcPr>
          <w:p w14:paraId="4A7A0C46"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357</w:t>
            </w:r>
          </w:p>
        </w:tc>
      </w:tr>
      <w:tr w:rsidR="0015142D" w:rsidRPr="0015142D" w14:paraId="1C4DE6C9" w14:textId="77777777" w:rsidTr="0015142D">
        <w:trPr>
          <w:trHeight w:val="300"/>
        </w:trPr>
        <w:tc>
          <w:tcPr>
            <w:tcW w:w="6946" w:type="dxa"/>
            <w:noWrap/>
            <w:vAlign w:val="bottom"/>
            <w:hideMark/>
          </w:tcPr>
          <w:p w14:paraId="28B2E3AD" w14:textId="77777777" w:rsidR="0015142D" w:rsidRPr="0015142D" w:rsidRDefault="0015142D" w:rsidP="00F601BB">
            <w:pPr>
              <w:widowControl w:val="0"/>
              <w:shd w:val="clear" w:color="auto" w:fill="FFFFFF" w:themeFill="background1"/>
              <w:jc w:val="both"/>
              <w:rPr>
                <w:rFonts w:ascii="Arial" w:hAnsi="Arial" w:cs="Arial"/>
                <w:sz w:val="20"/>
                <w:szCs w:val="20"/>
              </w:rPr>
            </w:pPr>
            <w:r w:rsidRPr="0015142D">
              <w:rPr>
                <w:rFonts w:ascii="Arial" w:hAnsi="Arial" w:cs="Arial"/>
                <w:sz w:val="20"/>
                <w:szCs w:val="20"/>
              </w:rPr>
              <w:t>TECLADO</w:t>
            </w:r>
          </w:p>
        </w:tc>
        <w:tc>
          <w:tcPr>
            <w:tcW w:w="1275" w:type="dxa"/>
            <w:noWrap/>
            <w:vAlign w:val="center"/>
            <w:hideMark/>
          </w:tcPr>
          <w:p w14:paraId="18A1892B" w14:textId="77777777" w:rsidR="0015142D" w:rsidRPr="0015142D" w:rsidRDefault="0015142D" w:rsidP="00F601BB">
            <w:pPr>
              <w:widowControl w:val="0"/>
              <w:shd w:val="clear" w:color="auto" w:fill="FFFFFF" w:themeFill="background1"/>
              <w:jc w:val="center"/>
              <w:rPr>
                <w:rFonts w:ascii="Arial" w:hAnsi="Arial" w:cs="Arial"/>
                <w:sz w:val="20"/>
                <w:szCs w:val="20"/>
              </w:rPr>
            </w:pPr>
            <w:r w:rsidRPr="0015142D">
              <w:rPr>
                <w:rFonts w:ascii="Arial" w:hAnsi="Arial" w:cs="Arial"/>
                <w:sz w:val="20"/>
                <w:szCs w:val="20"/>
              </w:rPr>
              <w:t>690</w:t>
            </w:r>
          </w:p>
        </w:tc>
      </w:tr>
    </w:tbl>
    <w:p w14:paraId="25C94C0F" w14:textId="77777777" w:rsidR="001E5F67" w:rsidRPr="0015142D" w:rsidRDefault="001E5F67" w:rsidP="00F601BB">
      <w:pPr>
        <w:widowControl w:val="0"/>
        <w:shd w:val="clear" w:color="auto" w:fill="FFFFFF" w:themeFill="background1"/>
        <w:jc w:val="both"/>
        <w:rPr>
          <w:rFonts w:ascii="Arial" w:eastAsia="Arial Unicode MS" w:hAnsi="Arial" w:cs="Arial"/>
          <w:color w:val="000000"/>
          <w:sz w:val="22"/>
          <w:szCs w:val="22"/>
        </w:rPr>
      </w:pP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6946"/>
        <w:gridCol w:w="1275"/>
      </w:tblGrid>
      <w:tr w:rsidR="0015142D" w:rsidRPr="0015142D" w14:paraId="080F5AD2" w14:textId="77777777" w:rsidTr="0015142D">
        <w:trPr>
          <w:trHeight w:val="300"/>
        </w:trPr>
        <w:tc>
          <w:tcPr>
            <w:tcW w:w="6946" w:type="dxa"/>
            <w:shd w:val="clear" w:color="auto" w:fill="1F497D" w:themeFill="text2"/>
            <w:noWrap/>
            <w:vAlign w:val="center"/>
            <w:hideMark/>
          </w:tcPr>
          <w:p w14:paraId="3677AB40" w14:textId="2A6D42C3" w:rsidR="0015142D" w:rsidRPr="0015142D" w:rsidRDefault="0015142D" w:rsidP="00F601BB">
            <w:pPr>
              <w:widowControl w:val="0"/>
              <w:jc w:val="center"/>
              <w:rPr>
                <w:rFonts w:ascii="Arial" w:eastAsia="Arial Unicode MS" w:hAnsi="Arial" w:cs="Arial"/>
                <w:b/>
                <w:bCs/>
                <w:color w:val="FFFFFF" w:themeColor="background1"/>
                <w:sz w:val="22"/>
                <w:szCs w:val="22"/>
              </w:rPr>
            </w:pPr>
            <w:r w:rsidRPr="0015142D">
              <w:rPr>
                <w:rFonts w:ascii="Arial" w:eastAsia="Arial Unicode MS" w:hAnsi="Arial" w:cs="Arial"/>
                <w:b/>
                <w:bCs/>
                <w:color w:val="FFFFFF" w:themeColor="background1"/>
                <w:sz w:val="22"/>
                <w:szCs w:val="22"/>
              </w:rPr>
              <w:t>REPOSIÇÃO – FORNECIMENTO, INSTALAÇÃO E GARANTIA</w:t>
            </w:r>
          </w:p>
        </w:tc>
        <w:tc>
          <w:tcPr>
            <w:tcW w:w="1275" w:type="dxa"/>
            <w:shd w:val="clear" w:color="auto" w:fill="1F497D" w:themeFill="text2"/>
            <w:noWrap/>
            <w:vAlign w:val="center"/>
            <w:hideMark/>
          </w:tcPr>
          <w:p w14:paraId="760418A0" w14:textId="77777777" w:rsidR="0015142D" w:rsidRPr="0015142D" w:rsidRDefault="0015142D" w:rsidP="00F601BB">
            <w:pPr>
              <w:widowControl w:val="0"/>
              <w:jc w:val="center"/>
              <w:rPr>
                <w:rFonts w:ascii="Arial" w:eastAsia="Arial Unicode MS" w:hAnsi="Arial" w:cs="Arial"/>
                <w:b/>
                <w:bCs/>
                <w:color w:val="FFFFFF" w:themeColor="background1"/>
                <w:sz w:val="22"/>
                <w:szCs w:val="22"/>
              </w:rPr>
            </w:pPr>
            <w:r w:rsidRPr="0015142D">
              <w:rPr>
                <w:rFonts w:ascii="Arial" w:eastAsia="Arial Unicode MS" w:hAnsi="Arial" w:cs="Arial"/>
                <w:b/>
                <w:bCs/>
                <w:color w:val="FFFFFF" w:themeColor="background1"/>
                <w:sz w:val="22"/>
                <w:szCs w:val="22"/>
              </w:rPr>
              <w:t>RJ/ES</w:t>
            </w:r>
          </w:p>
        </w:tc>
      </w:tr>
      <w:tr w:rsidR="0015142D" w:rsidRPr="0015142D" w14:paraId="00D8BBC8"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noWrap/>
            <w:vAlign w:val="bottom"/>
            <w:hideMark/>
          </w:tcPr>
          <w:p w14:paraId="6B2AEC1F"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MONITORAMENTO REMOTO - SERVIDORES</w:t>
            </w:r>
          </w:p>
        </w:tc>
        <w:tc>
          <w:tcPr>
            <w:tcW w:w="1275" w:type="dxa"/>
            <w:tcBorders>
              <w:top w:val="nil"/>
              <w:left w:val="nil"/>
              <w:bottom w:val="single" w:sz="4" w:space="0" w:color="auto"/>
              <w:right w:val="single" w:sz="4" w:space="0" w:color="auto"/>
            </w:tcBorders>
            <w:noWrap/>
            <w:vAlign w:val="center"/>
            <w:hideMark/>
          </w:tcPr>
          <w:p w14:paraId="76039A6C"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w:t>
            </w:r>
          </w:p>
        </w:tc>
      </w:tr>
      <w:tr w:rsidR="0015142D" w:rsidRPr="0015142D" w14:paraId="5F57F660"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5A8972B"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 xml:space="preserve">MONITORAMENTO REMOTO - RECEPTORA IP </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8FAC72C"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w:t>
            </w:r>
          </w:p>
        </w:tc>
      </w:tr>
      <w:tr w:rsidR="0015142D" w:rsidRPr="0015142D" w14:paraId="01896FF6"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C939C83"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MONITORAMENTO REMOTO - RECEPTORA CELULAR (4G/5G)</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47150EEF"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w:t>
            </w:r>
          </w:p>
        </w:tc>
      </w:tr>
      <w:tr w:rsidR="0015142D" w:rsidRPr="0015142D" w14:paraId="1FFCC1BA"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098DA2E"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MONITORAMENTO REMOTO - ESTAÇÃO DE TRABALHO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2C29912"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w:t>
            </w:r>
          </w:p>
        </w:tc>
      </w:tr>
      <w:tr w:rsidR="0015142D" w:rsidRPr="0015142D" w14:paraId="1CDA651C"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12DC003" w14:textId="53317AAE"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 xml:space="preserve">MONITORAMENTO REMOTO - LICENÇA SIGMA / </w:t>
            </w:r>
            <w:r w:rsidRPr="0015142D">
              <w:rPr>
                <w:rFonts w:ascii="Arial" w:hAnsi="Arial" w:cs="Arial"/>
                <w:color w:val="000000" w:themeColor="text1"/>
                <w:sz w:val="22"/>
                <w:szCs w:val="22"/>
              </w:rPr>
              <w:t>SIMILAR</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4F123483"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w:t>
            </w:r>
          </w:p>
        </w:tc>
      </w:tr>
      <w:tr w:rsidR="0015142D" w:rsidRPr="0015142D" w14:paraId="4BF89BA7"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1659959"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MONITORAMENTO REMOTO - SWITCH</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14914747"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w:t>
            </w:r>
          </w:p>
        </w:tc>
      </w:tr>
      <w:tr w:rsidR="0015142D" w:rsidRPr="0015142D" w14:paraId="30042453"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B783B89"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MONITORAMENTO REMOTO - RACK 19" 44 U COM 2 COOLER</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4166C776"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w:t>
            </w:r>
          </w:p>
        </w:tc>
      </w:tr>
      <w:tr w:rsidR="0015142D" w:rsidRPr="0015142D" w14:paraId="3C4CB6B6"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9F2590C"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MONITORAMENTO REMOTO - GERENCIAMENTO DE GRAVAÇÃO DE VOZ</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5CDF9285"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w:t>
            </w:r>
          </w:p>
        </w:tc>
      </w:tr>
      <w:tr w:rsidR="0015142D" w:rsidRPr="0015142D" w14:paraId="69045252"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60A4153"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PAINEL DE ALARME</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8C8B051"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11D1FEB4"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5D6FF9C"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MÓDULO CELULAR (4G/5G)</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4B27430B"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6AE2A663"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024E89A"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MÓDULO DE EXPANSÃO 8 ENTRADAS</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00187829"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2063</w:t>
            </w:r>
          </w:p>
        </w:tc>
      </w:tr>
      <w:tr w:rsidR="0015142D" w:rsidRPr="0015142D" w14:paraId="7D6BBB4D"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41613FC"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MÓDULO DE EXPANSÃO 8 SAIDAS (PGM)</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3B993920"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36F15BFE"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8FD6865"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INTERFACE SEM FIO - RECEPTORA</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757009BC"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13A0CF0C"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462E2B5"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INTERFACE SEM FIO - REPETIDOR</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5AD9E055"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13A25DB1"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B33BBD4"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FONTE DE ALIMENTAÇÃO AUXILIAR</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291F97C7"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80</w:t>
            </w:r>
          </w:p>
        </w:tc>
      </w:tr>
      <w:tr w:rsidR="0015142D" w:rsidRPr="0015142D" w14:paraId="6D459037"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6F109E5"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BATERIA ESTACIONÁRIA VLRA</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9B6F1BB"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1748</w:t>
            </w:r>
          </w:p>
        </w:tc>
      </w:tr>
      <w:tr w:rsidR="0015142D" w:rsidRPr="0015142D" w14:paraId="101D094A"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0BA7F59"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GABINETE DE AÇO COMPLETO COM TODOS OS ACESSÓRIOS</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78E4DC4B"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80</w:t>
            </w:r>
          </w:p>
        </w:tc>
      </w:tr>
      <w:tr w:rsidR="0015142D" w:rsidRPr="0015142D" w14:paraId="07E8D182"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8A6316E"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SENSOR PRES. DT-AM</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51A3D8F3"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640</w:t>
            </w:r>
          </w:p>
        </w:tc>
      </w:tr>
      <w:tr w:rsidR="0015142D" w:rsidRPr="0015142D" w14:paraId="02A7BA9D"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9BA2406"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SENSOR PRES. EXTERNO DT-AM</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5F3C1B10"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3331CAAA"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7AECD42"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SENSOR FUMAÇA</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4E8D10B7"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200</w:t>
            </w:r>
          </w:p>
        </w:tc>
      </w:tr>
      <w:tr w:rsidR="0015142D" w:rsidRPr="0015142D" w14:paraId="743901B5"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83899CD"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SENSOR SÍSMICO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288A191"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200</w:t>
            </w:r>
          </w:p>
        </w:tc>
      </w:tr>
      <w:tr w:rsidR="0015142D" w:rsidRPr="0015142D" w14:paraId="4AB7EB36"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A03795C"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SENSOR MAGNÉTICO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5C6C8F5B"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200</w:t>
            </w:r>
          </w:p>
        </w:tc>
      </w:tr>
      <w:tr w:rsidR="0015142D" w:rsidRPr="0015142D" w14:paraId="39139B90"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CC753FB"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SENSOR QUEBRA VIDRO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13F18A9A"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120</w:t>
            </w:r>
          </w:p>
        </w:tc>
      </w:tr>
      <w:tr w:rsidR="0015142D" w:rsidRPr="0015142D" w14:paraId="325A8005"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043A5ED"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ACIONADOR REMOTO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277EA164"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80</w:t>
            </w:r>
          </w:p>
        </w:tc>
      </w:tr>
      <w:tr w:rsidR="0015142D" w:rsidRPr="0015142D" w14:paraId="0358FDA6"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4EE1B01"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ACIONADOR FIXO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7B032BCF"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80</w:t>
            </w:r>
          </w:p>
        </w:tc>
      </w:tr>
      <w:tr w:rsidR="0015142D" w:rsidRPr="0015142D" w14:paraId="5C158213"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8078999"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SIRENE</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5515E935"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40</w:t>
            </w:r>
          </w:p>
        </w:tc>
      </w:tr>
      <w:tr w:rsidR="0015142D" w:rsidRPr="0015142D" w14:paraId="7A49777F" w14:textId="77777777" w:rsidTr="00151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69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02C0B2A" w14:textId="77777777" w:rsidR="0015142D" w:rsidRPr="0015142D" w:rsidRDefault="0015142D" w:rsidP="00F601BB">
            <w:pPr>
              <w:widowControl w:val="0"/>
              <w:shd w:val="clear" w:color="auto" w:fill="FFFFFF" w:themeFill="background1"/>
              <w:jc w:val="both"/>
              <w:rPr>
                <w:rFonts w:ascii="Arial" w:hAnsi="Arial" w:cs="Arial"/>
                <w:sz w:val="22"/>
                <w:szCs w:val="22"/>
              </w:rPr>
            </w:pPr>
            <w:r w:rsidRPr="0015142D">
              <w:rPr>
                <w:rFonts w:ascii="Arial" w:hAnsi="Arial" w:cs="Arial"/>
                <w:sz w:val="22"/>
                <w:szCs w:val="22"/>
              </w:rPr>
              <w:t>TECLADO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187A3A9" w14:textId="77777777" w:rsidR="0015142D" w:rsidRPr="0015142D" w:rsidRDefault="0015142D" w:rsidP="00F601BB">
            <w:pPr>
              <w:widowControl w:val="0"/>
              <w:shd w:val="clear" w:color="auto" w:fill="FFFFFF" w:themeFill="background1"/>
              <w:jc w:val="center"/>
              <w:rPr>
                <w:rFonts w:ascii="Arial" w:hAnsi="Arial" w:cs="Arial"/>
                <w:sz w:val="22"/>
                <w:szCs w:val="22"/>
              </w:rPr>
            </w:pPr>
            <w:r w:rsidRPr="0015142D">
              <w:rPr>
                <w:rFonts w:ascii="Arial" w:hAnsi="Arial" w:cs="Arial"/>
                <w:sz w:val="22"/>
                <w:szCs w:val="22"/>
              </w:rPr>
              <w:t>80</w:t>
            </w:r>
          </w:p>
        </w:tc>
      </w:tr>
    </w:tbl>
    <w:p w14:paraId="58BA9F46" w14:textId="77777777" w:rsidR="007973EC" w:rsidRPr="0015142D" w:rsidRDefault="007973EC" w:rsidP="00F601BB">
      <w:pPr>
        <w:widowControl w:val="0"/>
        <w:shd w:val="clear" w:color="auto" w:fill="FFFFFF" w:themeFill="background1"/>
        <w:jc w:val="both"/>
        <w:rPr>
          <w:rFonts w:ascii="Arial" w:eastAsia="Arial Unicode MS" w:hAnsi="Arial" w:cs="Arial"/>
          <w:color w:val="000000"/>
          <w:sz w:val="22"/>
          <w:szCs w:val="22"/>
        </w:rPr>
      </w:pPr>
    </w:p>
    <w:tbl>
      <w:tblPr>
        <w:tblW w:w="8221" w:type="dxa"/>
        <w:tblInd w:w="846" w:type="dxa"/>
        <w:tblCellMar>
          <w:left w:w="70" w:type="dxa"/>
          <w:right w:w="70" w:type="dxa"/>
        </w:tblCellMar>
        <w:tblLook w:val="04A0" w:firstRow="1" w:lastRow="0" w:firstColumn="1" w:lastColumn="0" w:noHBand="0" w:noVBand="1"/>
      </w:tblPr>
      <w:tblGrid>
        <w:gridCol w:w="6946"/>
        <w:gridCol w:w="1275"/>
      </w:tblGrid>
      <w:tr w:rsidR="0015142D" w:rsidRPr="0015142D" w14:paraId="518D73E7" w14:textId="77777777" w:rsidTr="0015142D">
        <w:trPr>
          <w:trHeight w:val="300"/>
        </w:trPr>
        <w:tc>
          <w:tcPr>
            <w:tcW w:w="6946" w:type="dxa"/>
            <w:tcBorders>
              <w:top w:val="single" w:sz="4" w:space="0" w:color="auto"/>
              <w:left w:val="single" w:sz="4" w:space="0" w:color="auto"/>
              <w:bottom w:val="single" w:sz="4" w:space="0" w:color="auto"/>
              <w:right w:val="single" w:sz="4" w:space="0" w:color="auto"/>
            </w:tcBorders>
            <w:shd w:val="clear" w:color="auto" w:fill="1F497D" w:themeFill="text2"/>
            <w:noWrap/>
            <w:vAlign w:val="center"/>
            <w:hideMark/>
          </w:tcPr>
          <w:p w14:paraId="28B68214" w14:textId="77777777" w:rsidR="0015142D" w:rsidRPr="0015142D" w:rsidRDefault="0015142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COMPONENTES DA SOLUÇÃO</w:t>
            </w:r>
          </w:p>
        </w:tc>
        <w:tc>
          <w:tcPr>
            <w:tcW w:w="1275" w:type="dxa"/>
            <w:tcBorders>
              <w:top w:val="single" w:sz="4" w:space="0" w:color="auto"/>
              <w:left w:val="nil"/>
              <w:bottom w:val="single" w:sz="4" w:space="0" w:color="auto"/>
              <w:right w:val="single" w:sz="4" w:space="0" w:color="auto"/>
            </w:tcBorders>
            <w:shd w:val="clear" w:color="auto" w:fill="1F497D" w:themeFill="text2"/>
            <w:noWrap/>
            <w:vAlign w:val="center"/>
            <w:hideMark/>
          </w:tcPr>
          <w:p w14:paraId="7807C143" w14:textId="77777777" w:rsidR="0015142D" w:rsidRPr="0015142D" w:rsidRDefault="0015142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RJ/ES</w:t>
            </w:r>
          </w:p>
        </w:tc>
      </w:tr>
      <w:tr w:rsidR="0015142D" w:rsidRPr="0015142D" w14:paraId="73B9EE54" w14:textId="77777777" w:rsidTr="0015142D">
        <w:trPr>
          <w:trHeight w:val="300"/>
        </w:trPr>
        <w:tc>
          <w:tcPr>
            <w:tcW w:w="6946" w:type="dxa"/>
            <w:tcBorders>
              <w:top w:val="nil"/>
              <w:left w:val="single" w:sz="4" w:space="0" w:color="auto"/>
              <w:bottom w:val="single" w:sz="4" w:space="0" w:color="auto"/>
              <w:right w:val="single" w:sz="4" w:space="0" w:color="auto"/>
            </w:tcBorders>
            <w:shd w:val="clear" w:color="auto" w:fill="1F497D" w:themeFill="text2"/>
            <w:noWrap/>
            <w:vAlign w:val="bottom"/>
            <w:hideMark/>
          </w:tcPr>
          <w:p w14:paraId="3AA43D2F" w14:textId="77777777" w:rsidR="0015142D" w:rsidRPr="0015142D" w:rsidRDefault="0015142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DESINSTALAÇÃO, CUSTÓDIA E REINSTALAÇÃO</w:t>
            </w:r>
          </w:p>
        </w:tc>
        <w:tc>
          <w:tcPr>
            <w:tcW w:w="1275" w:type="dxa"/>
            <w:tcBorders>
              <w:top w:val="nil"/>
              <w:left w:val="nil"/>
              <w:bottom w:val="single" w:sz="4" w:space="0" w:color="auto"/>
              <w:right w:val="single" w:sz="4" w:space="0" w:color="auto"/>
            </w:tcBorders>
            <w:shd w:val="clear" w:color="auto" w:fill="1F497D" w:themeFill="text2"/>
            <w:noWrap/>
            <w:vAlign w:val="bottom"/>
            <w:hideMark/>
          </w:tcPr>
          <w:p w14:paraId="34165D7E" w14:textId="77777777" w:rsidR="0015142D" w:rsidRPr="0015142D" w:rsidRDefault="0015142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 xml:space="preserve">QTD </w:t>
            </w:r>
          </w:p>
        </w:tc>
      </w:tr>
      <w:tr w:rsidR="0015142D" w:rsidRPr="0015142D" w14:paraId="5DAEB39F"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3EF90992"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MONITORAMENTO REMOTO - SERVIDORES</w:t>
            </w:r>
          </w:p>
        </w:tc>
        <w:tc>
          <w:tcPr>
            <w:tcW w:w="1275" w:type="dxa"/>
            <w:tcBorders>
              <w:top w:val="nil"/>
              <w:left w:val="nil"/>
              <w:bottom w:val="single" w:sz="4" w:space="0" w:color="auto"/>
              <w:right w:val="single" w:sz="4" w:space="0" w:color="auto"/>
            </w:tcBorders>
            <w:noWrap/>
            <w:vAlign w:val="bottom"/>
            <w:hideMark/>
          </w:tcPr>
          <w:p w14:paraId="2380E1CF"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2</w:t>
            </w:r>
          </w:p>
        </w:tc>
      </w:tr>
      <w:tr w:rsidR="0015142D" w:rsidRPr="0015142D" w14:paraId="117F0439"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122DB8A6"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 xml:space="preserve">MONITORAMENTO REMOTO - RECEPTORA IP </w:t>
            </w:r>
          </w:p>
        </w:tc>
        <w:tc>
          <w:tcPr>
            <w:tcW w:w="1275" w:type="dxa"/>
            <w:tcBorders>
              <w:top w:val="nil"/>
              <w:left w:val="nil"/>
              <w:bottom w:val="single" w:sz="4" w:space="0" w:color="auto"/>
              <w:right w:val="single" w:sz="4" w:space="0" w:color="auto"/>
            </w:tcBorders>
            <w:noWrap/>
            <w:vAlign w:val="bottom"/>
            <w:hideMark/>
          </w:tcPr>
          <w:p w14:paraId="5DCD61E2"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w:t>
            </w:r>
          </w:p>
        </w:tc>
      </w:tr>
      <w:tr w:rsidR="0015142D" w:rsidRPr="0015142D" w14:paraId="3D3AD5B3"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50D1C66A"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MONITORAMENTO REMOTO - RECEPTORA CELULAR (4G/5G)</w:t>
            </w:r>
          </w:p>
        </w:tc>
        <w:tc>
          <w:tcPr>
            <w:tcW w:w="1275" w:type="dxa"/>
            <w:tcBorders>
              <w:top w:val="nil"/>
              <w:left w:val="nil"/>
              <w:bottom w:val="single" w:sz="4" w:space="0" w:color="auto"/>
              <w:right w:val="single" w:sz="4" w:space="0" w:color="auto"/>
            </w:tcBorders>
            <w:noWrap/>
            <w:vAlign w:val="bottom"/>
            <w:hideMark/>
          </w:tcPr>
          <w:p w14:paraId="455AD541"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w:t>
            </w:r>
          </w:p>
        </w:tc>
      </w:tr>
      <w:tr w:rsidR="0015142D" w:rsidRPr="0015142D" w14:paraId="3A64E610"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1524FF42"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MONITORAMENTO REMOTO - ESTAÇÃO DE TRABALHO</w:t>
            </w:r>
          </w:p>
        </w:tc>
        <w:tc>
          <w:tcPr>
            <w:tcW w:w="1275" w:type="dxa"/>
            <w:tcBorders>
              <w:top w:val="nil"/>
              <w:left w:val="nil"/>
              <w:bottom w:val="single" w:sz="4" w:space="0" w:color="auto"/>
              <w:right w:val="single" w:sz="4" w:space="0" w:color="auto"/>
            </w:tcBorders>
            <w:noWrap/>
            <w:vAlign w:val="bottom"/>
            <w:hideMark/>
          </w:tcPr>
          <w:p w14:paraId="7A28AD7F"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6</w:t>
            </w:r>
          </w:p>
        </w:tc>
      </w:tr>
      <w:tr w:rsidR="0015142D" w:rsidRPr="0015142D" w14:paraId="1896974E"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41C7A8D9" w14:textId="0A26EE70" w:rsidR="0015142D" w:rsidRPr="0015142D" w:rsidRDefault="0015142D" w:rsidP="009E10EB">
            <w:pPr>
              <w:rPr>
                <w:rFonts w:ascii="Arial" w:hAnsi="Arial" w:cs="Arial"/>
                <w:sz w:val="20"/>
                <w:szCs w:val="20"/>
              </w:rPr>
            </w:pPr>
            <w:r w:rsidRPr="0015142D">
              <w:rPr>
                <w:rFonts w:ascii="Arial" w:hAnsi="Arial" w:cs="Arial"/>
                <w:sz w:val="20"/>
                <w:szCs w:val="20"/>
              </w:rPr>
              <w:t xml:space="preserve">MONITORAMENTO REMOTO - LICENÇA SIGMA / </w:t>
            </w:r>
            <w:r w:rsidRPr="0015142D">
              <w:rPr>
                <w:rFonts w:ascii="Arial" w:hAnsi="Arial" w:cs="Arial"/>
                <w:color w:val="000000" w:themeColor="text1"/>
                <w:sz w:val="20"/>
                <w:szCs w:val="20"/>
              </w:rPr>
              <w:t>SIMILAR</w:t>
            </w:r>
          </w:p>
        </w:tc>
        <w:tc>
          <w:tcPr>
            <w:tcW w:w="1275" w:type="dxa"/>
            <w:tcBorders>
              <w:top w:val="nil"/>
              <w:left w:val="nil"/>
              <w:bottom w:val="single" w:sz="4" w:space="0" w:color="auto"/>
              <w:right w:val="single" w:sz="4" w:space="0" w:color="auto"/>
            </w:tcBorders>
            <w:noWrap/>
            <w:vAlign w:val="bottom"/>
            <w:hideMark/>
          </w:tcPr>
          <w:p w14:paraId="1BF33F90"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0</w:t>
            </w:r>
          </w:p>
        </w:tc>
      </w:tr>
      <w:tr w:rsidR="0015142D" w:rsidRPr="0015142D" w14:paraId="47FF3E5C"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64373CF0"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MONITORAMENTO REMOTO - SWITCH</w:t>
            </w:r>
          </w:p>
        </w:tc>
        <w:tc>
          <w:tcPr>
            <w:tcW w:w="1275" w:type="dxa"/>
            <w:tcBorders>
              <w:top w:val="nil"/>
              <w:left w:val="nil"/>
              <w:bottom w:val="single" w:sz="4" w:space="0" w:color="auto"/>
              <w:right w:val="single" w:sz="4" w:space="0" w:color="auto"/>
            </w:tcBorders>
            <w:noWrap/>
            <w:vAlign w:val="bottom"/>
            <w:hideMark/>
          </w:tcPr>
          <w:p w14:paraId="76E416EB"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w:t>
            </w:r>
          </w:p>
        </w:tc>
      </w:tr>
      <w:tr w:rsidR="0015142D" w:rsidRPr="0015142D" w14:paraId="5142CB42"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260832C7"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MONITORAMENTO REMOTO - RACK 19" 44 U COM 2 COOLER</w:t>
            </w:r>
          </w:p>
        </w:tc>
        <w:tc>
          <w:tcPr>
            <w:tcW w:w="1275" w:type="dxa"/>
            <w:tcBorders>
              <w:top w:val="nil"/>
              <w:left w:val="nil"/>
              <w:bottom w:val="single" w:sz="4" w:space="0" w:color="auto"/>
              <w:right w:val="single" w:sz="4" w:space="0" w:color="auto"/>
            </w:tcBorders>
            <w:noWrap/>
            <w:vAlign w:val="bottom"/>
            <w:hideMark/>
          </w:tcPr>
          <w:p w14:paraId="059EF199"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w:t>
            </w:r>
          </w:p>
        </w:tc>
      </w:tr>
      <w:tr w:rsidR="0015142D" w:rsidRPr="0015142D" w14:paraId="05C5B2C6"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0A7C8D27"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MONITORAMENTO REMOTO - GERENCIAMENTO DE GRAVAÇÃO DE VOZ</w:t>
            </w:r>
          </w:p>
        </w:tc>
        <w:tc>
          <w:tcPr>
            <w:tcW w:w="1275" w:type="dxa"/>
            <w:tcBorders>
              <w:top w:val="nil"/>
              <w:left w:val="nil"/>
              <w:bottom w:val="single" w:sz="4" w:space="0" w:color="auto"/>
              <w:right w:val="single" w:sz="4" w:space="0" w:color="auto"/>
            </w:tcBorders>
            <w:noWrap/>
            <w:vAlign w:val="bottom"/>
            <w:hideMark/>
          </w:tcPr>
          <w:p w14:paraId="169E0624"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w:t>
            </w:r>
          </w:p>
        </w:tc>
      </w:tr>
      <w:tr w:rsidR="0015142D" w:rsidRPr="0015142D" w14:paraId="42EA7E71"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0C67F81A"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lastRenderedPageBreak/>
              <w:t>PAINEL DE ALARME</w:t>
            </w:r>
          </w:p>
        </w:tc>
        <w:tc>
          <w:tcPr>
            <w:tcW w:w="1275" w:type="dxa"/>
            <w:tcBorders>
              <w:top w:val="nil"/>
              <w:left w:val="nil"/>
              <w:bottom w:val="single" w:sz="4" w:space="0" w:color="auto"/>
              <w:right w:val="single" w:sz="4" w:space="0" w:color="auto"/>
            </w:tcBorders>
            <w:noWrap/>
            <w:vAlign w:val="bottom"/>
            <w:hideMark/>
          </w:tcPr>
          <w:p w14:paraId="6D842AC9"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018D9BCC"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39018AC6"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MÓDULO CELULAR (4G/5G)</w:t>
            </w:r>
          </w:p>
        </w:tc>
        <w:tc>
          <w:tcPr>
            <w:tcW w:w="1275" w:type="dxa"/>
            <w:tcBorders>
              <w:top w:val="nil"/>
              <w:left w:val="nil"/>
              <w:bottom w:val="single" w:sz="4" w:space="0" w:color="auto"/>
              <w:right w:val="single" w:sz="4" w:space="0" w:color="auto"/>
            </w:tcBorders>
            <w:noWrap/>
            <w:vAlign w:val="bottom"/>
            <w:hideMark/>
          </w:tcPr>
          <w:p w14:paraId="20F9CA34"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25EA2E39"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309E9483"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MÓDULO DE EXPANSÃO 8 ENTRADAS</w:t>
            </w:r>
          </w:p>
        </w:tc>
        <w:tc>
          <w:tcPr>
            <w:tcW w:w="1275" w:type="dxa"/>
            <w:tcBorders>
              <w:top w:val="nil"/>
              <w:left w:val="nil"/>
              <w:bottom w:val="single" w:sz="4" w:space="0" w:color="auto"/>
              <w:right w:val="single" w:sz="4" w:space="0" w:color="auto"/>
            </w:tcBorders>
            <w:noWrap/>
            <w:vAlign w:val="bottom"/>
            <w:hideMark/>
          </w:tcPr>
          <w:p w14:paraId="71AD9641"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531</w:t>
            </w:r>
          </w:p>
        </w:tc>
      </w:tr>
      <w:tr w:rsidR="0015142D" w:rsidRPr="0015142D" w14:paraId="3E047AE0"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23FC0AE3"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MÓDULO DE EXPANSÃO 8 SAIDAS (PGM)</w:t>
            </w:r>
          </w:p>
        </w:tc>
        <w:tc>
          <w:tcPr>
            <w:tcW w:w="1275" w:type="dxa"/>
            <w:tcBorders>
              <w:top w:val="nil"/>
              <w:left w:val="nil"/>
              <w:bottom w:val="single" w:sz="4" w:space="0" w:color="auto"/>
              <w:right w:val="single" w:sz="4" w:space="0" w:color="auto"/>
            </w:tcBorders>
            <w:noWrap/>
            <w:vAlign w:val="bottom"/>
            <w:hideMark/>
          </w:tcPr>
          <w:p w14:paraId="39564DA6"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628C7BAC"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4CEAB92B"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INTERFACE SEM FIO - RECEPTORA</w:t>
            </w:r>
          </w:p>
        </w:tc>
        <w:tc>
          <w:tcPr>
            <w:tcW w:w="1275" w:type="dxa"/>
            <w:tcBorders>
              <w:top w:val="nil"/>
              <w:left w:val="nil"/>
              <w:bottom w:val="single" w:sz="4" w:space="0" w:color="auto"/>
              <w:right w:val="single" w:sz="4" w:space="0" w:color="auto"/>
            </w:tcBorders>
            <w:noWrap/>
            <w:vAlign w:val="bottom"/>
            <w:hideMark/>
          </w:tcPr>
          <w:p w14:paraId="040361F7"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56553EDC"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427167FA"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INTERFACE SEM FIO - REPETIDOR</w:t>
            </w:r>
          </w:p>
        </w:tc>
        <w:tc>
          <w:tcPr>
            <w:tcW w:w="1275" w:type="dxa"/>
            <w:tcBorders>
              <w:top w:val="nil"/>
              <w:left w:val="nil"/>
              <w:bottom w:val="single" w:sz="4" w:space="0" w:color="auto"/>
              <w:right w:val="single" w:sz="4" w:space="0" w:color="auto"/>
            </w:tcBorders>
            <w:noWrap/>
            <w:vAlign w:val="bottom"/>
            <w:hideMark/>
          </w:tcPr>
          <w:p w14:paraId="2EC73212"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5DD6209D"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1F595511"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FONTE DE ALIMENTAÇÃO AUXILIAR</w:t>
            </w:r>
          </w:p>
        </w:tc>
        <w:tc>
          <w:tcPr>
            <w:tcW w:w="1275" w:type="dxa"/>
            <w:tcBorders>
              <w:top w:val="nil"/>
              <w:left w:val="nil"/>
              <w:bottom w:val="single" w:sz="4" w:space="0" w:color="auto"/>
              <w:right w:val="single" w:sz="4" w:space="0" w:color="auto"/>
            </w:tcBorders>
            <w:noWrap/>
            <w:vAlign w:val="bottom"/>
            <w:hideMark/>
          </w:tcPr>
          <w:p w14:paraId="305B87EB"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144</w:t>
            </w:r>
          </w:p>
        </w:tc>
      </w:tr>
      <w:tr w:rsidR="0015142D" w:rsidRPr="0015142D" w14:paraId="6ED8AE0A"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7AADFFE6"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BATERIA ESTACIONÁRIA VLRA</w:t>
            </w:r>
          </w:p>
        </w:tc>
        <w:tc>
          <w:tcPr>
            <w:tcW w:w="1275" w:type="dxa"/>
            <w:tcBorders>
              <w:top w:val="nil"/>
              <w:left w:val="nil"/>
              <w:bottom w:val="single" w:sz="4" w:space="0" w:color="auto"/>
              <w:right w:val="single" w:sz="4" w:space="0" w:color="auto"/>
            </w:tcBorders>
            <w:noWrap/>
            <w:vAlign w:val="bottom"/>
            <w:hideMark/>
          </w:tcPr>
          <w:p w14:paraId="0CA53C40"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288</w:t>
            </w:r>
          </w:p>
        </w:tc>
      </w:tr>
      <w:tr w:rsidR="0015142D" w:rsidRPr="0015142D" w14:paraId="77E1C21B"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0999B9F6"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GABINETE DE AÇO COMPLETO COM TODOS OS ACESSÓRIOS</w:t>
            </w:r>
          </w:p>
        </w:tc>
        <w:tc>
          <w:tcPr>
            <w:tcW w:w="1275" w:type="dxa"/>
            <w:tcBorders>
              <w:top w:val="nil"/>
              <w:left w:val="nil"/>
              <w:bottom w:val="single" w:sz="4" w:space="0" w:color="auto"/>
              <w:right w:val="single" w:sz="4" w:space="0" w:color="auto"/>
            </w:tcBorders>
            <w:noWrap/>
            <w:vAlign w:val="bottom"/>
            <w:hideMark/>
          </w:tcPr>
          <w:p w14:paraId="6493CFA0"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144</w:t>
            </w:r>
          </w:p>
        </w:tc>
      </w:tr>
      <w:tr w:rsidR="0015142D" w:rsidRPr="0015142D" w14:paraId="1DEA894D"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632C0990"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SENSOR PRES. DT-AM</w:t>
            </w:r>
          </w:p>
        </w:tc>
        <w:tc>
          <w:tcPr>
            <w:tcW w:w="1275" w:type="dxa"/>
            <w:tcBorders>
              <w:top w:val="nil"/>
              <w:left w:val="nil"/>
              <w:bottom w:val="single" w:sz="4" w:space="0" w:color="auto"/>
              <w:right w:val="single" w:sz="4" w:space="0" w:color="auto"/>
            </w:tcBorders>
            <w:noWrap/>
            <w:vAlign w:val="bottom"/>
            <w:hideMark/>
          </w:tcPr>
          <w:p w14:paraId="2D1D4E71"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1152</w:t>
            </w:r>
          </w:p>
        </w:tc>
      </w:tr>
      <w:tr w:rsidR="0015142D" w:rsidRPr="0015142D" w14:paraId="15911E2D"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49A20AB1"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SENSOR PRES. EXTERNO DT-AM</w:t>
            </w:r>
          </w:p>
        </w:tc>
        <w:tc>
          <w:tcPr>
            <w:tcW w:w="1275" w:type="dxa"/>
            <w:tcBorders>
              <w:top w:val="nil"/>
              <w:left w:val="nil"/>
              <w:bottom w:val="single" w:sz="4" w:space="0" w:color="auto"/>
              <w:right w:val="single" w:sz="4" w:space="0" w:color="auto"/>
            </w:tcBorders>
            <w:noWrap/>
            <w:vAlign w:val="bottom"/>
            <w:hideMark/>
          </w:tcPr>
          <w:p w14:paraId="36E5E024"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36971504"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7B3F6D2D"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SENSOR FUMAÇA</w:t>
            </w:r>
          </w:p>
        </w:tc>
        <w:tc>
          <w:tcPr>
            <w:tcW w:w="1275" w:type="dxa"/>
            <w:tcBorders>
              <w:top w:val="nil"/>
              <w:left w:val="nil"/>
              <w:bottom w:val="single" w:sz="4" w:space="0" w:color="auto"/>
              <w:right w:val="single" w:sz="4" w:space="0" w:color="auto"/>
            </w:tcBorders>
            <w:noWrap/>
            <w:vAlign w:val="bottom"/>
            <w:hideMark/>
          </w:tcPr>
          <w:p w14:paraId="48382B75"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360</w:t>
            </w:r>
          </w:p>
        </w:tc>
      </w:tr>
      <w:tr w:rsidR="0015142D" w:rsidRPr="0015142D" w14:paraId="4E4A8EDC"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5D0E03E2"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SENSOR SÍSMICO</w:t>
            </w:r>
          </w:p>
        </w:tc>
        <w:tc>
          <w:tcPr>
            <w:tcW w:w="1275" w:type="dxa"/>
            <w:tcBorders>
              <w:top w:val="nil"/>
              <w:left w:val="nil"/>
              <w:bottom w:val="single" w:sz="4" w:space="0" w:color="auto"/>
              <w:right w:val="single" w:sz="4" w:space="0" w:color="auto"/>
            </w:tcBorders>
            <w:noWrap/>
            <w:vAlign w:val="bottom"/>
            <w:hideMark/>
          </w:tcPr>
          <w:p w14:paraId="0F9644B5"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360</w:t>
            </w:r>
          </w:p>
        </w:tc>
      </w:tr>
      <w:tr w:rsidR="0015142D" w:rsidRPr="0015142D" w14:paraId="0DA5597F"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1D5769B6"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SENSOR MAGNÉTICO</w:t>
            </w:r>
          </w:p>
        </w:tc>
        <w:tc>
          <w:tcPr>
            <w:tcW w:w="1275" w:type="dxa"/>
            <w:tcBorders>
              <w:top w:val="nil"/>
              <w:left w:val="nil"/>
              <w:bottom w:val="single" w:sz="4" w:space="0" w:color="auto"/>
              <w:right w:val="single" w:sz="4" w:space="0" w:color="auto"/>
            </w:tcBorders>
            <w:noWrap/>
            <w:vAlign w:val="bottom"/>
            <w:hideMark/>
          </w:tcPr>
          <w:p w14:paraId="53B3BD23"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360</w:t>
            </w:r>
          </w:p>
        </w:tc>
      </w:tr>
      <w:tr w:rsidR="0015142D" w:rsidRPr="0015142D" w14:paraId="3E5B8B54"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1B67041A"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SENSOR QUEBRA VIDRO</w:t>
            </w:r>
          </w:p>
        </w:tc>
        <w:tc>
          <w:tcPr>
            <w:tcW w:w="1275" w:type="dxa"/>
            <w:tcBorders>
              <w:top w:val="nil"/>
              <w:left w:val="nil"/>
              <w:bottom w:val="single" w:sz="4" w:space="0" w:color="auto"/>
              <w:right w:val="single" w:sz="4" w:space="0" w:color="auto"/>
            </w:tcBorders>
            <w:noWrap/>
            <w:vAlign w:val="bottom"/>
            <w:hideMark/>
          </w:tcPr>
          <w:p w14:paraId="77386D66"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216</w:t>
            </w:r>
          </w:p>
        </w:tc>
      </w:tr>
      <w:tr w:rsidR="0015142D" w:rsidRPr="0015142D" w14:paraId="46D74897"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58FCDCD9"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ACIONADOR REMOTO</w:t>
            </w:r>
          </w:p>
        </w:tc>
        <w:tc>
          <w:tcPr>
            <w:tcW w:w="1275" w:type="dxa"/>
            <w:tcBorders>
              <w:top w:val="nil"/>
              <w:left w:val="nil"/>
              <w:bottom w:val="single" w:sz="4" w:space="0" w:color="auto"/>
              <w:right w:val="single" w:sz="4" w:space="0" w:color="auto"/>
            </w:tcBorders>
            <w:noWrap/>
            <w:vAlign w:val="bottom"/>
            <w:hideMark/>
          </w:tcPr>
          <w:p w14:paraId="67177F54"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144</w:t>
            </w:r>
          </w:p>
        </w:tc>
      </w:tr>
      <w:tr w:rsidR="0015142D" w:rsidRPr="0015142D" w14:paraId="3CFD89FF"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4C08A624"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ACIONADOR FIXO</w:t>
            </w:r>
          </w:p>
        </w:tc>
        <w:tc>
          <w:tcPr>
            <w:tcW w:w="1275" w:type="dxa"/>
            <w:tcBorders>
              <w:top w:val="nil"/>
              <w:left w:val="nil"/>
              <w:bottom w:val="single" w:sz="4" w:space="0" w:color="auto"/>
              <w:right w:val="single" w:sz="4" w:space="0" w:color="auto"/>
            </w:tcBorders>
            <w:noWrap/>
            <w:vAlign w:val="bottom"/>
            <w:hideMark/>
          </w:tcPr>
          <w:p w14:paraId="162EBB9B"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144</w:t>
            </w:r>
          </w:p>
        </w:tc>
      </w:tr>
      <w:tr w:rsidR="0015142D" w:rsidRPr="0015142D" w14:paraId="58366FBC"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65A3C9C9"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SIRENE</w:t>
            </w:r>
          </w:p>
        </w:tc>
        <w:tc>
          <w:tcPr>
            <w:tcW w:w="1275" w:type="dxa"/>
            <w:tcBorders>
              <w:top w:val="nil"/>
              <w:left w:val="nil"/>
              <w:bottom w:val="single" w:sz="4" w:space="0" w:color="auto"/>
              <w:right w:val="single" w:sz="4" w:space="0" w:color="auto"/>
            </w:tcBorders>
            <w:noWrap/>
            <w:vAlign w:val="bottom"/>
            <w:hideMark/>
          </w:tcPr>
          <w:p w14:paraId="0D2FB4B9"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72</w:t>
            </w:r>
          </w:p>
        </w:tc>
      </w:tr>
      <w:tr w:rsidR="0015142D" w:rsidRPr="0015142D" w14:paraId="344C3E74" w14:textId="77777777" w:rsidTr="0015142D">
        <w:trPr>
          <w:trHeight w:val="300"/>
        </w:trPr>
        <w:tc>
          <w:tcPr>
            <w:tcW w:w="6946" w:type="dxa"/>
            <w:tcBorders>
              <w:top w:val="nil"/>
              <w:left w:val="single" w:sz="4" w:space="0" w:color="auto"/>
              <w:bottom w:val="single" w:sz="4" w:space="0" w:color="auto"/>
              <w:right w:val="single" w:sz="4" w:space="0" w:color="auto"/>
            </w:tcBorders>
            <w:noWrap/>
            <w:vAlign w:val="bottom"/>
            <w:hideMark/>
          </w:tcPr>
          <w:p w14:paraId="3B69699F" w14:textId="77777777" w:rsidR="0015142D" w:rsidRPr="0015142D" w:rsidRDefault="0015142D" w:rsidP="00F601BB">
            <w:pPr>
              <w:widowControl w:val="0"/>
              <w:jc w:val="both"/>
              <w:rPr>
                <w:rFonts w:ascii="Arial" w:hAnsi="Arial" w:cs="Arial"/>
                <w:sz w:val="20"/>
                <w:szCs w:val="20"/>
              </w:rPr>
            </w:pPr>
            <w:r w:rsidRPr="0015142D">
              <w:rPr>
                <w:rFonts w:ascii="Arial" w:hAnsi="Arial" w:cs="Arial"/>
                <w:sz w:val="20"/>
                <w:szCs w:val="20"/>
              </w:rPr>
              <w:t>TECLADO</w:t>
            </w:r>
          </w:p>
        </w:tc>
        <w:tc>
          <w:tcPr>
            <w:tcW w:w="1275" w:type="dxa"/>
            <w:tcBorders>
              <w:top w:val="nil"/>
              <w:left w:val="nil"/>
              <w:bottom w:val="single" w:sz="4" w:space="0" w:color="auto"/>
              <w:right w:val="single" w:sz="4" w:space="0" w:color="auto"/>
            </w:tcBorders>
            <w:noWrap/>
            <w:vAlign w:val="bottom"/>
            <w:hideMark/>
          </w:tcPr>
          <w:p w14:paraId="36FA604D" w14:textId="77777777" w:rsidR="0015142D" w:rsidRPr="0015142D" w:rsidRDefault="0015142D" w:rsidP="00F601BB">
            <w:pPr>
              <w:widowControl w:val="0"/>
              <w:jc w:val="center"/>
              <w:rPr>
                <w:rFonts w:ascii="Arial" w:hAnsi="Arial" w:cs="Arial"/>
                <w:sz w:val="20"/>
                <w:szCs w:val="20"/>
              </w:rPr>
            </w:pPr>
            <w:r w:rsidRPr="0015142D">
              <w:rPr>
                <w:rFonts w:ascii="Arial" w:hAnsi="Arial" w:cs="Arial"/>
                <w:sz w:val="20"/>
                <w:szCs w:val="20"/>
              </w:rPr>
              <w:t>144</w:t>
            </w:r>
          </w:p>
        </w:tc>
      </w:tr>
    </w:tbl>
    <w:p w14:paraId="548D14DD" w14:textId="77777777" w:rsidR="00902E4F" w:rsidRPr="0015142D" w:rsidRDefault="00902E4F" w:rsidP="00F601BB">
      <w:pPr>
        <w:widowControl w:val="0"/>
        <w:jc w:val="both"/>
        <w:rPr>
          <w:rFonts w:ascii="Arial" w:eastAsia="Arial Unicode MS" w:hAnsi="Arial" w:cs="Arial"/>
          <w:color w:val="000000"/>
          <w:sz w:val="22"/>
          <w:szCs w:val="22"/>
        </w:rPr>
      </w:pPr>
    </w:p>
    <w:tbl>
      <w:tblPr>
        <w:tblStyle w:val="Tabelacomgrade"/>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545"/>
      </w:tblGrid>
      <w:tr w:rsidR="00B310A6" w:rsidRPr="0015142D" w14:paraId="09F49FFD" w14:textId="77777777" w:rsidTr="00B310A6">
        <w:trPr>
          <w:trHeight w:val="600"/>
        </w:trPr>
        <w:tc>
          <w:tcPr>
            <w:tcW w:w="5670" w:type="dxa"/>
            <w:noWrap/>
            <w:vAlign w:val="center"/>
            <w:hideMark/>
          </w:tcPr>
          <w:p w14:paraId="1A3B5876" w14:textId="77777777" w:rsidR="00B310A6" w:rsidRPr="0015142D" w:rsidRDefault="00B310A6">
            <w:pPr>
              <w:jc w:val="center"/>
              <w:rPr>
                <w:rFonts w:ascii="Arial" w:hAnsi="Arial" w:cs="Arial"/>
                <w:b/>
                <w:bCs/>
                <w:sz w:val="20"/>
                <w:szCs w:val="20"/>
              </w:rPr>
            </w:pPr>
            <w:r w:rsidRPr="0015142D">
              <w:rPr>
                <w:rFonts w:ascii="Arial" w:hAnsi="Arial" w:cs="Arial"/>
                <w:b/>
                <w:bCs/>
                <w:sz w:val="20"/>
                <w:szCs w:val="20"/>
              </w:rPr>
              <w:t>PRESTAÇÃO DE SERVIÇO</w:t>
            </w:r>
          </w:p>
        </w:tc>
        <w:tc>
          <w:tcPr>
            <w:tcW w:w="2545" w:type="dxa"/>
            <w:vAlign w:val="center"/>
            <w:hideMark/>
          </w:tcPr>
          <w:p w14:paraId="71BD65BB" w14:textId="77777777" w:rsidR="00B310A6" w:rsidRPr="0015142D" w:rsidRDefault="00B310A6">
            <w:pPr>
              <w:jc w:val="center"/>
              <w:rPr>
                <w:rFonts w:ascii="Arial" w:hAnsi="Arial" w:cs="Arial"/>
                <w:b/>
                <w:bCs/>
                <w:sz w:val="20"/>
                <w:szCs w:val="20"/>
              </w:rPr>
            </w:pPr>
            <w:r w:rsidRPr="0015142D">
              <w:rPr>
                <w:rFonts w:ascii="Arial" w:hAnsi="Arial" w:cs="Arial"/>
                <w:b/>
                <w:bCs/>
                <w:sz w:val="20"/>
                <w:szCs w:val="20"/>
              </w:rPr>
              <w:t>QUANTIDADE DE UNIDADES ESTIMADAS</w:t>
            </w:r>
          </w:p>
        </w:tc>
      </w:tr>
      <w:tr w:rsidR="00B310A6" w:rsidRPr="0015142D" w14:paraId="2E512C69" w14:textId="77777777" w:rsidTr="00B310A6">
        <w:trPr>
          <w:trHeight w:val="600"/>
        </w:trPr>
        <w:tc>
          <w:tcPr>
            <w:tcW w:w="5670" w:type="dxa"/>
            <w:vAlign w:val="center"/>
            <w:hideMark/>
          </w:tcPr>
          <w:p w14:paraId="08AA5380" w14:textId="77777777" w:rsidR="00B310A6" w:rsidRPr="0015142D" w:rsidRDefault="00B310A6">
            <w:pPr>
              <w:jc w:val="center"/>
              <w:rPr>
                <w:rFonts w:ascii="Arial" w:hAnsi="Arial" w:cs="Arial"/>
                <w:sz w:val="20"/>
                <w:szCs w:val="20"/>
              </w:rPr>
            </w:pPr>
            <w:r w:rsidRPr="0015142D">
              <w:rPr>
                <w:rFonts w:ascii="Arial" w:hAnsi="Arial" w:cs="Arial"/>
                <w:sz w:val="20"/>
                <w:szCs w:val="20"/>
              </w:rPr>
              <w:t>MANUTENÇÃO, DISPONIBILIDADE OPERACIONAL ININTERRUPTA E SUPORTE TÉCNICO 24 HORAS</w:t>
            </w:r>
          </w:p>
        </w:tc>
        <w:tc>
          <w:tcPr>
            <w:tcW w:w="2545" w:type="dxa"/>
            <w:noWrap/>
            <w:vAlign w:val="center"/>
            <w:hideMark/>
          </w:tcPr>
          <w:p w14:paraId="09521DE2" w14:textId="6B464218" w:rsidR="00B310A6" w:rsidRPr="0015142D" w:rsidRDefault="0015142D">
            <w:pPr>
              <w:jc w:val="center"/>
              <w:rPr>
                <w:rFonts w:ascii="Arial" w:hAnsi="Arial" w:cs="Arial"/>
                <w:sz w:val="20"/>
                <w:szCs w:val="20"/>
              </w:rPr>
            </w:pPr>
            <w:r w:rsidRPr="0015142D">
              <w:rPr>
                <w:rFonts w:ascii="Arial" w:hAnsi="Arial" w:cs="Arial"/>
                <w:sz w:val="20"/>
                <w:szCs w:val="20"/>
              </w:rPr>
              <w:t>397</w:t>
            </w:r>
          </w:p>
        </w:tc>
      </w:tr>
    </w:tbl>
    <w:p w14:paraId="7B2192A8" w14:textId="77777777" w:rsidR="00B310A6" w:rsidRPr="0015142D" w:rsidRDefault="00B310A6" w:rsidP="00B310A6">
      <w:pPr>
        <w:jc w:val="both"/>
        <w:rPr>
          <w:rFonts w:ascii="Arial" w:hAnsi="Arial" w:cs="Arial"/>
        </w:rPr>
      </w:pPr>
    </w:p>
    <w:p w14:paraId="6E5A386D" w14:textId="77777777" w:rsidR="00B310A6" w:rsidRPr="0015142D" w:rsidRDefault="00B310A6" w:rsidP="00F601BB">
      <w:pPr>
        <w:widowControl w:val="0"/>
        <w:jc w:val="both"/>
        <w:rPr>
          <w:rFonts w:ascii="Arial" w:eastAsia="Arial Unicode MS" w:hAnsi="Arial" w:cs="Arial"/>
          <w:color w:val="000000"/>
          <w:sz w:val="22"/>
          <w:szCs w:val="22"/>
        </w:rPr>
      </w:pPr>
    </w:p>
    <w:p w14:paraId="73542A41" w14:textId="108AC285" w:rsidR="003B13F8" w:rsidRPr="0015142D" w:rsidRDefault="00283F17" w:rsidP="00B310A6">
      <w:pPr>
        <w:pStyle w:val="PargrafodaLista"/>
        <w:widowControl w:val="0"/>
        <w:numPr>
          <w:ilvl w:val="0"/>
          <w:numId w:val="13"/>
        </w:numPr>
        <w:ind w:left="851" w:hanging="851"/>
        <w:jc w:val="both"/>
        <w:rPr>
          <w:rFonts w:eastAsia="Arial Unicode MS" w:cs="Arial"/>
          <w:b/>
          <w:bCs/>
          <w:sz w:val="22"/>
          <w:szCs w:val="22"/>
        </w:rPr>
      </w:pPr>
      <w:bookmarkStart w:id="16" w:name="_Toc166234418"/>
      <w:bookmarkStart w:id="17" w:name="_Toc181719506"/>
      <w:bookmarkStart w:id="18" w:name="_Toc181720309"/>
      <w:bookmarkStart w:id="19" w:name="_Toc181721103"/>
      <w:bookmarkStart w:id="20" w:name="_Toc190183284"/>
      <w:bookmarkEnd w:id="9"/>
      <w:bookmarkEnd w:id="10"/>
      <w:bookmarkEnd w:id="11"/>
      <w:bookmarkEnd w:id="12"/>
      <w:bookmarkEnd w:id="13"/>
      <w:bookmarkEnd w:id="14"/>
      <w:bookmarkEnd w:id="15"/>
      <w:r w:rsidRPr="0015142D">
        <w:rPr>
          <w:rFonts w:eastAsia="Arial Unicode MS" w:cs="Arial"/>
          <w:b/>
          <w:bCs/>
          <w:sz w:val="22"/>
          <w:szCs w:val="22"/>
        </w:rPr>
        <w:t>DEFINIÇÕES</w:t>
      </w:r>
    </w:p>
    <w:p w14:paraId="272B6F2B" w14:textId="77777777" w:rsidR="00070AB2" w:rsidRPr="0015142D" w:rsidRDefault="00070AB2" w:rsidP="00F601BB">
      <w:pPr>
        <w:widowControl w:val="0"/>
        <w:ind w:left="851" w:hanging="851"/>
        <w:jc w:val="both"/>
        <w:rPr>
          <w:rFonts w:ascii="Arial" w:eastAsia="Arial Unicode MS" w:hAnsi="Arial" w:cs="Arial"/>
          <w:sz w:val="22"/>
          <w:szCs w:val="22"/>
        </w:rPr>
      </w:pPr>
      <w:bookmarkStart w:id="21" w:name="_Hlk215065931"/>
    </w:p>
    <w:p w14:paraId="0018DFA1" w14:textId="6F2F5FB8" w:rsidR="00CC312B" w:rsidRPr="0015142D" w:rsidRDefault="00CC312B" w:rsidP="00B310A6">
      <w:pPr>
        <w:pStyle w:val="PargrafodaLista"/>
        <w:widowControl w:val="0"/>
        <w:numPr>
          <w:ilvl w:val="1"/>
          <w:numId w:val="13"/>
        </w:numPr>
        <w:ind w:left="851" w:hanging="851"/>
        <w:jc w:val="both"/>
        <w:rPr>
          <w:rFonts w:eastAsia="Arial Unicode MS" w:cs="Arial"/>
          <w:sz w:val="22"/>
          <w:szCs w:val="22"/>
        </w:rPr>
      </w:pPr>
      <w:r w:rsidRPr="0015142D">
        <w:rPr>
          <w:rFonts w:eastAsia="Arial Unicode MS" w:cs="Arial"/>
          <w:sz w:val="22"/>
          <w:szCs w:val="22"/>
        </w:rPr>
        <w:t xml:space="preserve">Para fins deste Termo de Referência, considera-se </w:t>
      </w:r>
      <w:r w:rsidR="003B1C85" w:rsidRPr="0015142D">
        <w:rPr>
          <w:rFonts w:eastAsia="Arial Unicode MS" w:cs="Arial"/>
          <w:sz w:val="22"/>
          <w:szCs w:val="22"/>
        </w:rPr>
        <w:t>Solução</w:t>
      </w:r>
      <w:r w:rsidRPr="0015142D">
        <w:rPr>
          <w:rFonts w:eastAsia="Arial Unicode MS" w:cs="Arial"/>
          <w:sz w:val="22"/>
          <w:szCs w:val="22"/>
        </w:rPr>
        <w:t xml:space="preserve"> de </w:t>
      </w:r>
      <w:r w:rsidR="00070AB2" w:rsidRPr="0015142D">
        <w:rPr>
          <w:rFonts w:eastAsia="Arial Unicode MS" w:cs="Arial"/>
          <w:sz w:val="22"/>
          <w:szCs w:val="22"/>
        </w:rPr>
        <w:t>A</w:t>
      </w:r>
      <w:r w:rsidRPr="0015142D">
        <w:rPr>
          <w:rFonts w:eastAsia="Arial Unicode MS" w:cs="Arial"/>
          <w:sz w:val="22"/>
          <w:szCs w:val="22"/>
        </w:rPr>
        <w:t xml:space="preserve">larme </w:t>
      </w:r>
      <w:r w:rsidR="00070AB2" w:rsidRPr="0015142D">
        <w:rPr>
          <w:rFonts w:eastAsia="Arial Unicode MS" w:cs="Arial"/>
          <w:sz w:val="22"/>
          <w:szCs w:val="22"/>
        </w:rPr>
        <w:t>M</w:t>
      </w:r>
      <w:r w:rsidRPr="0015142D">
        <w:rPr>
          <w:rFonts w:eastAsia="Arial Unicode MS" w:cs="Arial"/>
          <w:sz w:val="22"/>
          <w:szCs w:val="22"/>
        </w:rPr>
        <w:t>onitorado a solução tecnológica de segurança composta por equipamentos físicos e lógicos, doravante denominada “</w:t>
      </w:r>
      <w:r w:rsidR="00281EF5" w:rsidRPr="0015142D">
        <w:rPr>
          <w:rFonts w:eastAsia="Arial Unicode MS" w:cs="Arial"/>
          <w:sz w:val="22"/>
          <w:szCs w:val="22"/>
        </w:rPr>
        <w:t>S</w:t>
      </w:r>
      <w:r w:rsidRPr="0015142D">
        <w:rPr>
          <w:rFonts w:eastAsia="Arial Unicode MS" w:cs="Arial"/>
          <w:sz w:val="22"/>
          <w:szCs w:val="22"/>
        </w:rPr>
        <w:t xml:space="preserve">olução de </w:t>
      </w:r>
      <w:r w:rsidR="00281EF5" w:rsidRPr="0015142D">
        <w:rPr>
          <w:rFonts w:eastAsia="Arial Unicode MS" w:cs="Arial"/>
          <w:sz w:val="22"/>
          <w:szCs w:val="22"/>
        </w:rPr>
        <w:t>S</w:t>
      </w:r>
      <w:r w:rsidRPr="0015142D">
        <w:rPr>
          <w:rFonts w:eastAsia="Arial Unicode MS" w:cs="Arial"/>
          <w:sz w:val="22"/>
          <w:szCs w:val="22"/>
        </w:rPr>
        <w:t>egurança” ou simplesmente “</w:t>
      </w:r>
      <w:r w:rsidR="00281EF5" w:rsidRPr="0015142D">
        <w:rPr>
          <w:rFonts w:eastAsia="Arial Unicode MS" w:cs="Arial"/>
          <w:sz w:val="22"/>
          <w:szCs w:val="22"/>
        </w:rPr>
        <w:t>S</w:t>
      </w:r>
      <w:r w:rsidRPr="0015142D">
        <w:rPr>
          <w:rFonts w:eastAsia="Arial Unicode MS" w:cs="Arial"/>
          <w:sz w:val="22"/>
          <w:szCs w:val="22"/>
        </w:rPr>
        <w:t>olução”</w:t>
      </w:r>
      <w:r w:rsidR="006A782B" w:rsidRPr="0015142D">
        <w:rPr>
          <w:rFonts w:eastAsia="Arial Unicode MS" w:cs="Arial"/>
          <w:sz w:val="22"/>
          <w:szCs w:val="22"/>
        </w:rPr>
        <w:t xml:space="preserve">, devendo </w:t>
      </w:r>
      <w:r w:rsidRPr="0015142D">
        <w:rPr>
          <w:rFonts w:eastAsia="Arial Unicode MS" w:cs="Arial"/>
          <w:sz w:val="22"/>
          <w:szCs w:val="22"/>
        </w:rPr>
        <w:t>atender integralmente às especificações técnicas e funcionais estabelecidas neste documento e contemplando, no mínimo:</w:t>
      </w:r>
    </w:p>
    <w:p w14:paraId="084361A2" w14:textId="77777777" w:rsidR="006A782B" w:rsidRPr="0015142D" w:rsidRDefault="006A782B" w:rsidP="00F601BB">
      <w:pPr>
        <w:widowControl w:val="0"/>
        <w:ind w:left="851"/>
        <w:jc w:val="both"/>
        <w:rPr>
          <w:rFonts w:ascii="Arial" w:eastAsia="Arial Unicode MS" w:hAnsi="Arial" w:cs="Arial"/>
          <w:sz w:val="22"/>
          <w:szCs w:val="22"/>
        </w:rPr>
      </w:pPr>
    </w:p>
    <w:p w14:paraId="5547E0EE" w14:textId="6B47BCA3" w:rsidR="00CC312B" w:rsidRPr="0015142D" w:rsidRDefault="00CC312B" w:rsidP="00F601BB">
      <w:pPr>
        <w:widowControl w:val="0"/>
        <w:numPr>
          <w:ilvl w:val="2"/>
          <w:numId w:val="8"/>
        </w:numPr>
        <w:ind w:left="1418" w:hanging="567"/>
        <w:jc w:val="both"/>
        <w:rPr>
          <w:rFonts w:ascii="Arial" w:eastAsia="Arial Unicode MS" w:hAnsi="Arial" w:cs="Arial"/>
          <w:sz w:val="22"/>
          <w:szCs w:val="22"/>
        </w:rPr>
      </w:pPr>
      <w:r w:rsidRPr="0015142D">
        <w:rPr>
          <w:rFonts w:ascii="Arial" w:eastAsia="Arial Unicode MS" w:hAnsi="Arial" w:cs="Arial"/>
          <w:sz w:val="22"/>
          <w:szCs w:val="22"/>
        </w:rPr>
        <w:t>Capacidade de detecção e comunicação de eventos previamente parametrizados em conformidade com as regras e critérios definidos neste Termo de Referência;</w:t>
      </w:r>
    </w:p>
    <w:p w14:paraId="0B84AEE1" w14:textId="77777777" w:rsidR="006A782B" w:rsidRPr="0015142D" w:rsidRDefault="006A782B" w:rsidP="00F601BB">
      <w:pPr>
        <w:widowControl w:val="0"/>
        <w:jc w:val="both"/>
        <w:rPr>
          <w:rFonts w:ascii="Arial" w:eastAsia="Arial Unicode MS" w:hAnsi="Arial" w:cs="Arial"/>
          <w:sz w:val="22"/>
          <w:szCs w:val="22"/>
        </w:rPr>
      </w:pPr>
    </w:p>
    <w:p w14:paraId="418CE234" w14:textId="77777777" w:rsidR="00CC312B" w:rsidRPr="0015142D" w:rsidRDefault="00CC312B" w:rsidP="00F601BB">
      <w:pPr>
        <w:widowControl w:val="0"/>
        <w:numPr>
          <w:ilvl w:val="2"/>
          <w:numId w:val="8"/>
        </w:numPr>
        <w:ind w:left="1418" w:hanging="567"/>
        <w:jc w:val="both"/>
        <w:rPr>
          <w:rFonts w:ascii="Arial" w:eastAsia="Arial Unicode MS" w:hAnsi="Arial" w:cs="Arial"/>
          <w:sz w:val="22"/>
          <w:szCs w:val="22"/>
        </w:rPr>
      </w:pPr>
      <w:r w:rsidRPr="0015142D">
        <w:rPr>
          <w:rFonts w:ascii="Arial" w:eastAsia="Arial Unicode MS" w:hAnsi="Arial" w:cs="Arial"/>
          <w:sz w:val="22"/>
          <w:szCs w:val="22"/>
        </w:rPr>
        <w:t>Identificação de violações aos parâmetros de segurança aplicáveis aos ambientes sob monitoramento, garantindo a integridade das áreas protegidas;</w:t>
      </w:r>
    </w:p>
    <w:p w14:paraId="2DBDB037" w14:textId="77777777" w:rsidR="006A782B" w:rsidRPr="0015142D" w:rsidRDefault="006A782B" w:rsidP="00F601BB">
      <w:pPr>
        <w:pStyle w:val="PargrafodaLista"/>
        <w:widowControl w:val="0"/>
        <w:rPr>
          <w:rFonts w:eastAsia="Arial Unicode MS" w:cs="Arial"/>
          <w:sz w:val="22"/>
          <w:szCs w:val="22"/>
        </w:rPr>
      </w:pPr>
    </w:p>
    <w:p w14:paraId="54CEC0E7" w14:textId="77777777" w:rsidR="00CC312B" w:rsidRPr="0015142D" w:rsidRDefault="00CC312B" w:rsidP="00F601BB">
      <w:pPr>
        <w:widowControl w:val="0"/>
        <w:numPr>
          <w:ilvl w:val="2"/>
          <w:numId w:val="8"/>
        </w:numPr>
        <w:ind w:left="1418" w:hanging="567"/>
        <w:jc w:val="both"/>
        <w:rPr>
          <w:rFonts w:ascii="Arial" w:eastAsia="Arial Unicode MS" w:hAnsi="Arial" w:cs="Arial"/>
          <w:sz w:val="22"/>
          <w:szCs w:val="22"/>
        </w:rPr>
      </w:pPr>
      <w:r w:rsidRPr="0015142D">
        <w:rPr>
          <w:rFonts w:ascii="Arial" w:eastAsia="Arial Unicode MS" w:hAnsi="Arial" w:cs="Arial"/>
          <w:sz w:val="22"/>
          <w:szCs w:val="22"/>
        </w:rPr>
        <w:t>Disponibilidade de mecanismos para reporte de eventos e acionamento de dispositivos de forma remota e/ou local, assegurando resposta imediata e eficaz para a dissuasão de ações ilícitas;</w:t>
      </w:r>
    </w:p>
    <w:p w14:paraId="3D75BC98" w14:textId="77777777" w:rsidR="006A782B" w:rsidRPr="0015142D" w:rsidRDefault="006A782B" w:rsidP="00F601BB">
      <w:pPr>
        <w:widowControl w:val="0"/>
        <w:jc w:val="both"/>
        <w:rPr>
          <w:rFonts w:ascii="Arial" w:eastAsia="Arial Unicode MS" w:hAnsi="Arial" w:cs="Arial"/>
          <w:sz w:val="22"/>
          <w:szCs w:val="22"/>
        </w:rPr>
      </w:pPr>
    </w:p>
    <w:p w14:paraId="1ACB39DC" w14:textId="77777777" w:rsidR="00CC312B" w:rsidRPr="0015142D" w:rsidRDefault="00CC312B" w:rsidP="00F601BB">
      <w:pPr>
        <w:widowControl w:val="0"/>
        <w:numPr>
          <w:ilvl w:val="2"/>
          <w:numId w:val="8"/>
        </w:numPr>
        <w:ind w:left="1418" w:hanging="567"/>
        <w:jc w:val="both"/>
        <w:rPr>
          <w:rFonts w:ascii="Arial" w:eastAsia="Arial Unicode MS" w:hAnsi="Arial" w:cs="Arial"/>
          <w:sz w:val="22"/>
          <w:szCs w:val="22"/>
        </w:rPr>
      </w:pPr>
      <w:r w:rsidRPr="0015142D">
        <w:rPr>
          <w:rFonts w:ascii="Arial" w:eastAsia="Arial Unicode MS" w:hAnsi="Arial" w:cs="Arial"/>
          <w:sz w:val="22"/>
          <w:szCs w:val="22"/>
        </w:rPr>
        <w:t>Integração entre componentes físicos e lógicos, incluindo softwares, acessórios e protocolos de comunicação, de modo a garantir interoperabilidade, rastreabilidade e continuidade operacional.</w:t>
      </w:r>
    </w:p>
    <w:p w14:paraId="7C7C08C0" w14:textId="77777777" w:rsidR="006A782B" w:rsidRPr="0015142D" w:rsidRDefault="006A782B" w:rsidP="00F601BB">
      <w:pPr>
        <w:pStyle w:val="PargrafodaLista"/>
        <w:widowControl w:val="0"/>
        <w:rPr>
          <w:rFonts w:eastAsia="Arial Unicode MS" w:cs="Arial"/>
          <w:sz w:val="22"/>
          <w:szCs w:val="22"/>
        </w:rPr>
      </w:pPr>
    </w:p>
    <w:p w14:paraId="2056B335" w14:textId="0546AE2A" w:rsidR="00DC2E35" w:rsidRPr="0015142D" w:rsidRDefault="008A5340" w:rsidP="00B310A6">
      <w:pPr>
        <w:pStyle w:val="PargrafodaLista"/>
        <w:widowControl w:val="0"/>
        <w:numPr>
          <w:ilvl w:val="1"/>
          <w:numId w:val="13"/>
        </w:numPr>
        <w:ind w:left="851" w:hanging="851"/>
        <w:jc w:val="both"/>
        <w:rPr>
          <w:rFonts w:eastAsia="Arial Unicode MS" w:cs="Arial"/>
          <w:sz w:val="22"/>
          <w:szCs w:val="22"/>
        </w:rPr>
      </w:pPr>
      <w:r w:rsidRPr="0015142D">
        <w:rPr>
          <w:rFonts w:eastAsia="Arial Unicode MS" w:cs="Arial"/>
          <w:b/>
          <w:bCs/>
          <w:sz w:val="22"/>
          <w:szCs w:val="22"/>
        </w:rPr>
        <w:lastRenderedPageBreak/>
        <w:t xml:space="preserve">FORNECIMENTO </w:t>
      </w:r>
      <w:r w:rsidR="00B538BB" w:rsidRPr="0015142D">
        <w:rPr>
          <w:rFonts w:eastAsia="Arial Unicode MS" w:cs="Arial"/>
          <w:b/>
          <w:bCs/>
          <w:sz w:val="22"/>
          <w:szCs w:val="22"/>
        </w:rPr>
        <w:t xml:space="preserve">E </w:t>
      </w:r>
      <w:r w:rsidR="00C64AB3" w:rsidRPr="0015142D">
        <w:rPr>
          <w:rFonts w:eastAsia="Arial Unicode MS" w:cs="Arial"/>
          <w:b/>
          <w:bCs/>
          <w:sz w:val="22"/>
          <w:szCs w:val="22"/>
        </w:rPr>
        <w:t xml:space="preserve">INSTALAÇÃO </w:t>
      </w:r>
      <w:r w:rsidR="00017565" w:rsidRPr="0015142D">
        <w:rPr>
          <w:rFonts w:eastAsia="Arial Unicode MS" w:cs="Arial"/>
          <w:b/>
          <w:bCs/>
          <w:sz w:val="22"/>
          <w:szCs w:val="22"/>
        </w:rPr>
        <w:t xml:space="preserve">– </w:t>
      </w:r>
      <w:r w:rsidR="00017565" w:rsidRPr="0015142D">
        <w:rPr>
          <w:rFonts w:eastAsia="Arial Unicode MS" w:cs="Arial"/>
          <w:sz w:val="22"/>
          <w:szCs w:val="22"/>
        </w:rPr>
        <w:t>entrega dos equipamentos que compõem a Solução e a</w:t>
      </w:r>
      <w:r w:rsidR="00DC2E35" w:rsidRPr="0015142D">
        <w:rPr>
          <w:rFonts w:eastAsia="Arial Unicode MS" w:cs="Arial"/>
          <w:sz w:val="22"/>
          <w:szCs w:val="22"/>
        </w:rPr>
        <w:t>dequação do ambiente, montagem, fixação</w:t>
      </w:r>
      <w:r w:rsidR="00CE5942" w:rsidRPr="0015142D">
        <w:rPr>
          <w:rFonts w:eastAsia="Arial Unicode MS" w:cs="Arial"/>
          <w:sz w:val="22"/>
          <w:szCs w:val="22"/>
        </w:rPr>
        <w:t>,</w:t>
      </w:r>
      <w:r w:rsidR="00DC2E35" w:rsidRPr="0015142D">
        <w:rPr>
          <w:rFonts w:eastAsia="Arial Unicode MS" w:cs="Arial"/>
          <w:sz w:val="22"/>
          <w:szCs w:val="22"/>
        </w:rPr>
        <w:t xml:space="preserve"> configuração </w:t>
      </w:r>
      <w:r w:rsidR="00CE5942" w:rsidRPr="0015142D">
        <w:rPr>
          <w:rFonts w:eastAsia="Arial Unicode MS" w:cs="Arial"/>
          <w:sz w:val="22"/>
          <w:szCs w:val="22"/>
        </w:rPr>
        <w:t xml:space="preserve">e habilitação </w:t>
      </w:r>
      <w:r w:rsidR="00DC2E35" w:rsidRPr="0015142D">
        <w:rPr>
          <w:rFonts w:eastAsia="Arial Unicode MS" w:cs="Arial"/>
          <w:sz w:val="22"/>
          <w:szCs w:val="22"/>
        </w:rPr>
        <w:t>dos equipamentos nos locais definidos, permitindo o pleno funcionamento do sistema de alarme monitorado</w:t>
      </w:r>
      <w:r w:rsidR="001E6F71" w:rsidRPr="0015142D">
        <w:rPr>
          <w:rFonts w:eastAsia="Arial Unicode MS" w:cs="Arial"/>
          <w:sz w:val="22"/>
          <w:szCs w:val="22"/>
        </w:rPr>
        <w:t xml:space="preserve">, incluindo </w:t>
      </w:r>
      <w:r w:rsidR="00F601BB" w:rsidRPr="0015142D">
        <w:rPr>
          <w:rFonts w:eastAsia="Arial Unicode MS" w:cs="Arial"/>
          <w:sz w:val="22"/>
          <w:szCs w:val="22"/>
        </w:rPr>
        <w:t xml:space="preserve">REPOSIÇÃO DE PEÇAS E GARANTIA </w:t>
      </w:r>
      <w:r w:rsidR="00AF4B63" w:rsidRPr="0015142D">
        <w:rPr>
          <w:rFonts w:eastAsia="Arial Unicode MS" w:cs="Arial"/>
          <w:sz w:val="22"/>
          <w:szCs w:val="22"/>
        </w:rPr>
        <w:t>dos equipamentos.</w:t>
      </w:r>
    </w:p>
    <w:p w14:paraId="2B86F920" w14:textId="77777777" w:rsidR="00C64AB3" w:rsidRPr="0015142D" w:rsidRDefault="00C64AB3" w:rsidP="00F601BB">
      <w:pPr>
        <w:pStyle w:val="PargrafodaLista"/>
        <w:widowControl w:val="0"/>
        <w:ind w:left="851"/>
        <w:jc w:val="both"/>
        <w:rPr>
          <w:rFonts w:eastAsia="Arial Unicode MS" w:cs="Arial"/>
          <w:sz w:val="22"/>
          <w:szCs w:val="22"/>
        </w:rPr>
      </w:pPr>
    </w:p>
    <w:p w14:paraId="1E503EA0" w14:textId="0FCC4BDF" w:rsidR="002542E1" w:rsidRPr="0015142D" w:rsidRDefault="000A6527" w:rsidP="00B310A6">
      <w:pPr>
        <w:pStyle w:val="PargrafodaLista"/>
        <w:widowControl w:val="0"/>
        <w:numPr>
          <w:ilvl w:val="1"/>
          <w:numId w:val="13"/>
        </w:numPr>
        <w:ind w:left="851" w:hanging="851"/>
        <w:jc w:val="both"/>
        <w:rPr>
          <w:rFonts w:eastAsia="Arial Unicode MS" w:cs="Arial"/>
          <w:b/>
          <w:bCs/>
          <w:sz w:val="22"/>
          <w:szCs w:val="22"/>
        </w:rPr>
      </w:pPr>
      <w:r w:rsidRPr="0015142D">
        <w:rPr>
          <w:rFonts w:eastAsia="Arial Unicode MS" w:cs="Arial"/>
          <w:b/>
          <w:bCs/>
          <w:sz w:val="22"/>
          <w:szCs w:val="22"/>
        </w:rPr>
        <w:t xml:space="preserve">SERVIÇO DE SUSTENTAÇÃO - </w:t>
      </w:r>
      <w:r w:rsidRPr="0015142D">
        <w:rPr>
          <w:rFonts w:eastAsia="Arial Unicode MS" w:cs="Arial"/>
          <w:sz w:val="22"/>
          <w:szCs w:val="22"/>
        </w:rPr>
        <w:t>C</w:t>
      </w:r>
      <w:r w:rsidR="001B5EBF" w:rsidRPr="0015142D">
        <w:rPr>
          <w:rFonts w:eastAsia="Arial Unicode MS" w:cs="Arial"/>
          <w:sz w:val="22"/>
          <w:szCs w:val="22"/>
        </w:rPr>
        <w:t>onjunto de serviços</w:t>
      </w:r>
      <w:r w:rsidR="00FC66FD" w:rsidRPr="0015142D">
        <w:rPr>
          <w:rFonts w:eastAsia="Arial Unicode MS" w:cs="Arial"/>
          <w:sz w:val="22"/>
          <w:szCs w:val="22"/>
        </w:rPr>
        <w:t xml:space="preserve"> </w:t>
      </w:r>
      <w:r w:rsidR="006B52A5" w:rsidRPr="0015142D">
        <w:rPr>
          <w:rFonts w:eastAsia="Arial Unicode MS" w:cs="Arial"/>
          <w:sz w:val="22"/>
          <w:szCs w:val="22"/>
        </w:rPr>
        <w:t xml:space="preserve">composto </w:t>
      </w:r>
      <w:r w:rsidR="008C6055" w:rsidRPr="0015142D">
        <w:rPr>
          <w:rFonts w:eastAsia="Arial Unicode MS" w:cs="Arial"/>
          <w:sz w:val="22"/>
          <w:szCs w:val="22"/>
        </w:rPr>
        <w:t xml:space="preserve">por </w:t>
      </w:r>
      <w:r w:rsidR="006B52A5" w:rsidRPr="0015142D">
        <w:rPr>
          <w:rFonts w:eastAsia="Arial Unicode MS" w:cs="Arial"/>
          <w:sz w:val="22"/>
          <w:szCs w:val="22"/>
        </w:rPr>
        <w:t xml:space="preserve">Manutenção, Suporte </w:t>
      </w:r>
      <w:r w:rsidR="008C6055" w:rsidRPr="0015142D">
        <w:rPr>
          <w:rFonts w:eastAsia="Arial Unicode MS" w:cs="Arial"/>
          <w:sz w:val="22"/>
          <w:szCs w:val="22"/>
        </w:rPr>
        <w:t xml:space="preserve">Técnico, </w:t>
      </w:r>
      <w:r w:rsidR="006B52A5" w:rsidRPr="0015142D">
        <w:rPr>
          <w:rFonts w:eastAsia="Arial Unicode MS" w:cs="Arial"/>
          <w:sz w:val="22"/>
          <w:szCs w:val="22"/>
        </w:rPr>
        <w:t>Disponibilidade Operacional</w:t>
      </w:r>
      <w:r w:rsidR="008C6055" w:rsidRPr="0015142D">
        <w:rPr>
          <w:rFonts w:eastAsia="Arial Unicode MS" w:cs="Arial"/>
          <w:sz w:val="22"/>
          <w:szCs w:val="22"/>
        </w:rPr>
        <w:t xml:space="preserve">, </w:t>
      </w:r>
      <w:r w:rsidR="006B52A5" w:rsidRPr="0015142D">
        <w:rPr>
          <w:rFonts w:eastAsia="Arial Unicode MS" w:cs="Arial"/>
          <w:sz w:val="22"/>
          <w:szCs w:val="22"/>
        </w:rPr>
        <w:t>Desinstalação, Custódia</w:t>
      </w:r>
      <w:r w:rsidR="008C6055" w:rsidRPr="0015142D">
        <w:rPr>
          <w:rFonts w:eastAsia="Arial Unicode MS" w:cs="Arial"/>
          <w:sz w:val="22"/>
          <w:szCs w:val="22"/>
        </w:rPr>
        <w:t>,</w:t>
      </w:r>
      <w:r w:rsidR="002542E1" w:rsidRPr="0015142D">
        <w:rPr>
          <w:rFonts w:eastAsia="Arial Unicode MS" w:cs="Arial"/>
          <w:sz w:val="22"/>
          <w:szCs w:val="22"/>
        </w:rPr>
        <w:t xml:space="preserve"> </w:t>
      </w:r>
      <w:r w:rsidR="006B52A5" w:rsidRPr="0015142D">
        <w:rPr>
          <w:rFonts w:eastAsia="Arial Unicode MS" w:cs="Arial"/>
          <w:sz w:val="22"/>
          <w:szCs w:val="22"/>
        </w:rPr>
        <w:t>Reinstalação</w:t>
      </w:r>
      <w:r w:rsidR="00715C4C" w:rsidRPr="0015142D">
        <w:rPr>
          <w:rFonts w:eastAsia="Arial Unicode MS" w:cs="Arial"/>
          <w:sz w:val="22"/>
          <w:szCs w:val="22"/>
        </w:rPr>
        <w:t xml:space="preserve"> </w:t>
      </w:r>
      <w:r w:rsidR="00515F35" w:rsidRPr="0015142D">
        <w:rPr>
          <w:rFonts w:eastAsia="Arial Unicode MS" w:cs="Arial"/>
          <w:sz w:val="22"/>
          <w:szCs w:val="22"/>
        </w:rPr>
        <w:t>com repasse</w:t>
      </w:r>
      <w:r w:rsidR="008D0992" w:rsidRPr="0015142D">
        <w:rPr>
          <w:rFonts w:cs="Arial"/>
          <w:sz w:val="22"/>
          <w:szCs w:val="22"/>
        </w:rPr>
        <w:t xml:space="preserve"> conhecimento técnico</w:t>
      </w:r>
      <w:r w:rsidR="008D0992" w:rsidRPr="0015142D">
        <w:rPr>
          <w:rFonts w:eastAsia="Arial Unicode MS" w:cs="Arial"/>
          <w:sz w:val="22"/>
          <w:szCs w:val="22"/>
        </w:rPr>
        <w:t>.</w:t>
      </w:r>
    </w:p>
    <w:p w14:paraId="751823F4" w14:textId="77777777" w:rsidR="00B5224D" w:rsidRPr="0015142D" w:rsidRDefault="00B5224D" w:rsidP="00F601BB">
      <w:pPr>
        <w:widowControl w:val="0"/>
        <w:jc w:val="both"/>
        <w:rPr>
          <w:rFonts w:ascii="Arial" w:eastAsia="Arial Unicode MS" w:hAnsi="Arial" w:cs="Arial"/>
          <w:sz w:val="22"/>
          <w:szCs w:val="22"/>
        </w:rPr>
      </w:pPr>
      <w:bookmarkStart w:id="22" w:name="_Hlk215066433"/>
      <w:bookmarkEnd w:id="21"/>
    </w:p>
    <w:p w14:paraId="56123528" w14:textId="77777777" w:rsidR="00EB54B3" w:rsidRPr="0015142D" w:rsidRDefault="00EB54B3" w:rsidP="00F601BB">
      <w:pPr>
        <w:widowControl w:val="0"/>
        <w:jc w:val="both"/>
        <w:rPr>
          <w:rFonts w:ascii="Arial" w:eastAsia="Arial Unicode MS" w:hAnsi="Arial" w:cs="Arial"/>
          <w:sz w:val="22"/>
          <w:szCs w:val="22"/>
        </w:rPr>
      </w:pPr>
    </w:p>
    <w:p w14:paraId="4E154EA6" w14:textId="3787803D" w:rsidR="00B5224D" w:rsidRPr="0015142D" w:rsidRDefault="00EB54B3" w:rsidP="007E71AA">
      <w:pPr>
        <w:pStyle w:val="PargrafodaLista"/>
        <w:widowControl w:val="0"/>
        <w:numPr>
          <w:ilvl w:val="0"/>
          <w:numId w:val="13"/>
        </w:numPr>
        <w:ind w:left="851" w:hanging="851"/>
        <w:jc w:val="both"/>
        <w:rPr>
          <w:rFonts w:eastAsia="Arial Unicode MS" w:cs="Arial"/>
          <w:b/>
          <w:bCs/>
          <w:sz w:val="22"/>
          <w:szCs w:val="22"/>
        </w:rPr>
      </w:pPr>
      <w:r w:rsidRPr="0015142D">
        <w:rPr>
          <w:rFonts w:eastAsia="Arial Unicode MS" w:cs="Arial"/>
          <w:b/>
          <w:bCs/>
          <w:sz w:val="22"/>
          <w:szCs w:val="22"/>
        </w:rPr>
        <w:t>DOS PRAZOS</w:t>
      </w:r>
    </w:p>
    <w:p w14:paraId="43D6C5F2" w14:textId="77777777" w:rsidR="009C10F3" w:rsidRPr="0015142D" w:rsidRDefault="009C10F3" w:rsidP="007E71AA">
      <w:pPr>
        <w:pStyle w:val="PargrafodaLista"/>
        <w:widowControl w:val="0"/>
        <w:ind w:left="851" w:hanging="851"/>
        <w:jc w:val="both"/>
        <w:rPr>
          <w:rFonts w:cs="Arial"/>
          <w:kern w:val="2"/>
          <w:sz w:val="22"/>
          <w:szCs w:val="22"/>
          <w14:ligatures w14:val="standardContextual"/>
        </w:rPr>
      </w:pPr>
    </w:p>
    <w:p w14:paraId="6CA66007" w14:textId="42840B63" w:rsidR="009C10F3" w:rsidRPr="0015142D" w:rsidRDefault="009C10F3"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Após assinatura do contrato, a CONTRATADA encaminhará </w:t>
      </w:r>
      <w:r w:rsidR="00515B05" w:rsidRPr="0015142D">
        <w:rPr>
          <w:rFonts w:cs="Arial"/>
          <w:kern w:val="2"/>
          <w:sz w:val="22"/>
          <w:szCs w:val="22"/>
          <w14:ligatures w14:val="standardContextual"/>
        </w:rPr>
        <w:t>CRONOGRAMA</w:t>
      </w:r>
      <w:r w:rsidR="00A33295" w:rsidRPr="0015142D">
        <w:rPr>
          <w:rFonts w:cs="Arial"/>
          <w:kern w:val="2"/>
          <w:sz w:val="22"/>
          <w:szCs w:val="22"/>
          <w14:ligatures w14:val="standardContextual"/>
        </w:rPr>
        <w:t xml:space="preserve"> DE ENTREGA</w:t>
      </w:r>
      <w:r w:rsidR="00515B05" w:rsidRPr="0015142D">
        <w:rPr>
          <w:rFonts w:cs="Arial"/>
          <w:kern w:val="2"/>
          <w:sz w:val="22"/>
          <w:szCs w:val="22"/>
          <w14:ligatures w14:val="standardContextual"/>
        </w:rPr>
        <w:t xml:space="preserve"> </w:t>
      </w:r>
      <w:r w:rsidR="00A33295" w:rsidRPr="0015142D">
        <w:rPr>
          <w:rFonts w:cs="Arial"/>
          <w:kern w:val="2"/>
          <w:sz w:val="22"/>
          <w:szCs w:val="22"/>
          <w14:ligatures w14:val="standardContextual"/>
        </w:rPr>
        <w:t xml:space="preserve">e PROJETO EXECUTIVO da Instalação </w:t>
      </w:r>
      <w:r w:rsidRPr="0015142D">
        <w:rPr>
          <w:rFonts w:cs="Arial"/>
          <w:kern w:val="2"/>
          <w:sz w:val="22"/>
          <w:szCs w:val="22"/>
          <w14:ligatures w14:val="standardContextual"/>
        </w:rPr>
        <w:t xml:space="preserve">à CAIXA em até </w:t>
      </w:r>
      <w:r w:rsidR="007257AA" w:rsidRPr="0015142D">
        <w:rPr>
          <w:rFonts w:cs="Arial"/>
          <w:kern w:val="2"/>
          <w:sz w:val="22"/>
          <w:szCs w:val="22"/>
          <w14:ligatures w14:val="standardContextual"/>
        </w:rPr>
        <w:t>10 (DEZ) DIAS CORRIDOS</w:t>
      </w:r>
      <w:r w:rsidRPr="0015142D">
        <w:rPr>
          <w:rFonts w:cs="Arial"/>
          <w:kern w:val="2"/>
          <w:sz w:val="22"/>
          <w:szCs w:val="22"/>
          <w14:ligatures w14:val="standardContextual"/>
        </w:rPr>
        <w:t xml:space="preserve">, contendo toda as informações e datas programadas para entrega </w:t>
      </w:r>
      <w:r w:rsidR="00A33295" w:rsidRPr="0015142D">
        <w:rPr>
          <w:rFonts w:cs="Arial"/>
          <w:kern w:val="2"/>
          <w:sz w:val="22"/>
          <w:szCs w:val="22"/>
          <w14:ligatures w14:val="standardContextual"/>
        </w:rPr>
        <w:t xml:space="preserve">e instalação </w:t>
      </w:r>
      <w:r w:rsidRPr="0015142D">
        <w:rPr>
          <w:rFonts w:cs="Arial"/>
          <w:kern w:val="2"/>
          <w:sz w:val="22"/>
          <w:szCs w:val="22"/>
          <w14:ligatures w14:val="standardContextual"/>
        </w:rPr>
        <w:t>dos componentes da Solução</w:t>
      </w:r>
      <w:r w:rsidR="004D080F" w:rsidRPr="0015142D">
        <w:rPr>
          <w:rFonts w:cs="Arial"/>
          <w:kern w:val="2"/>
          <w:sz w:val="22"/>
          <w:szCs w:val="22"/>
          <w14:ligatures w14:val="standardContextual"/>
        </w:rPr>
        <w:t>, incluindo todas as unidades atendidas pelo contrato (A</w:t>
      </w:r>
      <w:r w:rsidRPr="0015142D">
        <w:rPr>
          <w:rFonts w:cs="Arial"/>
          <w:kern w:val="2"/>
          <w:sz w:val="22"/>
          <w:szCs w:val="22"/>
          <w14:ligatures w14:val="standardContextual"/>
        </w:rPr>
        <w:t>gências e Central de Monitoramento).</w:t>
      </w:r>
    </w:p>
    <w:p w14:paraId="1B56A246" w14:textId="77777777" w:rsidR="007257AA" w:rsidRPr="0015142D" w:rsidRDefault="007257AA" w:rsidP="007E71AA">
      <w:pPr>
        <w:widowControl w:val="0"/>
        <w:ind w:left="851" w:hanging="851"/>
        <w:jc w:val="both"/>
        <w:rPr>
          <w:rFonts w:cs="Arial"/>
          <w:kern w:val="2"/>
          <w:sz w:val="22"/>
          <w:szCs w:val="22"/>
          <w14:ligatures w14:val="standardContextual"/>
        </w:rPr>
      </w:pPr>
    </w:p>
    <w:p w14:paraId="59863E62" w14:textId="3A5A140C" w:rsidR="007257AA" w:rsidRPr="0015142D" w:rsidRDefault="007257AA" w:rsidP="007E71AA">
      <w:pPr>
        <w:pStyle w:val="PargrafodaLista"/>
        <w:widowControl w:val="0"/>
        <w:numPr>
          <w:ilvl w:val="2"/>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O PROJETO EXECUTIVO deverá ser encaminhado para prévia análise e aprovação da CAIXA contendo a relação do parque a ser atendido, discriminada por Unidade/lote, com indicação das respectivas datas de execução.</w:t>
      </w:r>
    </w:p>
    <w:p w14:paraId="5D45CAE9" w14:textId="77777777" w:rsidR="007257AA" w:rsidRPr="0015142D" w:rsidRDefault="007257AA" w:rsidP="007E71AA">
      <w:pPr>
        <w:widowControl w:val="0"/>
        <w:ind w:left="851" w:hanging="851"/>
        <w:jc w:val="both"/>
        <w:rPr>
          <w:rFonts w:cs="Arial"/>
          <w:kern w:val="2"/>
          <w:sz w:val="22"/>
          <w:szCs w:val="22"/>
          <w14:ligatures w14:val="standardContextual"/>
        </w:rPr>
      </w:pPr>
    </w:p>
    <w:p w14:paraId="64D4EEDE" w14:textId="7186F775" w:rsidR="007257AA" w:rsidRPr="0015142D" w:rsidRDefault="007257AA"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instalação deverá iniciar até 30 (TRINTA) DIAS CORRIDOS após a assinatura do contrato.</w:t>
      </w:r>
    </w:p>
    <w:p w14:paraId="45BECE8D" w14:textId="77777777" w:rsidR="009C10F3" w:rsidRPr="0015142D" w:rsidRDefault="009C10F3" w:rsidP="007E71AA">
      <w:pPr>
        <w:pStyle w:val="PargrafodaLista"/>
        <w:widowControl w:val="0"/>
        <w:ind w:left="851" w:hanging="851"/>
        <w:jc w:val="both"/>
        <w:rPr>
          <w:rFonts w:cs="Arial"/>
          <w:kern w:val="2"/>
          <w:sz w:val="22"/>
          <w:szCs w:val="22"/>
          <w14:ligatures w14:val="standardContextual"/>
        </w:rPr>
      </w:pPr>
    </w:p>
    <w:p w14:paraId="1010C9A7" w14:textId="7027F369" w:rsidR="00625AA5" w:rsidRPr="0015142D" w:rsidRDefault="00625AA5"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A instalação da Solução completa em todas as unidades CAIXA, conforme PROJETO EXECUTIVO aprovado, deverá ser realizada no prazo máximo de </w:t>
      </w:r>
      <w:r w:rsidR="00697E4A" w:rsidRPr="0015142D">
        <w:rPr>
          <w:rFonts w:cs="Arial"/>
          <w:kern w:val="2"/>
          <w:sz w:val="22"/>
          <w:szCs w:val="22"/>
          <w14:ligatures w14:val="standardContextual"/>
        </w:rPr>
        <w:t>90 (noventa) dias corridos,</w:t>
      </w:r>
      <w:r w:rsidRPr="0015142D">
        <w:rPr>
          <w:rFonts w:cs="Arial"/>
          <w:kern w:val="2"/>
          <w:sz w:val="22"/>
          <w:szCs w:val="22"/>
          <w14:ligatures w14:val="standardContextual"/>
        </w:rPr>
        <w:t xml:space="preserve"> a contar da data de assinatura do contrato, podendo ser prorrogado em casos fortuitos, </w:t>
      </w:r>
      <w:r w:rsidR="00697E4A" w:rsidRPr="0015142D">
        <w:rPr>
          <w:rFonts w:cs="Arial"/>
          <w:kern w:val="2"/>
          <w:sz w:val="22"/>
          <w:szCs w:val="22"/>
          <w14:ligatures w14:val="standardContextual"/>
        </w:rPr>
        <w:t>a critério da CAIXA.</w:t>
      </w:r>
    </w:p>
    <w:p w14:paraId="6F14CB94" w14:textId="77777777" w:rsidR="00625AA5" w:rsidRPr="0015142D" w:rsidRDefault="00625AA5" w:rsidP="007E71AA">
      <w:pPr>
        <w:pStyle w:val="PargrafodaLista"/>
        <w:widowControl w:val="0"/>
        <w:ind w:left="851" w:hanging="851"/>
        <w:jc w:val="both"/>
        <w:rPr>
          <w:rFonts w:cs="Arial"/>
          <w:kern w:val="2"/>
          <w:sz w:val="22"/>
          <w:szCs w:val="22"/>
          <w14:ligatures w14:val="standardContextual"/>
        </w:rPr>
      </w:pPr>
    </w:p>
    <w:p w14:paraId="527C289F" w14:textId="0008490E" w:rsidR="007257AA" w:rsidRPr="0015142D" w:rsidRDefault="007257AA"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instalação encerra com a finalização dos testes em campo dos equipamentos instalados, devendo a documentação completa ocorrer em até 3 (TRÊS) DIAS ÚTEIS após os testes.</w:t>
      </w:r>
    </w:p>
    <w:p w14:paraId="549C293D" w14:textId="77777777" w:rsidR="00E664ED" w:rsidRPr="0015142D" w:rsidRDefault="00E664ED" w:rsidP="007E71AA">
      <w:pPr>
        <w:pStyle w:val="PargrafodaLista"/>
        <w:widowControl w:val="0"/>
        <w:ind w:left="851" w:hanging="851"/>
        <w:jc w:val="both"/>
        <w:rPr>
          <w:rFonts w:cs="Arial"/>
          <w:kern w:val="2"/>
          <w:sz w:val="22"/>
          <w:szCs w:val="22"/>
          <w14:ligatures w14:val="standardContextual"/>
        </w:rPr>
      </w:pPr>
    </w:p>
    <w:p w14:paraId="30FB5F28" w14:textId="3212A277" w:rsidR="00E664ED" w:rsidRPr="0015142D" w:rsidRDefault="00E664ED"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entrega dos equipamentos poderá ser realizada em lotes, conforme cronograma aprovado pela CAIXA.</w:t>
      </w:r>
    </w:p>
    <w:p w14:paraId="72C390B6" w14:textId="77777777" w:rsidR="00E664ED" w:rsidRPr="0015142D" w:rsidRDefault="00E664ED" w:rsidP="007E71AA">
      <w:pPr>
        <w:pStyle w:val="PargrafodaLista"/>
        <w:widowControl w:val="0"/>
        <w:ind w:left="851" w:hanging="851"/>
        <w:jc w:val="both"/>
        <w:rPr>
          <w:rFonts w:cs="Arial"/>
          <w:kern w:val="2"/>
          <w:sz w:val="22"/>
          <w:szCs w:val="22"/>
          <w14:ligatures w14:val="standardContextual"/>
        </w:rPr>
      </w:pPr>
    </w:p>
    <w:p w14:paraId="367E45F1" w14:textId="77777777" w:rsidR="00E664ED" w:rsidRPr="0015142D" w:rsidRDefault="00E664ED"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Excepcionalmente, a CAIXA poderá solicitar a entrega antecipada dos componentes da Solução sem a imediata instalação, observando as demais regras contratuais, inclusive de pagamento.</w:t>
      </w:r>
    </w:p>
    <w:p w14:paraId="23C5777F" w14:textId="77777777" w:rsidR="00F96771" w:rsidRPr="0015142D" w:rsidRDefault="00F96771" w:rsidP="007E71AA">
      <w:pPr>
        <w:pStyle w:val="PargrafodaLista"/>
        <w:widowControl w:val="0"/>
        <w:ind w:left="851" w:hanging="851"/>
        <w:jc w:val="both"/>
        <w:rPr>
          <w:rFonts w:cs="Arial"/>
          <w:kern w:val="2"/>
          <w:sz w:val="22"/>
          <w:szCs w:val="22"/>
          <w14:ligatures w14:val="standardContextual"/>
        </w:rPr>
      </w:pPr>
    </w:p>
    <w:p w14:paraId="69860AB1" w14:textId="42EB7F9C" w:rsidR="00F96771" w:rsidRPr="0015142D" w:rsidRDefault="00F96771" w:rsidP="007E71A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Instalação de reposição de peça deverá ser concluída pela CONTRATADA no prazo máximo de até 20 (vinte) dias corridos, contados a partir da solicitação emitida pela CAIXA.</w:t>
      </w:r>
    </w:p>
    <w:p w14:paraId="4EE2DD91" w14:textId="77777777" w:rsidR="00FA22AD" w:rsidRPr="0015142D" w:rsidRDefault="00FA22AD" w:rsidP="00F601BB">
      <w:pPr>
        <w:pStyle w:val="PargrafodaLista"/>
        <w:widowControl w:val="0"/>
        <w:rPr>
          <w:rFonts w:cs="Arial"/>
          <w:sz w:val="22"/>
          <w:szCs w:val="22"/>
        </w:rPr>
      </w:pPr>
    </w:p>
    <w:p w14:paraId="48611156" w14:textId="77777777" w:rsidR="00FA22AD" w:rsidRPr="0015142D" w:rsidRDefault="00FA22AD" w:rsidP="00F601BB">
      <w:pPr>
        <w:pStyle w:val="PargrafodaLista"/>
        <w:widowControl w:val="0"/>
        <w:ind w:left="851"/>
        <w:jc w:val="both"/>
        <w:rPr>
          <w:rFonts w:cs="Arial"/>
          <w:sz w:val="22"/>
          <w:szCs w:val="22"/>
        </w:rPr>
      </w:pPr>
    </w:p>
    <w:p w14:paraId="271A8465" w14:textId="180A320B" w:rsidR="00C06BA1" w:rsidRPr="0015142D" w:rsidRDefault="00C06BA1" w:rsidP="00B310A6">
      <w:pPr>
        <w:pStyle w:val="PargrafodaLista"/>
        <w:widowControl w:val="0"/>
        <w:numPr>
          <w:ilvl w:val="0"/>
          <w:numId w:val="13"/>
        </w:numPr>
        <w:ind w:left="851" w:hanging="851"/>
        <w:jc w:val="both"/>
        <w:rPr>
          <w:rFonts w:eastAsia="Arial Unicode MS" w:cs="Arial"/>
          <w:b/>
          <w:bCs/>
          <w:sz w:val="22"/>
          <w:szCs w:val="22"/>
        </w:rPr>
      </w:pPr>
      <w:r w:rsidRPr="0015142D">
        <w:rPr>
          <w:rFonts w:eastAsia="Arial Unicode MS" w:cs="Arial"/>
          <w:b/>
          <w:bCs/>
          <w:sz w:val="22"/>
          <w:szCs w:val="22"/>
        </w:rPr>
        <w:t>DISPOSIÇÕES GERAIS</w:t>
      </w:r>
    </w:p>
    <w:p w14:paraId="0F17B7CC" w14:textId="77777777" w:rsidR="00C06BA1" w:rsidRPr="0015142D" w:rsidRDefault="00C06BA1" w:rsidP="00F601BB">
      <w:pPr>
        <w:pStyle w:val="PargrafodaLista"/>
        <w:widowControl w:val="0"/>
        <w:ind w:left="851" w:hanging="851"/>
        <w:jc w:val="both"/>
        <w:rPr>
          <w:rFonts w:cs="Arial"/>
          <w:sz w:val="22"/>
          <w:szCs w:val="22"/>
        </w:rPr>
      </w:pPr>
    </w:p>
    <w:p w14:paraId="3C713A35"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CONTRATADA deverá fornecer o conjunto de softwares que garantam o gerenciamento remoto da solução, monitoramento de eventos, realização de comandos à distância, a partir das Centrais de Monitoramento da CAIXA.</w:t>
      </w:r>
    </w:p>
    <w:p w14:paraId="5ED2DB4B"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7C44EC1B"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A Solução de alarme monitorado deve ser capaz de indicar a violação dos parâmetros de segurança instituídos para os ambientes sobre os quais estejam instalados, </w:t>
      </w:r>
      <w:r w:rsidRPr="0015142D">
        <w:rPr>
          <w:rFonts w:cs="Arial"/>
          <w:kern w:val="2"/>
          <w:sz w:val="22"/>
          <w:szCs w:val="22"/>
          <w14:ligatures w14:val="standardContextual"/>
        </w:rPr>
        <w:lastRenderedPageBreak/>
        <w:t xml:space="preserve">reportar eventos e comandar acionamentos remotamente e/ou localmente, visando </w:t>
      </w:r>
      <w:bookmarkStart w:id="23" w:name="_Toc150870552"/>
      <w:bookmarkStart w:id="24" w:name="_Toc152852999"/>
      <w:bookmarkStart w:id="25" w:name="_Toc182839184"/>
      <w:bookmarkStart w:id="26" w:name="_Toc182839699"/>
      <w:r w:rsidRPr="0015142D">
        <w:rPr>
          <w:rFonts w:cs="Arial"/>
          <w:kern w:val="2"/>
          <w:sz w:val="22"/>
          <w:szCs w:val="22"/>
          <w14:ligatures w14:val="standardContextual"/>
        </w:rPr>
        <w:t>dissuadir ações criminosas</w:t>
      </w:r>
      <w:bookmarkEnd w:id="23"/>
      <w:bookmarkEnd w:id="24"/>
      <w:bookmarkEnd w:id="25"/>
      <w:bookmarkEnd w:id="26"/>
      <w:r w:rsidRPr="0015142D">
        <w:rPr>
          <w:rFonts w:cs="Arial"/>
          <w:kern w:val="2"/>
          <w:sz w:val="22"/>
          <w:szCs w:val="22"/>
          <w14:ligatures w14:val="standardContextual"/>
        </w:rPr>
        <w:t>.</w:t>
      </w:r>
    </w:p>
    <w:p w14:paraId="7B22D592"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0268355C"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 contemplar os serviços de instalação de equipamentos, acessórios e softwares nos ambientes indicados pela CAIXA, além de garantir a disponibilidade dos equipamentos, peças, acessórios e softwares necessários para o perfeito funcionamento da solução de segurança, bem como o respectivo gerenciamento remoto, nas condições e conforme funcionalidades descritas neste TR.</w:t>
      </w:r>
    </w:p>
    <w:p w14:paraId="72D3AC83"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3D8E103C"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Todos os equipamentos fornecidos e instalados pela CONTRATADA devem apresentar mesmo modelo e marca daqueles indicados na proposta comercial, de forma que todas as Unidades atendidas recebam os mesmos modelos de equipamentos.</w:t>
      </w:r>
    </w:p>
    <w:p w14:paraId="284A3386" w14:textId="77777777" w:rsidR="00D07FC4" w:rsidRPr="0015142D" w:rsidRDefault="00D07FC4" w:rsidP="00D07FC4">
      <w:pPr>
        <w:pStyle w:val="PargrafodaLista"/>
        <w:rPr>
          <w:rFonts w:cs="Arial"/>
          <w:kern w:val="2"/>
          <w:sz w:val="22"/>
          <w:szCs w:val="22"/>
          <w14:ligatures w14:val="standardContextual"/>
        </w:rPr>
      </w:pPr>
    </w:p>
    <w:p w14:paraId="538A4A38"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As Unidades onde a solução de segurança será instalada, bem como o dimensionamento detalhado dos equipamentos e periféricos, serão informados pela CAIXA, podendo haver alterações em detrimento de mudança de estratégia da CAIXA, inaugurações e encerramento de Unidades e outros fatores internos.</w:t>
      </w:r>
    </w:p>
    <w:p w14:paraId="7B4E1A2F"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7E4F8717"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Todos os equipamentos, periféricos e demais insumos a serem fornecidos devem ser novos e obedecer, além das especificações técnicas deste documento, às referências técnicas para instalação e uso, conforme indicação dos respectivos fabricantes.</w:t>
      </w:r>
    </w:p>
    <w:p w14:paraId="4BFE6DAC"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7AC2441C"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Quando da entrega da instalação, além do relatório de entrega constando todas as informações da instalação, relação de equipamentos instalados, periféricos e respectivos quantitativos, deverá ser entregue também documento com relação de todos os números de série e códigos que identifiquem individualmente cada equipamento e periférico instalada para fins de fiscalização, incluindo confirmação junto à documentação oficial fornecida pelo fabricante.</w:t>
      </w:r>
    </w:p>
    <w:p w14:paraId="09BBE434"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082E6673"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Em caso de obsolescência da tecnologia ou da descontinuidade do equipamento no mercado, e, havendo necessidade de reposição, a CONTRATADA deverá substituir o equipamento por outro com especificações equivalentes ou superiores, preferencialmente indicado pelo mesmo fabricante do equipamento em substituição, após autorização da CAIXA, sendo mantido para referência de pagamento correspondente à aquisição do equipamento informado na proposta comercial.</w:t>
      </w:r>
    </w:p>
    <w:p w14:paraId="771D0F28"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30DB7961"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qualquer tempo, durante a vigência contratual, a CONTRATADA poderá ser instada a fornecer mediante disponibilização, instalação, configuração e recolhimento de conjuntos, isolados ou não, de quaisquer dos itens, equipamentos, peças, acessórios, lógicos e/ou físicos para avaliação pela CAIXA, sempre que solicitado e para fins de fiscalização, sujeitando-se à aplicação das penalidades se for identificado descumprimento às exigências previstas no contrato e anexos.</w:t>
      </w:r>
    </w:p>
    <w:p w14:paraId="6ECC3DDA"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2C6DB634"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bookmarkStart w:id="27" w:name="_Toc150870582"/>
      <w:bookmarkStart w:id="28" w:name="_Toc152853029"/>
      <w:bookmarkStart w:id="29" w:name="_Toc182839214"/>
      <w:bookmarkStart w:id="30" w:name="_Toc182839729"/>
      <w:bookmarkStart w:id="31" w:name="_Toc188637523"/>
      <w:bookmarkStart w:id="32" w:name="_Toc188886505"/>
      <w:bookmarkStart w:id="33" w:name="_Toc188972318"/>
      <w:bookmarkStart w:id="34" w:name="_Toc190183307"/>
      <w:bookmarkStart w:id="35" w:name="_Toc190436298"/>
      <w:bookmarkStart w:id="36" w:name="_Toc190776098"/>
      <w:bookmarkStart w:id="37" w:name="_Toc190778752"/>
      <w:r w:rsidRPr="0015142D">
        <w:rPr>
          <w:rFonts w:cs="Arial"/>
          <w:kern w:val="2"/>
          <w:sz w:val="22"/>
          <w:szCs w:val="22"/>
          <w14:ligatures w14:val="standardContextual"/>
        </w:rPr>
        <w:t>Para todas as medidas de detecção e de referência de instalação, será admitida uma variação de, no máximo, 10% (dez por cento) nas especificações descritas neste documento, desprezando-se números decimais.</w:t>
      </w:r>
      <w:bookmarkEnd w:id="27"/>
      <w:bookmarkEnd w:id="28"/>
      <w:bookmarkEnd w:id="29"/>
      <w:bookmarkEnd w:id="30"/>
      <w:bookmarkEnd w:id="31"/>
      <w:bookmarkEnd w:id="32"/>
      <w:bookmarkEnd w:id="33"/>
      <w:bookmarkEnd w:id="34"/>
      <w:bookmarkEnd w:id="35"/>
      <w:bookmarkEnd w:id="36"/>
      <w:bookmarkEnd w:id="37"/>
    </w:p>
    <w:p w14:paraId="07F3B2D9" w14:textId="77777777" w:rsidR="007D13CA" w:rsidRPr="0015142D" w:rsidRDefault="007D13CA" w:rsidP="007D13CA">
      <w:pPr>
        <w:pStyle w:val="PargrafodaLista"/>
        <w:widowControl w:val="0"/>
        <w:ind w:left="851"/>
        <w:jc w:val="both"/>
        <w:rPr>
          <w:rFonts w:cs="Arial"/>
          <w:kern w:val="2"/>
          <w:sz w:val="22"/>
          <w:szCs w:val="22"/>
          <w14:ligatures w14:val="standardContextual"/>
        </w:rPr>
      </w:pPr>
    </w:p>
    <w:p w14:paraId="2B20ED06" w14:textId="77777777" w:rsidR="007D13CA" w:rsidRPr="0015142D"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Todos os equipamentos componentes da Solução de alarme devem ser compatíveis entre si, ou seja, o sistema de alarme monitorado, deve funcionar na integralidade e com aproveitamento total dos recursos disponíveis em cada equipamento que a compõe.</w:t>
      </w:r>
    </w:p>
    <w:p w14:paraId="0496A0FB" w14:textId="77777777" w:rsidR="00E93B6D" w:rsidRPr="0015142D" w:rsidRDefault="00E93B6D" w:rsidP="00E93B6D">
      <w:pPr>
        <w:pStyle w:val="PargrafodaLista"/>
        <w:rPr>
          <w:rFonts w:cs="Arial"/>
          <w:kern w:val="2"/>
          <w:sz w:val="22"/>
          <w:szCs w:val="22"/>
          <w14:ligatures w14:val="standardContextual"/>
        </w:rPr>
      </w:pPr>
    </w:p>
    <w:p w14:paraId="6BF70643" w14:textId="77777777" w:rsidR="00E93B6D" w:rsidRPr="0015142D" w:rsidRDefault="00E93B6D" w:rsidP="00E93B6D">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O software deverá ser instalado e operacionalizado em condições iguais em todas </w:t>
      </w:r>
      <w:r w:rsidRPr="0015142D">
        <w:rPr>
          <w:rFonts w:cs="Arial"/>
          <w:kern w:val="2"/>
          <w:sz w:val="22"/>
          <w:szCs w:val="22"/>
          <w14:ligatures w14:val="standardContextual"/>
        </w:rPr>
        <w:lastRenderedPageBreak/>
        <w:t>as estações de trabalho designadas pela CAIXA. O software fornecido poderá funcionar de forma centralizada no servidor.</w:t>
      </w:r>
    </w:p>
    <w:p w14:paraId="5B049406"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59AF952D" w14:textId="708B277F"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O software deverá suportar MFA, aplicável no mínimo a perfis privilegiados e operadores, conforme criticidade.</w:t>
      </w:r>
    </w:p>
    <w:p w14:paraId="3FFAC7DF"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12D29EC4" w14:textId="361EA77A"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O software deverá suportar integração com os serviços de diretório e identidade corporativa da CAIXA, incluindo: Microsoft Active </w:t>
      </w:r>
      <w:proofErr w:type="spellStart"/>
      <w:r w:rsidRPr="0015142D">
        <w:rPr>
          <w:rFonts w:cs="Arial"/>
          <w:kern w:val="2"/>
          <w:sz w:val="22"/>
          <w:szCs w:val="22"/>
          <w14:ligatures w14:val="standardContextual"/>
        </w:rPr>
        <w:t>Directory</w:t>
      </w:r>
      <w:proofErr w:type="spellEnd"/>
      <w:r w:rsidRPr="0015142D">
        <w:rPr>
          <w:rFonts w:cs="Arial"/>
          <w:kern w:val="2"/>
          <w:sz w:val="22"/>
          <w:szCs w:val="22"/>
          <w14:ligatures w14:val="standardContextual"/>
        </w:rPr>
        <w:t xml:space="preserve"> (AD), Microsoft Entra ID (Azure AD) e bases LDAP.</w:t>
      </w:r>
    </w:p>
    <w:p w14:paraId="35217622"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5FBDC147" w14:textId="290120AC"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deverá suportar autenticação e federação de identidade por meio dos seguintes protocolos:</w:t>
      </w:r>
    </w:p>
    <w:p w14:paraId="0DACB336"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3563E01B" w14:textId="151F5E7B" w:rsidR="00EF06B9" w:rsidRPr="0015142D" w:rsidRDefault="00EF06B9" w:rsidP="00EF06B9">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 xml:space="preserve">LDAP / LDAPS, para integração com diretórios Active </w:t>
      </w:r>
      <w:proofErr w:type="spellStart"/>
      <w:r w:rsidRPr="0015142D">
        <w:rPr>
          <w:rFonts w:cs="Arial"/>
          <w:kern w:val="2"/>
          <w:sz w:val="22"/>
          <w:szCs w:val="22"/>
          <w14:ligatures w14:val="standardContextual"/>
        </w:rPr>
        <w:t>Directory</w:t>
      </w:r>
      <w:proofErr w:type="spellEnd"/>
      <w:r w:rsidRPr="0015142D">
        <w:rPr>
          <w:rFonts w:cs="Arial"/>
          <w:kern w:val="2"/>
          <w:sz w:val="22"/>
          <w:szCs w:val="22"/>
          <w14:ligatures w14:val="standardContextual"/>
        </w:rPr>
        <w:t>;</w:t>
      </w:r>
    </w:p>
    <w:p w14:paraId="53993C35" w14:textId="6F785651" w:rsidR="00EF06B9" w:rsidRPr="0015142D" w:rsidRDefault="00EF06B9" w:rsidP="00EF06B9">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SAML 2.0, para federação de identidade;</w:t>
      </w:r>
    </w:p>
    <w:p w14:paraId="38A79346" w14:textId="7694661F" w:rsidR="00EF06B9" w:rsidRPr="0015142D" w:rsidRDefault="00EF06B9" w:rsidP="00EF06B9">
      <w:pPr>
        <w:pStyle w:val="PargrafodaLista"/>
        <w:widowControl w:val="0"/>
        <w:numPr>
          <w:ilvl w:val="0"/>
          <w:numId w:val="37"/>
        </w:numPr>
        <w:ind w:left="1134" w:hanging="283"/>
        <w:jc w:val="both"/>
        <w:rPr>
          <w:rFonts w:cs="Arial"/>
          <w:kern w:val="2"/>
          <w:sz w:val="22"/>
          <w:szCs w:val="22"/>
          <w14:ligatures w14:val="standardContextual"/>
        </w:rPr>
      </w:pPr>
      <w:proofErr w:type="spellStart"/>
      <w:r w:rsidRPr="0015142D">
        <w:rPr>
          <w:rFonts w:cs="Arial"/>
          <w:kern w:val="2"/>
          <w:sz w:val="22"/>
          <w:szCs w:val="22"/>
          <w14:ligatures w14:val="standardContextual"/>
        </w:rPr>
        <w:t>OAuth</w:t>
      </w:r>
      <w:proofErr w:type="spellEnd"/>
      <w:r w:rsidRPr="0015142D">
        <w:rPr>
          <w:rFonts w:cs="Arial"/>
          <w:kern w:val="2"/>
          <w:sz w:val="22"/>
          <w:szCs w:val="22"/>
          <w14:ligatures w14:val="standardContextual"/>
        </w:rPr>
        <w:t xml:space="preserve"> 2.0 e </w:t>
      </w:r>
      <w:proofErr w:type="spellStart"/>
      <w:r w:rsidRPr="0015142D">
        <w:rPr>
          <w:rFonts w:cs="Arial"/>
          <w:kern w:val="2"/>
          <w:sz w:val="22"/>
          <w:szCs w:val="22"/>
          <w14:ligatures w14:val="standardContextual"/>
        </w:rPr>
        <w:t>OpenID</w:t>
      </w:r>
      <w:proofErr w:type="spellEnd"/>
      <w:r w:rsidRPr="0015142D">
        <w:rPr>
          <w:rFonts w:cs="Arial"/>
          <w:kern w:val="2"/>
          <w:sz w:val="22"/>
          <w:szCs w:val="22"/>
          <w14:ligatures w14:val="standardContextual"/>
        </w:rPr>
        <w:t xml:space="preserve"> Connect (OIDC), para autenticação e autorização moderna.</w:t>
      </w:r>
    </w:p>
    <w:p w14:paraId="0FC9ABFD"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46D7CE4B" w14:textId="3BFFC8B9"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Todas as integrações deverão ocorrer por meios seguros, observando criptografia em trânsito de no mínimo TLS 1.3 ou superior</w:t>
      </w:r>
      <w:r w:rsidR="008820CF" w:rsidRPr="0015142D">
        <w:rPr>
          <w:rFonts w:cs="Arial"/>
          <w:kern w:val="2"/>
          <w:sz w:val="22"/>
          <w:szCs w:val="22"/>
          <w14:ligatures w14:val="standardContextual"/>
        </w:rPr>
        <w:t xml:space="preserve"> </w:t>
      </w:r>
      <w:r w:rsidRPr="0015142D">
        <w:rPr>
          <w:rFonts w:cs="Arial"/>
          <w:kern w:val="2"/>
          <w:sz w:val="22"/>
          <w:szCs w:val="22"/>
          <w14:ligatures w14:val="standardContextual"/>
        </w:rPr>
        <w:t>[JC1.1]</w:t>
      </w:r>
      <w:r w:rsidR="008820CF" w:rsidRPr="0015142D">
        <w:rPr>
          <w:rFonts w:cs="Arial"/>
          <w:kern w:val="2"/>
          <w:sz w:val="22"/>
          <w:szCs w:val="22"/>
          <w14:ligatures w14:val="standardContextual"/>
        </w:rPr>
        <w:t xml:space="preserve"> </w:t>
      </w:r>
      <w:r w:rsidRPr="0015142D">
        <w:rPr>
          <w:rFonts w:cs="Arial"/>
          <w:kern w:val="2"/>
          <w:sz w:val="22"/>
          <w:szCs w:val="22"/>
          <w14:ligatures w14:val="standardContextual"/>
        </w:rPr>
        <w:t>[AT1.2].</w:t>
      </w:r>
    </w:p>
    <w:p w14:paraId="6011F4BA"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2BE66979" w14:textId="6A970A63"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A solução deverá permitir autenticação centralizada (Single </w:t>
      </w:r>
      <w:proofErr w:type="spellStart"/>
      <w:r w:rsidRPr="0015142D">
        <w:rPr>
          <w:rFonts w:cs="Arial"/>
          <w:kern w:val="2"/>
          <w:sz w:val="22"/>
          <w:szCs w:val="22"/>
          <w14:ligatures w14:val="standardContextual"/>
        </w:rPr>
        <w:t>Sign-On</w:t>
      </w:r>
      <w:proofErr w:type="spellEnd"/>
      <w:r w:rsidRPr="0015142D">
        <w:rPr>
          <w:rFonts w:cs="Arial"/>
          <w:kern w:val="2"/>
          <w:sz w:val="22"/>
          <w:szCs w:val="22"/>
          <w14:ligatures w14:val="standardContextual"/>
        </w:rPr>
        <w:t xml:space="preserve"> – SSO), utilizando os provedores de identidade corporativa da CAIXA, sem necessidade de cadastro manual de usuários na aplicação.</w:t>
      </w:r>
    </w:p>
    <w:p w14:paraId="416921FF"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794A01B5" w14:textId="3F76667C"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manutenção de repositório local de usuários será permitida apenas para contas técnicas, mediante justificativa formal e aprovação da CAIXA.</w:t>
      </w:r>
    </w:p>
    <w:p w14:paraId="2730874C" w14:textId="77777777" w:rsidR="00EF06B9" w:rsidRPr="0015142D" w:rsidRDefault="00EF06B9" w:rsidP="00EF06B9">
      <w:pPr>
        <w:pStyle w:val="PargrafodaLista"/>
        <w:widowControl w:val="0"/>
        <w:ind w:left="851"/>
        <w:jc w:val="both"/>
        <w:rPr>
          <w:rFonts w:cs="Arial"/>
          <w:kern w:val="2"/>
          <w:sz w:val="22"/>
          <w:szCs w:val="22"/>
          <w14:ligatures w14:val="standardContextual"/>
        </w:rPr>
      </w:pPr>
    </w:p>
    <w:p w14:paraId="0BC342E8" w14:textId="3C4679D0"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deverá ser capaz de:</w:t>
      </w:r>
    </w:p>
    <w:p w14:paraId="5CEA7F05" w14:textId="77777777" w:rsidR="00EF06B9" w:rsidRPr="0015142D" w:rsidRDefault="00EF06B9" w:rsidP="00CE03F0">
      <w:pPr>
        <w:pStyle w:val="PargrafodaLista"/>
        <w:widowControl w:val="0"/>
        <w:ind w:left="851"/>
        <w:jc w:val="both"/>
        <w:rPr>
          <w:rFonts w:cs="Arial"/>
          <w:kern w:val="2"/>
          <w:sz w:val="22"/>
          <w:szCs w:val="22"/>
          <w14:ligatures w14:val="standardContextual"/>
        </w:rPr>
      </w:pPr>
    </w:p>
    <w:p w14:paraId="2B17BA42" w14:textId="46E535B7" w:rsidR="00EF06B9" w:rsidRPr="0015142D" w:rsidRDefault="00EF06B9" w:rsidP="00CE03F0">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Consumir grupos de usuários definidos nos diretórios corporativos (AD/Entra ID);</w:t>
      </w:r>
    </w:p>
    <w:p w14:paraId="48514ED7" w14:textId="624A7E8D" w:rsidR="00EF06B9" w:rsidRPr="0015142D" w:rsidRDefault="00EF06B9" w:rsidP="00CE03F0">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Sincronizar automaticamente as associações entre usuários e grupos;</w:t>
      </w:r>
    </w:p>
    <w:p w14:paraId="724A7847" w14:textId="5A0F487A" w:rsidR="00EF06B9" w:rsidRPr="0015142D" w:rsidRDefault="00EF06B9" w:rsidP="00CE03F0">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Atualizar permissões de acesso de forma automática em caso de alteração nos grupos de origem.</w:t>
      </w:r>
    </w:p>
    <w:p w14:paraId="2DF52465" w14:textId="77777777" w:rsidR="00EF06B9" w:rsidRPr="0015142D" w:rsidRDefault="00EF06B9" w:rsidP="00CE03F0">
      <w:pPr>
        <w:pStyle w:val="PargrafodaLista"/>
        <w:widowControl w:val="0"/>
        <w:ind w:left="851"/>
        <w:jc w:val="both"/>
        <w:rPr>
          <w:rFonts w:cs="Arial"/>
          <w:kern w:val="2"/>
          <w:sz w:val="22"/>
          <w:szCs w:val="22"/>
          <w14:ligatures w14:val="standardContextual"/>
        </w:rPr>
      </w:pPr>
    </w:p>
    <w:p w14:paraId="3082000C" w14:textId="2DD5BF26"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sincronização deverá ocorrer de forma periódica ou em tempo próximo ao real.</w:t>
      </w:r>
    </w:p>
    <w:p w14:paraId="06489F89" w14:textId="77777777" w:rsidR="00EF06B9" w:rsidRPr="0015142D" w:rsidRDefault="00EF06B9" w:rsidP="00CE03F0">
      <w:pPr>
        <w:pStyle w:val="PargrafodaLista"/>
        <w:widowControl w:val="0"/>
        <w:ind w:left="851"/>
        <w:jc w:val="both"/>
        <w:rPr>
          <w:rFonts w:cs="Arial"/>
          <w:kern w:val="2"/>
          <w:sz w:val="22"/>
          <w:szCs w:val="22"/>
          <w14:ligatures w14:val="standardContextual"/>
        </w:rPr>
      </w:pPr>
    </w:p>
    <w:p w14:paraId="2B1CEFB6" w14:textId="7C12DFF4"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deverá implementar controle de acesso baseado em papéis (Role-</w:t>
      </w:r>
      <w:proofErr w:type="spellStart"/>
      <w:r w:rsidRPr="0015142D">
        <w:rPr>
          <w:rFonts w:cs="Arial"/>
          <w:kern w:val="2"/>
          <w:sz w:val="22"/>
          <w:szCs w:val="22"/>
          <w14:ligatures w14:val="standardContextual"/>
        </w:rPr>
        <w:t>Based</w:t>
      </w:r>
      <w:proofErr w:type="spellEnd"/>
      <w:r w:rsidRPr="0015142D">
        <w:rPr>
          <w:rFonts w:cs="Arial"/>
          <w:kern w:val="2"/>
          <w:sz w:val="22"/>
          <w:szCs w:val="22"/>
          <w14:ligatures w14:val="standardContextual"/>
        </w:rPr>
        <w:t xml:space="preserve"> Access </w:t>
      </w:r>
      <w:proofErr w:type="spellStart"/>
      <w:r w:rsidRPr="0015142D">
        <w:rPr>
          <w:rFonts w:cs="Arial"/>
          <w:kern w:val="2"/>
          <w:sz w:val="22"/>
          <w:szCs w:val="22"/>
          <w14:ligatures w14:val="standardContextual"/>
        </w:rPr>
        <w:t>Control</w:t>
      </w:r>
      <w:proofErr w:type="spellEnd"/>
      <w:r w:rsidRPr="0015142D">
        <w:rPr>
          <w:rFonts w:cs="Arial"/>
          <w:kern w:val="2"/>
          <w:sz w:val="22"/>
          <w:szCs w:val="22"/>
          <w14:ligatures w14:val="standardContextual"/>
        </w:rPr>
        <w:t xml:space="preserve"> – RBAC), com as seguintes características:</w:t>
      </w:r>
    </w:p>
    <w:p w14:paraId="1024E1A7" w14:textId="77777777" w:rsidR="00EF06B9" w:rsidRPr="0015142D" w:rsidRDefault="00EF06B9" w:rsidP="00CE03F0">
      <w:pPr>
        <w:pStyle w:val="PargrafodaLista"/>
        <w:widowControl w:val="0"/>
        <w:ind w:left="851"/>
        <w:jc w:val="both"/>
        <w:rPr>
          <w:rFonts w:cs="Arial"/>
          <w:kern w:val="2"/>
          <w:sz w:val="22"/>
          <w:szCs w:val="22"/>
          <w14:ligatures w14:val="standardContextual"/>
        </w:rPr>
      </w:pPr>
    </w:p>
    <w:p w14:paraId="71F1708C" w14:textId="14636109" w:rsidR="00EF06B9" w:rsidRPr="0015142D"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Permitir associação de grupos provenientes do AD/Entra ID a papéis (roles) da aplicação;</w:t>
      </w:r>
    </w:p>
    <w:p w14:paraId="5677A37E" w14:textId="438E4733" w:rsidR="00EF06B9" w:rsidRPr="0015142D"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Aplicar automaticamente permissões aos usuários com base nos grupos aos quais pertencem;</w:t>
      </w:r>
    </w:p>
    <w:p w14:paraId="46C803B2" w14:textId="0E8F38A4" w:rsidR="00EF06B9" w:rsidRPr="0015142D"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Permitir definição de múltiplos níveis de privilégio (ex.: operador, supervisor, administrador).</w:t>
      </w:r>
    </w:p>
    <w:p w14:paraId="16A43DED" w14:textId="77777777" w:rsidR="002B65A6" w:rsidRPr="0015142D" w:rsidRDefault="002B65A6" w:rsidP="00055E8A">
      <w:pPr>
        <w:pStyle w:val="PargrafodaLista"/>
        <w:widowControl w:val="0"/>
        <w:ind w:left="1134"/>
        <w:jc w:val="both"/>
        <w:rPr>
          <w:rFonts w:cs="Arial"/>
          <w:kern w:val="2"/>
          <w:sz w:val="22"/>
          <w:szCs w:val="22"/>
          <w14:ligatures w14:val="standardContextual"/>
        </w:rPr>
      </w:pPr>
    </w:p>
    <w:p w14:paraId="0242A53A" w14:textId="4C517874" w:rsidR="00EF06B9" w:rsidRPr="0015142D"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Suportar segregação de funções entre papéis</w:t>
      </w:r>
    </w:p>
    <w:p w14:paraId="51C94237" w14:textId="77777777" w:rsidR="00EF06B9" w:rsidRPr="0015142D" w:rsidRDefault="00EF06B9" w:rsidP="002B65A6">
      <w:pPr>
        <w:pStyle w:val="PargrafodaLista"/>
        <w:widowControl w:val="0"/>
        <w:ind w:left="851"/>
        <w:jc w:val="both"/>
        <w:rPr>
          <w:rFonts w:cs="Arial"/>
          <w:kern w:val="2"/>
          <w:sz w:val="22"/>
          <w:szCs w:val="22"/>
          <w14:ligatures w14:val="standardContextual"/>
        </w:rPr>
      </w:pPr>
    </w:p>
    <w:p w14:paraId="30FE0EE7" w14:textId="6C86D2C7"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deverá garantir que:</w:t>
      </w:r>
    </w:p>
    <w:p w14:paraId="1D8E7303" w14:textId="77777777" w:rsidR="00EF06B9" w:rsidRPr="0015142D" w:rsidRDefault="00EF06B9" w:rsidP="002B65A6">
      <w:pPr>
        <w:pStyle w:val="PargrafodaLista"/>
        <w:widowControl w:val="0"/>
        <w:ind w:left="851"/>
        <w:jc w:val="both"/>
        <w:rPr>
          <w:rFonts w:cs="Arial"/>
          <w:kern w:val="2"/>
          <w:sz w:val="22"/>
          <w:szCs w:val="22"/>
          <w14:ligatures w14:val="standardContextual"/>
        </w:rPr>
      </w:pPr>
    </w:p>
    <w:p w14:paraId="7CDEEB50" w14:textId="0B5117EE"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Alterações de associação de usuários a grupos nos diretórios corporativos reflitam automaticamente na solução;</w:t>
      </w:r>
    </w:p>
    <w:p w14:paraId="0EF6693B" w14:textId="6E6D572E"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Revogações de acesso sejam aplicadas sem intervenção manual.</w:t>
      </w:r>
    </w:p>
    <w:p w14:paraId="1E2FB801" w14:textId="112E8524"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Sessões ativas possam ser invalidadas em caso de revogação de acesso;</w:t>
      </w:r>
    </w:p>
    <w:p w14:paraId="27B2C15A" w14:textId="77777777" w:rsidR="00EF06B9" w:rsidRPr="0015142D" w:rsidRDefault="00EF06B9" w:rsidP="00055E8A">
      <w:pPr>
        <w:pStyle w:val="PargrafodaLista"/>
        <w:widowControl w:val="0"/>
        <w:ind w:left="851"/>
        <w:jc w:val="both"/>
        <w:rPr>
          <w:rFonts w:cs="Arial"/>
          <w:kern w:val="2"/>
          <w:sz w:val="22"/>
          <w:szCs w:val="22"/>
          <w14:ligatures w14:val="standardContextual"/>
        </w:rPr>
      </w:pPr>
    </w:p>
    <w:p w14:paraId="0FB05C03" w14:textId="40B680C8"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lastRenderedPageBreak/>
        <w:t>A solução deverá suportar a aplicação das políticas de segurança definidas no provedor de identidade corporativo, incluindo:</w:t>
      </w:r>
    </w:p>
    <w:p w14:paraId="7BC6890C" w14:textId="77777777" w:rsidR="00EF06B9" w:rsidRPr="0015142D" w:rsidRDefault="00EF06B9" w:rsidP="00055E8A">
      <w:pPr>
        <w:pStyle w:val="PargrafodaLista"/>
        <w:widowControl w:val="0"/>
        <w:ind w:left="851"/>
        <w:jc w:val="both"/>
        <w:rPr>
          <w:rFonts w:cs="Arial"/>
          <w:kern w:val="2"/>
          <w:sz w:val="22"/>
          <w:szCs w:val="22"/>
          <w14:ligatures w14:val="standardContextual"/>
        </w:rPr>
      </w:pPr>
    </w:p>
    <w:p w14:paraId="0A8486C7" w14:textId="62A9F65D"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Autenticação multifator (MFA);</w:t>
      </w:r>
    </w:p>
    <w:p w14:paraId="193325AF" w14:textId="2D5D26BA"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Políticas de acesso condicional;</w:t>
      </w:r>
    </w:p>
    <w:p w14:paraId="5A39768D" w14:textId="69A383D0"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Gestão de risco e bloqueio de acesso.</w:t>
      </w:r>
    </w:p>
    <w:p w14:paraId="6985E01A" w14:textId="77777777" w:rsidR="00EF06B9" w:rsidRPr="0015142D" w:rsidRDefault="00EF06B9" w:rsidP="00055E8A">
      <w:pPr>
        <w:pStyle w:val="PargrafodaLista"/>
        <w:widowControl w:val="0"/>
        <w:ind w:left="851"/>
        <w:jc w:val="both"/>
        <w:rPr>
          <w:rFonts w:cs="Arial"/>
          <w:kern w:val="2"/>
          <w:sz w:val="22"/>
          <w:szCs w:val="22"/>
          <w14:ligatures w14:val="standardContextual"/>
        </w:rPr>
      </w:pPr>
    </w:p>
    <w:p w14:paraId="4FF34054" w14:textId="41049F06"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deverá registrar, no mínimo, as seguintes informações relacionadas aos processos de autenticação e autorização:</w:t>
      </w:r>
    </w:p>
    <w:p w14:paraId="41F7AC29" w14:textId="77777777" w:rsidR="00EF06B9" w:rsidRPr="0015142D" w:rsidRDefault="00EF06B9" w:rsidP="00055E8A">
      <w:pPr>
        <w:pStyle w:val="PargrafodaLista"/>
        <w:widowControl w:val="0"/>
        <w:ind w:left="851"/>
        <w:jc w:val="both"/>
        <w:rPr>
          <w:rFonts w:cs="Arial"/>
          <w:kern w:val="2"/>
          <w:sz w:val="22"/>
          <w:szCs w:val="22"/>
          <w14:ligatures w14:val="standardContextual"/>
        </w:rPr>
      </w:pPr>
    </w:p>
    <w:p w14:paraId="55946BF9" w14:textId="796A2765"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Identificação do usuário autenticado</w:t>
      </w:r>
      <w:r w:rsidR="00055E8A" w:rsidRPr="0015142D">
        <w:rPr>
          <w:rFonts w:cs="Arial"/>
          <w:kern w:val="2"/>
          <w:sz w:val="22"/>
          <w:szCs w:val="22"/>
          <w14:ligatures w14:val="standardContextual"/>
        </w:rPr>
        <w:t>;</w:t>
      </w:r>
    </w:p>
    <w:p w14:paraId="39FF0972" w14:textId="78765934"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Grupos de origem associados ao usuário</w:t>
      </w:r>
      <w:r w:rsidR="00055E8A" w:rsidRPr="0015142D">
        <w:rPr>
          <w:rFonts w:cs="Arial"/>
          <w:kern w:val="2"/>
          <w:sz w:val="22"/>
          <w:szCs w:val="22"/>
          <w14:ligatures w14:val="standardContextual"/>
        </w:rPr>
        <w:t>;</w:t>
      </w:r>
    </w:p>
    <w:p w14:paraId="081A3A07" w14:textId="6F49287B"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Papel (role) atribuído na aplicação</w:t>
      </w:r>
      <w:r w:rsidR="00055E8A" w:rsidRPr="0015142D">
        <w:rPr>
          <w:rFonts w:cs="Arial"/>
          <w:kern w:val="2"/>
          <w:sz w:val="22"/>
          <w:szCs w:val="22"/>
          <w14:ligatures w14:val="standardContextual"/>
        </w:rPr>
        <w:t>;</w:t>
      </w:r>
    </w:p>
    <w:p w14:paraId="7130C953" w14:textId="64A2FBFB"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Data e hora do acesso</w:t>
      </w:r>
      <w:r w:rsidR="00055E8A" w:rsidRPr="0015142D">
        <w:rPr>
          <w:rFonts w:cs="Arial"/>
          <w:kern w:val="2"/>
          <w:sz w:val="22"/>
          <w:szCs w:val="22"/>
          <w14:ligatures w14:val="standardContextual"/>
        </w:rPr>
        <w:t>;</w:t>
      </w:r>
    </w:p>
    <w:p w14:paraId="77A86A7D" w14:textId="5BA9AB6B" w:rsidR="00EF06B9" w:rsidRPr="0015142D"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Origem do acesso (IP ou identificador equivalente)</w:t>
      </w:r>
      <w:r w:rsidR="00055E8A" w:rsidRPr="0015142D">
        <w:rPr>
          <w:rFonts w:cs="Arial"/>
          <w:kern w:val="2"/>
          <w:sz w:val="22"/>
          <w:szCs w:val="22"/>
          <w14:ligatures w14:val="standardContextual"/>
        </w:rPr>
        <w:t>.</w:t>
      </w:r>
    </w:p>
    <w:p w14:paraId="130A28A3" w14:textId="77777777" w:rsidR="00EF06B9" w:rsidRPr="0015142D" w:rsidRDefault="00EF06B9" w:rsidP="009E7C66">
      <w:pPr>
        <w:pStyle w:val="PargrafodaLista"/>
        <w:widowControl w:val="0"/>
        <w:ind w:left="851"/>
        <w:jc w:val="both"/>
        <w:rPr>
          <w:rFonts w:cs="Arial"/>
          <w:kern w:val="2"/>
          <w:sz w:val="22"/>
          <w:szCs w:val="22"/>
          <w14:ligatures w14:val="standardContextual"/>
        </w:rPr>
      </w:pPr>
    </w:p>
    <w:p w14:paraId="07C5A5FF" w14:textId="23D5271C"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 xml:space="preserve">A solução deverá permitir integração com a plataforma de monitoramento de segurança da CAIXA (SIEM – Security </w:t>
      </w:r>
      <w:proofErr w:type="spellStart"/>
      <w:r w:rsidRPr="0015142D">
        <w:rPr>
          <w:rFonts w:cs="Arial"/>
          <w:kern w:val="2"/>
          <w:sz w:val="22"/>
          <w:szCs w:val="22"/>
          <w14:ligatures w14:val="standardContextual"/>
        </w:rPr>
        <w:t>Information</w:t>
      </w:r>
      <w:proofErr w:type="spellEnd"/>
      <w:r w:rsidRPr="0015142D">
        <w:rPr>
          <w:rFonts w:cs="Arial"/>
          <w:kern w:val="2"/>
          <w:sz w:val="22"/>
          <w:szCs w:val="22"/>
          <w14:ligatures w14:val="standardContextual"/>
        </w:rPr>
        <w:t xml:space="preserve"> </w:t>
      </w:r>
      <w:proofErr w:type="spellStart"/>
      <w:r w:rsidRPr="0015142D">
        <w:rPr>
          <w:rFonts w:cs="Arial"/>
          <w:kern w:val="2"/>
          <w:sz w:val="22"/>
          <w:szCs w:val="22"/>
          <w14:ligatures w14:val="standardContextual"/>
        </w:rPr>
        <w:t>and</w:t>
      </w:r>
      <w:proofErr w:type="spellEnd"/>
      <w:r w:rsidRPr="0015142D">
        <w:rPr>
          <w:rFonts w:cs="Arial"/>
          <w:kern w:val="2"/>
          <w:sz w:val="22"/>
          <w:szCs w:val="22"/>
          <w14:ligatures w14:val="standardContextual"/>
        </w:rPr>
        <w:t xml:space="preserve"> Event Management), garantindo o envio contínuo de eventos de segurança relevantes.</w:t>
      </w:r>
    </w:p>
    <w:p w14:paraId="447DE4A1" w14:textId="77777777" w:rsidR="00EF06B9" w:rsidRPr="0015142D" w:rsidRDefault="00EF06B9" w:rsidP="009E7C66">
      <w:pPr>
        <w:pStyle w:val="PargrafodaLista"/>
        <w:widowControl w:val="0"/>
        <w:ind w:left="851"/>
        <w:jc w:val="both"/>
        <w:rPr>
          <w:rFonts w:cs="Arial"/>
          <w:kern w:val="2"/>
          <w:sz w:val="22"/>
          <w:szCs w:val="22"/>
          <w14:ligatures w14:val="standardContextual"/>
        </w:rPr>
      </w:pPr>
    </w:p>
    <w:p w14:paraId="2CB8C8C9" w14:textId="434A1824"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solução deverá suportar o encaminhamento de eventos ao SIEM por meio de padrões de mercado, incluindo:</w:t>
      </w:r>
    </w:p>
    <w:p w14:paraId="3B7DC80B" w14:textId="77777777" w:rsidR="009E7C66" w:rsidRPr="0015142D" w:rsidRDefault="009E7C66" w:rsidP="009E7C66">
      <w:pPr>
        <w:pStyle w:val="PargrafodaLista"/>
        <w:widowControl w:val="0"/>
        <w:ind w:left="851"/>
        <w:jc w:val="both"/>
        <w:rPr>
          <w:rFonts w:cs="Arial"/>
          <w:kern w:val="2"/>
          <w:sz w:val="22"/>
          <w:szCs w:val="22"/>
          <w14:ligatures w14:val="standardContextual"/>
        </w:rPr>
      </w:pPr>
    </w:p>
    <w:p w14:paraId="1793F4EC" w14:textId="4BEF6F94" w:rsidR="00EF06B9" w:rsidRPr="0015142D" w:rsidRDefault="00EF06B9" w:rsidP="009E7C66">
      <w:pPr>
        <w:pStyle w:val="PargrafodaLista"/>
        <w:widowControl w:val="0"/>
        <w:numPr>
          <w:ilvl w:val="0"/>
          <w:numId w:val="37"/>
        </w:numPr>
        <w:ind w:left="1134" w:hanging="283"/>
        <w:jc w:val="both"/>
        <w:rPr>
          <w:rFonts w:cs="Arial"/>
          <w:kern w:val="2"/>
          <w:sz w:val="22"/>
          <w:szCs w:val="22"/>
          <w14:ligatures w14:val="standardContextual"/>
        </w:rPr>
      </w:pPr>
      <w:proofErr w:type="spellStart"/>
      <w:r w:rsidRPr="0015142D">
        <w:rPr>
          <w:rFonts w:cs="Arial"/>
          <w:kern w:val="2"/>
          <w:sz w:val="22"/>
          <w:szCs w:val="22"/>
          <w14:ligatures w14:val="standardContextual"/>
        </w:rPr>
        <w:t>Syslog</w:t>
      </w:r>
      <w:proofErr w:type="spellEnd"/>
      <w:r w:rsidRPr="0015142D">
        <w:rPr>
          <w:rFonts w:cs="Arial"/>
          <w:kern w:val="2"/>
          <w:sz w:val="22"/>
          <w:szCs w:val="22"/>
          <w14:ligatures w14:val="standardContextual"/>
        </w:rPr>
        <w:t xml:space="preserve"> (RFC 5424 ou equivalente)</w:t>
      </w:r>
      <w:r w:rsidR="009E7C66" w:rsidRPr="0015142D">
        <w:rPr>
          <w:rFonts w:cs="Arial"/>
          <w:kern w:val="2"/>
          <w:sz w:val="22"/>
          <w:szCs w:val="22"/>
          <w14:ligatures w14:val="standardContextual"/>
        </w:rPr>
        <w:t>;</w:t>
      </w:r>
    </w:p>
    <w:p w14:paraId="2227B43D" w14:textId="3B9859B5" w:rsidR="00EF06B9" w:rsidRPr="0015142D" w:rsidRDefault="00EF06B9" w:rsidP="009E7C66">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CEF – Common Event Format</w:t>
      </w:r>
      <w:r w:rsidR="009E7C66" w:rsidRPr="0015142D">
        <w:rPr>
          <w:rFonts w:cs="Arial"/>
          <w:kern w:val="2"/>
          <w:sz w:val="22"/>
          <w:szCs w:val="22"/>
          <w14:ligatures w14:val="standardContextual"/>
        </w:rPr>
        <w:t>;</w:t>
      </w:r>
    </w:p>
    <w:p w14:paraId="683A4BF8" w14:textId="5EB63F88" w:rsidR="00EF06B9" w:rsidRPr="0015142D" w:rsidRDefault="00EF06B9" w:rsidP="009E7C66">
      <w:pPr>
        <w:pStyle w:val="PargrafodaLista"/>
        <w:widowControl w:val="0"/>
        <w:numPr>
          <w:ilvl w:val="0"/>
          <w:numId w:val="37"/>
        </w:numPr>
        <w:ind w:left="1134" w:hanging="283"/>
        <w:jc w:val="both"/>
        <w:rPr>
          <w:rFonts w:cs="Arial"/>
          <w:kern w:val="2"/>
          <w:sz w:val="22"/>
          <w:szCs w:val="22"/>
          <w14:ligatures w14:val="standardContextual"/>
        </w:rPr>
      </w:pPr>
      <w:r w:rsidRPr="0015142D">
        <w:rPr>
          <w:rFonts w:cs="Arial"/>
          <w:kern w:val="2"/>
          <w:sz w:val="22"/>
          <w:szCs w:val="22"/>
          <w14:ligatures w14:val="standardContextual"/>
        </w:rPr>
        <w:t>JSON estruturado (quando aplicável)</w:t>
      </w:r>
      <w:r w:rsidR="009E7C66" w:rsidRPr="0015142D">
        <w:rPr>
          <w:rFonts w:cs="Arial"/>
          <w:kern w:val="2"/>
          <w:sz w:val="22"/>
          <w:szCs w:val="22"/>
          <w14:ligatures w14:val="standardContextual"/>
        </w:rPr>
        <w:t>.</w:t>
      </w:r>
    </w:p>
    <w:p w14:paraId="1F8151B2" w14:textId="77777777" w:rsidR="00EF06B9" w:rsidRPr="0015142D" w:rsidRDefault="00EF06B9" w:rsidP="009E7C66">
      <w:pPr>
        <w:pStyle w:val="PargrafodaLista"/>
        <w:widowControl w:val="0"/>
        <w:ind w:left="851"/>
        <w:jc w:val="both"/>
        <w:rPr>
          <w:rFonts w:cs="Arial"/>
          <w:kern w:val="2"/>
          <w:sz w:val="22"/>
          <w:szCs w:val="22"/>
          <w14:ligatures w14:val="standardContextual"/>
        </w:rPr>
      </w:pPr>
    </w:p>
    <w:p w14:paraId="3F27E305" w14:textId="10B028E3"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O envio dos eventos ao SIEM CAIXA deverá ocorrer em tempo quase real, com latência compatível com detecção e resposta a incidentes de segurança.</w:t>
      </w:r>
    </w:p>
    <w:p w14:paraId="783D09FC" w14:textId="77777777" w:rsidR="00EF06B9" w:rsidRPr="0015142D" w:rsidRDefault="00EF06B9" w:rsidP="009E7C66">
      <w:pPr>
        <w:pStyle w:val="PargrafodaLista"/>
        <w:widowControl w:val="0"/>
        <w:ind w:left="851"/>
        <w:jc w:val="both"/>
        <w:rPr>
          <w:rFonts w:cs="Arial"/>
          <w:kern w:val="2"/>
          <w:sz w:val="22"/>
          <w:szCs w:val="22"/>
          <w14:ligatures w14:val="standardContextual"/>
        </w:rPr>
      </w:pPr>
    </w:p>
    <w:p w14:paraId="58B4FA36" w14:textId="511D5632"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indisponibilidade temporária do SIEM não comprometa o funcionamento da solução.</w:t>
      </w:r>
    </w:p>
    <w:p w14:paraId="31EFD896" w14:textId="77777777" w:rsidR="00EF06B9" w:rsidRPr="0015142D" w:rsidRDefault="00EF06B9" w:rsidP="009E7C66">
      <w:pPr>
        <w:pStyle w:val="PargrafodaLista"/>
        <w:widowControl w:val="0"/>
        <w:ind w:left="851"/>
        <w:jc w:val="both"/>
        <w:rPr>
          <w:rFonts w:cs="Arial"/>
          <w:kern w:val="2"/>
          <w:sz w:val="22"/>
          <w:szCs w:val="22"/>
          <w14:ligatures w14:val="standardContextual"/>
        </w:rPr>
      </w:pPr>
    </w:p>
    <w:p w14:paraId="5954CCB4" w14:textId="6D808BCF"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Os registros deverão ser protegidos contra alteração e mantidos conforme políticas de auditoria da CAIXA.</w:t>
      </w:r>
    </w:p>
    <w:p w14:paraId="253E09E8" w14:textId="77777777" w:rsidR="00EF06B9" w:rsidRPr="0015142D" w:rsidRDefault="00EF06B9" w:rsidP="009E7C66">
      <w:pPr>
        <w:pStyle w:val="PargrafodaLista"/>
        <w:widowControl w:val="0"/>
        <w:ind w:left="851"/>
        <w:jc w:val="both"/>
        <w:rPr>
          <w:rFonts w:cs="Arial"/>
          <w:kern w:val="2"/>
          <w:sz w:val="22"/>
          <w:szCs w:val="22"/>
          <w14:ligatures w14:val="standardContextual"/>
        </w:rPr>
      </w:pPr>
    </w:p>
    <w:p w14:paraId="580ECE10" w14:textId="726675FB" w:rsidR="00EF06B9" w:rsidRPr="0015142D"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Toda a comunicação da solução de segurança com a rede de dados CAIXA deve utilizar protocolo de comunicação seguro (TLS 1.3 ou superior), de forma a garantir a segurança da ativação/desativação, monitoramento e operação do equipamento em forma remota pelas estações de trabalho autorizadas.</w:t>
      </w:r>
    </w:p>
    <w:p w14:paraId="4D014DC0" w14:textId="77777777" w:rsidR="00215244" w:rsidRPr="0015142D" w:rsidRDefault="00215244" w:rsidP="00F601BB">
      <w:pPr>
        <w:pStyle w:val="PargrafodaLista"/>
        <w:widowControl w:val="0"/>
        <w:ind w:left="851"/>
        <w:jc w:val="both"/>
        <w:rPr>
          <w:rFonts w:eastAsia="Aptos" w:cs="Arial"/>
          <w:sz w:val="22"/>
          <w:szCs w:val="22"/>
        </w:rPr>
      </w:pPr>
    </w:p>
    <w:p w14:paraId="02C3CABC" w14:textId="77777777" w:rsidR="00B5224D" w:rsidRPr="0015142D" w:rsidRDefault="00B5224D" w:rsidP="00F601BB">
      <w:pPr>
        <w:widowControl w:val="0"/>
        <w:jc w:val="both"/>
        <w:rPr>
          <w:rFonts w:ascii="Arial" w:eastAsia="Arial Unicode MS" w:hAnsi="Arial" w:cs="Arial"/>
          <w:sz w:val="22"/>
          <w:szCs w:val="22"/>
        </w:rPr>
      </w:pPr>
    </w:p>
    <w:p w14:paraId="68FFA990" w14:textId="13AE7370" w:rsidR="00E55275" w:rsidRPr="0015142D" w:rsidRDefault="00A62810" w:rsidP="00B310A6">
      <w:pPr>
        <w:pStyle w:val="PargrafodaLista"/>
        <w:widowControl w:val="0"/>
        <w:numPr>
          <w:ilvl w:val="0"/>
          <w:numId w:val="13"/>
        </w:numPr>
        <w:ind w:left="851" w:hanging="851"/>
        <w:jc w:val="both"/>
        <w:rPr>
          <w:rFonts w:eastAsia="Arial Unicode MS" w:cs="Arial"/>
          <w:b/>
          <w:bCs/>
          <w:sz w:val="22"/>
          <w:szCs w:val="22"/>
        </w:rPr>
      </w:pPr>
      <w:bookmarkStart w:id="38" w:name="_Toc229591317"/>
      <w:bookmarkEnd w:id="22"/>
      <w:r w:rsidRPr="0015142D">
        <w:rPr>
          <w:rFonts w:eastAsia="Arial Unicode MS" w:cs="Arial"/>
          <w:b/>
          <w:bCs/>
          <w:sz w:val="22"/>
          <w:szCs w:val="22"/>
        </w:rPr>
        <w:t>CENTRAIS DE MONITORAMENTO REMOTO DA CAIXA</w:t>
      </w:r>
      <w:bookmarkEnd w:id="38"/>
    </w:p>
    <w:p w14:paraId="77E9EAC2" w14:textId="77777777" w:rsidR="00F77788" w:rsidRPr="0015142D" w:rsidRDefault="00F77788" w:rsidP="00F601BB">
      <w:pPr>
        <w:widowControl w:val="0"/>
        <w:ind w:left="851"/>
        <w:jc w:val="both"/>
        <w:outlineLvl w:val="0"/>
        <w:rPr>
          <w:rFonts w:ascii="Arial" w:eastAsia="Arial Unicode MS" w:hAnsi="Arial" w:cs="Arial"/>
          <w:b/>
          <w:sz w:val="22"/>
          <w:szCs w:val="22"/>
        </w:rPr>
      </w:pPr>
    </w:p>
    <w:p w14:paraId="3318EC2E" w14:textId="3A934054" w:rsidR="00E55275" w:rsidRPr="0015142D" w:rsidRDefault="00E55275" w:rsidP="00B310A6">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Central de Monitoramento CAIXA</w:t>
      </w:r>
      <w:r w:rsidR="008F22E6" w:rsidRPr="0015142D">
        <w:rPr>
          <w:rFonts w:cs="Arial"/>
          <w:kern w:val="2"/>
          <w:sz w:val="22"/>
          <w:szCs w:val="22"/>
          <w14:ligatures w14:val="standardContextual"/>
        </w:rPr>
        <w:t xml:space="preserve"> é composta por 3 unidades e </w:t>
      </w:r>
      <w:r w:rsidRPr="0015142D">
        <w:rPr>
          <w:rFonts w:cs="Arial"/>
          <w:kern w:val="2"/>
          <w:sz w:val="22"/>
          <w:szCs w:val="22"/>
          <w14:ligatures w14:val="standardContextual"/>
        </w:rPr>
        <w:t>estão fisicamente instaladas nas cidades de São Paulo/SP, Recife/PE e Brasília/DF, podendo ser classificadas como Principal e de Contingência.</w:t>
      </w:r>
    </w:p>
    <w:p w14:paraId="7380BE9F" w14:textId="77777777" w:rsidR="007257AA" w:rsidRPr="0015142D" w:rsidRDefault="007257AA" w:rsidP="007257AA">
      <w:pPr>
        <w:pStyle w:val="PargrafodaLista"/>
        <w:widowControl w:val="0"/>
        <w:ind w:left="720"/>
        <w:jc w:val="both"/>
        <w:rPr>
          <w:rFonts w:cs="Arial"/>
          <w:kern w:val="2"/>
          <w:sz w:val="22"/>
          <w:szCs w:val="22"/>
          <w14:ligatures w14:val="standardContextual"/>
        </w:rPr>
      </w:pPr>
    </w:p>
    <w:p w14:paraId="752D48F9" w14:textId="10D9225A" w:rsidR="00E55275" w:rsidRPr="0015142D" w:rsidRDefault="00E55275" w:rsidP="00B310A6">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A gestão remota das Unidades é realizada por mais de uma CM, dividindo as Unidades por região de abrangência e subordinando, respectivamente, à Central de Monitoramento designada como responsável para cada abrangência.</w:t>
      </w:r>
    </w:p>
    <w:p w14:paraId="77B3D4A4" w14:textId="77777777" w:rsidR="008F22E6" w:rsidRPr="0015142D" w:rsidRDefault="008F22E6" w:rsidP="00F601BB">
      <w:pPr>
        <w:pStyle w:val="PargrafodaLista"/>
        <w:widowControl w:val="0"/>
        <w:ind w:left="851"/>
        <w:jc w:val="both"/>
        <w:rPr>
          <w:rFonts w:cs="Arial"/>
          <w:kern w:val="2"/>
          <w:sz w:val="22"/>
          <w:szCs w:val="22"/>
          <w14:ligatures w14:val="standardContextual"/>
        </w:rPr>
      </w:pPr>
    </w:p>
    <w:p w14:paraId="4309B231" w14:textId="47E8CA22" w:rsidR="00D05200" w:rsidRPr="0015142D" w:rsidRDefault="00247F8C" w:rsidP="00B310A6">
      <w:pPr>
        <w:pStyle w:val="PargrafodaLista"/>
        <w:widowControl w:val="0"/>
        <w:numPr>
          <w:ilvl w:val="1"/>
          <w:numId w:val="13"/>
        </w:numPr>
        <w:ind w:left="851" w:hanging="851"/>
        <w:jc w:val="both"/>
        <w:rPr>
          <w:rFonts w:cs="Arial"/>
          <w:kern w:val="2"/>
          <w:sz w:val="22"/>
          <w:szCs w:val="22"/>
          <w14:ligatures w14:val="standardContextual"/>
        </w:rPr>
      </w:pPr>
      <w:bookmarkStart w:id="39" w:name="_Toc150870551"/>
      <w:bookmarkStart w:id="40" w:name="_Toc152852998"/>
      <w:bookmarkStart w:id="41" w:name="_Toc182839183"/>
      <w:bookmarkStart w:id="42" w:name="_Toc182839698"/>
      <w:bookmarkStart w:id="43" w:name="_Toc188637484"/>
      <w:bookmarkStart w:id="44" w:name="_Toc188886466"/>
      <w:bookmarkStart w:id="45" w:name="_Toc188972279"/>
      <w:bookmarkStart w:id="46" w:name="_Toc190183285"/>
      <w:bookmarkStart w:id="47" w:name="_Toc190436276"/>
      <w:bookmarkStart w:id="48" w:name="_Toc190776076"/>
      <w:bookmarkStart w:id="49" w:name="_Toc190778730"/>
      <w:r w:rsidRPr="0015142D">
        <w:rPr>
          <w:rFonts w:cs="Arial"/>
          <w:kern w:val="2"/>
          <w:sz w:val="22"/>
          <w:szCs w:val="22"/>
          <w14:ligatures w14:val="standardContextual"/>
        </w:rPr>
        <w:t xml:space="preserve">O monitoramento remoto da solução de segurança ocorre através da comunicação entre o conjunto de periféricos, peças, acessórios e softwares instalados nas Unidades indicadas pela CAIXA e as Centrais de Monitoramento, de forma que um </w:t>
      </w:r>
      <w:r w:rsidRPr="0015142D">
        <w:rPr>
          <w:rFonts w:cs="Arial"/>
          <w:kern w:val="2"/>
          <w:sz w:val="22"/>
          <w:szCs w:val="22"/>
          <w14:ligatures w14:val="standardContextual"/>
        </w:rPr>
        <w:lastRenderedPageBreak/>
        <w:t>evento seja replicado simultaneamente na Central de Monitoramento Principal e na Central de Monitoramento de Contingência.</w:t>
      </w:r>
    </w:p>
    <w:p w14:paraId="6D994E01" w14:textId="77777777" w:rsidR="002B534D" w:rsidRPr="0015142D" w:rsidRDefault="002B534D" w:rsidP="00F601BB">
      <w:pPr>
        <w:pStyle w:val="PargrafodaLista"/>
        <w:widowControl w:val="0"/>
        <w:rPr>
          <w:rFonts w:cs="Arial"/>
          <w:kern w:val="2"/>
          <w:sz w:val="22"/>
          <w:szCs w:val="22"/>
          <w14:ligatures w14:val="standardContextual"/>
        </w:rPr>
      </w:pPr>
    </w:p>
    <w:p w14:paraId="0B3B9E15" w14:textId="77777777" w:rsidR="002B534D" w:rsidRPr="0015142D" w:rsidRDefault="002B534D" w:rsidP="00B310A6">
      <w:pPr>
        <w:pStyle w:val="PargrafodaLista"/>
        <w:widowControl w:val="0"/>
        <w:numPr>
          <w:ilvl w:val="1"/>
          <w:numId w:val="13"/>
        </w:numPr>
        <w:ind w:left="851" w:hanging="851"/>
        <w:jc w:val="both"/>
        <w:rPr>
          <w:rFonts w:cs="Arial"/>
          <w:kern w:val="2"/>
          <w:sz w:val="22"/>
          <w:szCs w:val="22"/>
          <w14:ligatures w14:val="standardContextual"/>
        </w:rPr>
      </w:pPr>
      <w:r w:rsidRPr="0015142D">
        <w:rPr>
          <w:rFonts w:cs="Arial"/>
          <w:kern w:val="2"/>
          <w:sz w:val="22"/>
          <w:szCs w:val="22"/>
          <w14:ligatures w14:val="standardContextual"/>
        </w:rPr>
        <w:t>Em regime de contingência, a Central de Monitoramento pode gerir remotamente as Unidades de outra regional, além de tratar simultaneamente eventos da sua região original de abrangência, bem como, interromper este procedimento excepcional a qualquer tempo.</w:t>
      </w:r>
    </w:p>
    <w:p w14:paraId="6F08B84C" w14:textId="77777777" w:rsidR="00020C85" w:rsidRPr="0015142D" w:rsidRDefault="00020C85" w:rsidP="00F601BB">
      <w:pPr>
        <w:widowControl w:val="0"/>
        <w:jc w:val="both"/>
        <w:rPr>
          <w:rFonts w:ascii="Arial" w:hAnsi="Arial" w:cs="Arial"/>
          <w:sz w:val="22"/>
          <w:szCs w:val="22"/>
        </w:rPr>
      </w:pPr>
      <w:bookmarkStart w:id="50" w:name="_Toc150870563"/>
      <w:bookmarkStart w:id="51" w:name="_Toc152853010"/>
      <w:bookmarkStart w:id="52" w:name="_Toc182839195"/>
      <w:bookmarkStart w:id="53" w:name="_Toc182839710"/>
      <w:bookmarkStart w:id="54" w:name="_Toc188637499"/>
      <w:bookmarkStart w:id="55" w:name="_Toc188886481"/>
      <w:bookmarkStart w:id="56" w:name="_Toc188972294"/>
      <w:bookmarkStart w:id="57" w:name="_Toc190183299"/>
      <w:bookmarkStart w:id="58" w:name="_Toc190436290"/>
      <w:bookmarkStart w:id="59" w:name="_Toc190776090"/>
      <w:bookmarkStart w:id="60" w:name="_Toc190778744"/>
      <w:bookmarkStart w:id="61" w:name="_Toc181719775"/>
      <w:bookmarkStart w:id="62" w:name="_Toc181720578"/>
      <w:bookmarkStart w:id="63" w:name="_Toc181721372"/>
      <w:bookmarkEnd w:id="16"/>
      <w:bookmarkEnd w:id="17"/>
      <w:bookmarkEnd w:id="18"/>
      <w:bookmarkEnd w:id="19"/>
      <w:bookmarkEnd w:id="20"/>
      <w:bookmarkEnd w:id="39"/>
      <w:bookmarkEnd w:id="40"/>
      <w:bookmarkEnd w:id="41"/>
      <w:bookmarkEnd w:id="42"/>
      <w:bookmarkEnd w:id="43"/>
      <w:bookmarkEnd w:id="44"/>
      <w:bookmarkEnd w:id="45"/>
      <w:bookmarkEnd w:id="46"/>
      <w:bookmarkEnd w:id="47"/>
      <w:bookmarkEnd w:id="48"/>
      <w:bookmarkEnd w:id="49"/>
    </w:p>
    <w:p w14:paraId="0F7016BD" w14:textId="77777777" w:rsidR="009D7C64" w:rsidRPr="0015142D" w:rsidRDefault="009D7C64" w:rsidP="00F601BB">
      <w:pPr>
        <w:widowControl w:val="0"/>
        <w:jc w:val="both"/>
        <w:rPr>
          <w:rFonts w:ascii="Arial" w:hAnsi="Arial" w:cs="Arial"/>
          <w:sz w:val="22"/>
          <w:szCs w:val="22"/>
        </w:rPr>
      </w:pPr>
    </w:p>
    <w:p w14:paraId="57098C7A" w14:textId="61D25ECC" w:rsidR="00020C85" w:rsidRPr="0015142D" w:rsidRDefault="00092DC0" w:rsidP="00B310A6">
      <w:pPr>
        <w:pStyle w:val="PargrafodaLista"/>
        <w:widowControl w:val="0"/>
        <w:numPr>
          <w:ilvl w:val="0"/>
          <w:numId w:val="13"/>
        </w:numPr>
        <w:ind w:left="851" w:hanging="851"/>
        <w:jc w:val="both"/>
        <w:rPr>
          <w:rFonts w:cs="Arial"/>
          <w:b/>
          <w:bCs/>
          <w:sz w:val="22"/>
          <w:szCs w:val="22"/>
        </w:rPr>
      </w:pPr>
      <w:bookmarkStart w:id="64" w:name="_Toc229591318"/>
      <w:bookmarkEnd w:id="50"/>
      <w:bookmarkEnd w:id="51"/>
      <w:bookmarkEnd w:id="52"/>
      <w:bookmarkEnd w:id="53"/>
      <w:bookmarkEnd w:id="54"/>
      <w:bookmarkEnd w:id="55"/>
      <w:bookmarkEnd w:id="56"/>
      <w:bookmarkEnd w:id="57"/>
      <w:bookmarkEnd w:id="58"/>
      <w:bookmarkEnd w:id="59"/>
      <w:bookmarkEnd w:id="60"/>
      <w:r w:rsidRPr="0015142D">
        <w:rPr>
          <w:rFonts w:eastAsia="Arial Unicode MS" w:cs="Arial"/>
          <w:b/>
          <w:bCs/>
          <w:sz w:val="22"/>
          <w:szCs w:val="22"/>
        </w:rPr>
        <w:t xml:space="preserve">LICENÇA DO SIGMA </w:t>
      </w:r>
      <w:r w:rsidR="004D101F" w:rsidRPr="0015142D">
        <w:rPr>
          <w:rFonts w:eastAsia="Arial Unicode MS" w:cs="Arial"/>
          <w:b/>
          <w:bCs/>
          <w:sz w:val="22"/>
          <w:szCs w:val="22"/>
        </w:rPr>
        <w:t>DESKTOP</w:t>
      </w:r>
      <w:r w:rsidRPr="0015142D">
        <w:rPr>
          <w:rFonts w:eastAsia="Arial Unicode MS" w:cs="Arial"/>
          <w:b/>
          <w:bCs/>
          <w:sz w:val="22"/>
          <w:szCs w:val="22"/>
        </w:rPr>
        <w:t xml:space="preserve"> </w:t>
      </w:r>
      <w:r w:rsidR="001D15A3" w:rsidRPr="0015142D">
        <w:rPr>
          <w:rFonts w:eastAsia="Arial Unicode MS" w:cs="Arial"/>
          <w:b/>
          <w:bCs/>
          <w:sz w:val="22"/>
          <w:szCs w:val="22"/>
        </w:rPr>
        <w:t xml:space="preserve">OU </w:t>
      </w:r>
      <w:r w:rsidR="001D15A3" w:rsidRPr="0015142D">
        <w:rPr>
          <w:rFonts w:eastAsia="Arial Unicode MS" w:cs="Arial"/>
          <w:b/>
          <w:bCs/>
          <w:color w:val="000000" w:themeColor="text1"/>
          <w:sz w:val="22"/>
          <w:szCs w:val="22"/>
        </w:rPr>
        <w:t>SIMILAR</w:t>
      </w:r>
    </w:p>
    <w:p w14:paraId="72AB8EF9" w14:textId="1D4ABB8B" w:rsidR="00092DC0" w:rsidRPr="0015142D" w:rsidRDefault="00092DC0" w:rsidP="00F601BB">
      <w:pPr>
        <w:pStyle w:val="PargrafodaLista"/>
        <w:widowControl w:val="0"/>
        <w:ind w:left="851"/>
        <w:jc w:val="both"/>
        <w:outlineLvl w:val="0"/>
        <w:rPr>
          <w:rFonts w:cs="Arial"/>
          <w:b/>
          <w:bCs/>
          <w:sz w:val="22"/>
          <w:szCs w:val="22"/>
        </w:rPr>
      </w:pPr>
      <w:r w:rsidRPr="0015142D">
        <w:rPr>
          <w:rFonts w:cs="Arial"/>
          <w:b/>
          <w:sz w:val="22"/>
          <w:szCs w:val="22"/>
        </w:rPr>
        <w:t xml:space="preserve"> </w:t>
      </w:r>
      <w:bookmarkEnd w:id="64"/>
    </w:p>
    <w:p w14:paraId="5B9438B4" w14:textId="2B5A58CA" w:rsidR="007E2686" w:rsidRPr="0015142D" w:rsidRDefault="00397895" w:rsidP="009B79F3">
      <w:pPr>
        <w:pStyle w:val="PargrafodaLista"/>
        <w:widowControl w:val="0"/>
        <w:numPr>
          <w:ilvl w:val="1"/>
          <w:numId w:val="13"/>
        </w:numPr>
        <w:ind w:left="851" w:hanging="851"/>
        <w:jc w:val="both"/>
        <w:rPr>
          <w:rFonts w:cs="Arial"/>
          <w:sz w:val="22"/>
          <w:szCs w:val="22"/>
        </w:rPr>
      </w:pPr>
      <w:r w:rsidRPr="0015142D">
        <w:rPr>
          <w:rFonts w:cs="Arial"/>
          <w:sz w:val="22"/>
          <w:szCs w:val="22"/>
        </w:rPr>
        <w:t xml:space="preserve">Deverá ser </w:t>
      </w:r>
      <w:r w:rsidR="0085144D" w:rsidRPr="0015142D">
        <w:rPr>
          <w:rFonts w:cs="Arial"/>
          <w:sz w:val="22"/>
          <w:szCs w:val="22"/>
        </w:rPr>
        <w:t>contra</w:t>
      </w:r>
      <w:r w:rsidR="003A19ED" w:rsidRPr="0015142D">
        <w:rPr>
          <w:rFonts w:cs="Arial"/>
          <w:sz w:val="22"/>
          <w:szCs w:val="22"/>
        </w:rPr>
        <w:t>ta</w:t>
      </w:r>
      <w:r w:rsidR="0085144D" w:rsidRPr="0015142D">
        <w:rPr>
          <w:rFonts w:cs="Arial"/>
          <w:sz w:val="22"/>
          <w:szCs w:val="22"/>
        </w:rPr>
        <w:t>da</w:t>
      </w:r>
      <w:r w:rsidR="003A19ED" w:rsidRPr="0015142D">
        <w:rPr>
          <w:rFonts w:cs="Arial"/>
          <w:sz w:val="22"/>
          <w:szCs w:val="22"/>
        </w:rPr>
        <w:t xml:space="preserve"> e mantida</w:t>
      </w:r>
      <w:r w:rsidRPr="0015142D">
        <w:rPr>
          <w:rFonts w:cs="Arial"/>
          <w:sz w:val="22"/>
          <w:szCs w:val="22"/>
        </w:rPr>
        <w:t xml:space="preserve"> licença de uso do SIGMA </w:t>
      </w:r>
      <w:r w:rsidR="004D101F" w:rsidRPr="0015142D">
        <w:rPr>
          <w:rFonts w:cs="Arial"/>
          <w:sz w:val="22"/>
          <w:szCs w:val="22"/>
        </w:rPr>
        <w:t>DESKTOP</w:t>
      </w:r>
      <w:r w:rsidR="009B79F3" w:rsidRPr="0015142D">
        <w:rPr>
          <w:rFonts w:cs="Arial"/>
          <w:sz w:val="22"/>
          <w:szCs w:val="22"/>
        </w:rPr>
        <w:t xml:space="preserve"> ou outro software tecnicamente equivalente (similar) </w:t>
      </w:r>
      <w:r w:rsidR="00C430FC" w:rsidRPr="0015142D">
        <w:rPr>
          <w:rFonts w:cs="Arial"/>
          <w:sz w:val="22"/>
          <w:szCs w:val="22"/>
        </w:rPr>
        <w:t xml:space="preserve">com todos os </w:t>
      </w:r>
      <w:r w:rsidR="004E0941" w:rsidRPr="0015142D">
        <w:rPr>
          <w:rFonts w:cs="Arial"/>
          <w:sz w:val="22"/>
          <w:szCs w:val="22"/>
        </w:rPr>
        <w:t>recursos</w:t>
      </w:r>
      <w:r w:rsidR="00C430FC" w:rsidRPr="0015142D">
        <w:rPr>
          <w:rFonts w:cs="Arial"/>
          <w:sz w:val="22"/>
          <w:szCs w:val="22"/>
        </w:rPr>
        <w:t xml:space="preserve"> abarcados</w:t>
      </w:r>
      <w:r w:rsidR="00020C85" w:rsidRPr="0015142D">
        <w:rPr>
          <w:rFonts w:cs="Arial"/>
          <w:sz w:val="22"/>
          <w:szCs w:val="22"/>
        </w:rPr>
        <w:t>,</w:t>
      </w:r>
      <w:r w:rsidR="0085144D" w:rsidRPr="0015142D">
        <w:rPr>
          <w:rFonts w:cs="Arial"/>
          <w:sz w:val="22"/>
          <w:szCs w:val="22"/>
        </w:rPr>
        <w:t xml:space="preserve"> durante todo o </w:t>
      </w:r>
      <w:r w:rsidR="00EC15AF" w:rsidRPr="0015142D">
        <w:rPr>
          <w:rFonts w:cs="Arial"/>
          <w:sz w:val="22"/>
          <w:szCs w:val="22"/>
        </w:rPr>
        <w:t>período contratual</w:t>
      </w:r>
      <w:r w:rsidR="00020C85" w:rsidRPr="0015142D">
        <w:rPr>
          <w:rFonts w:cs="Arial"/>
          <w:sz w:val="22"/>
          <w:szCs w:val="22"/>
        </w:rPr>
        <w:t>,</w:t>
      </w:r>
      <w:r w:rsidRPr="0015142D">
        <w:rPr>
          <w:rFonts w:cs="Arial"/>
          <w:sz w:val="22"/>
          <w:szCs w:val="22"/>
        </w:rPr>
        <w:t xml:space="preserve"> destinada à operação, visualização, tratamento e administração de eventos de alarme (intrusão/pânico/</w:t>
      </w:r>
      <w:proofErr w:type="gramStart"/>
      <w:r w:rsidRPr="0015142D">
        <w:rPr>
          <w:rFonts w:cs="Arial"/>
          <w:sz w:val="22"/>
          <w:szCs w:val="22"/>
        </w:rPr>
        <w:t>violação</w:t>
      </w:r>
      <w:r w:rsidR="00840560" w:rsidRPr="0015142D">
        <w:rPr>
          <w:rFonts w:cs="Arial"/>
          <w:sz w:val="22"/>
          <w:szCs w:val="22"/>
        </w:rPr>
        <w:t xml:space="preserve">, </w:t>
      </w:r>
      <w:proofErr w:type="spellStart"/>
      <w:r w:rsidR="00840560" w:rsidRPr="0015142D">
        <w:rPr>
          <w:rFonts w:cs="Arial"/>
          <w:sz w:val="22"/>
          <w:szCs w:val="22"/>
        </w:rPr>
        <w:t>etc</w:t>
      </w:r>
      <w:proofErr w:type="spellEnd"/>
      <w:proofErr w:type="gramEnd"/>
      <w:r w:rsidRPr="0015142D">
        <w:rPr>
          <w:rFonts w:cs="Arial"/>
          <w:sz w:val="22"/>
          <w:szCs w:val="22"/>
        </w:rPr>
        <w:t xml:space="preserve">, conforme integração), de modo a assegurar a continuidade operacional e a gestão completa do </w:t>
      </w:r>
      <w:r w:rsidR="00C430FC" w:rsidRPr="0015142D">
        <w:rPr>
          <w:rFonts w:cs="Arial"/>
          <w:sz w:val="22"/>
          <w:szCs w:val="22"/>
        </w:rPr>
        <w:t>sistema de alarme e seus eventos</w:t>
      </w:r>
      <w:r w:rsidRPr="0015142D">
        <w:rPr>
          <w:rFonts w:cs="Arial"/>
          <w:sz w:val="22"/>
          <w:szCs w:val="22"/>
        </w:rPr>
        <w:t>.</w:t>
      </w:r>
    </w:p>
    <w:p w14:paraId="43B6625E" w14:textId="6B1D0EA3" w:rsidR="004A1297" w:rsidRPr="0015142D" w:rsidRDefault="004A1297" w:rsidP="00312135">
      <w:pPr>
        <w:pStyle w:val="PargrafodaLista"/>
        <w:widowControl w:val="0"/>
        <w:ind w:left="851"/>
        <w:jc w:val="both"/>
        <w:rPr>
          <w:rFonts w:cs="Arial"/>
          <w:sz w:val="22"/>
          <w:szCs w:val="22"/>
        </w:rPr>
      </w:pPr>
    </w:p>
    <w:p w14:paraId="05827B58" w14:textId="4D092576" w:rsidR="00251B82" w:rsidRPr="0015142D" w:rsidRDefault="00251B82" w:rsidP="00B310A6">
      <w:pPr>
        <w:pStyle w:val="PargrafodaLista"/>
        <w:widowControl w:val="0"/>
        <w:numPr>
          <w:ilvl w:val="1"/>
          <w:numId w:val="13"/>
        </w:numPr>
        <w:ind w:left="851" w:hanging="851"/>
        <w:jc w:val="both"/>
        <w:rPr>
          <w:rFonts w:cs="Arial"/>
          <w:sz w:val="22"/>
          <w:szCs w:val="22"/>
        </w:rPr>
      </w:pPr>
      <w:r w:rsidRPr="0015142D">
        <w:rPr>
          <w:rFonts w:cs="Arial"/>
          <w:sz w:val="22"/>
          <w:szCs w:val="22"/>
        </w:rPr>
        <w:t>Cada licença do SIGMA</w:t>
      </w:r>
      <w:r w:rsidR="006860A8" w:rsidRPr="0015142D">
        <w:rPr>
          <w:rFonts w:cs="Arial"/>
          <w:sz w:val="22"/>
          <w:szCs w:val="22"/>
        </w:rPr>
        <w:t xml:space="preserve"> ou similar</w:t>
      </w:r>
      <w:r w:rsidRPr="0015142D">
        <w:rPr>
          <w:rFonts w:cs="Arial"/>
          <w:sz w:val="22"/>
          <w:szCs w:val="22"/>
        </w:rPr>
        <w:t xml:space="preserve"> deve</w:t>
      </w:r>
      <w:r w:rsidR="005C44C9" w:rsidRPr="0015142D">
        <w:rPr>
          <w:rFonts w:cs="Arial"/>
          <w:sz w:val="22"/>
          <w:szCs w:val="22"/>
        </w:rPr>
        <w:t>rá</w:t>
      </w:r>
      <w:r w:rsidRPr="0015142D">
        <w:rPr>
          <w:rFonts w:cs="Arial"/>
          <w:sz w:val="22"/>
          <w:szCs w:val="22"/>
        </w:rPr>
        <w:t xml:space="preserve"> abranger</w:t>
      </w:r>
      <w:r w:rsidR="005C44C9" w:rsidRPr="0015142D">
        <w:rPr>
          <w:rFonts w:cs="Arial"/>
          <w:sz w:val="22"/>
          <w:szCs w:val="22"/>
        </w:rPr>
        <w:t xml:space="preserve"> e recepcionar </w:t>
      </w:r>
      <w:r w:rsidR="002A7773" w:rsidRPr="0015142D">
        <w:rPr>
          <w:rFonts w:cs="Arial"/>
          <w:sz w:val="22"/>
          <w:szCs w:val="22"/>
        </w:rPr>
        <w:t>os eventos de</w:t>
      </w:r>
      <w:r w:rsidRPr="0015142D">
        <w:rPr>
          <w:rFonts w:cs="Arial"/>
          <w:sz w:val="22"/>
          <w:szCs w:val="22"/>
        </w:rPr>
        <w:t xml:space="preserve"> todas as contas instaladas no parque do sistema de alarm</w:t>
      </w:r>
      <w:r w:rsidR="00562D14" w:rsidRPr="0015142D">
        <w:rPr>
          <w:rFonts w:cs="Arial"/>
          <w:sz w:val="22"/>
          <w:szCs w:val="22"/>
        </w:rPr>
        <w:t>e</w:t>
      </w:r>
      <w:r w:rsidR="00411537" w:rsidRPr="0015142D">
        <w:rPr>
          <w:rFonts w:cs="Arial"/>
          <w:sz w:val="22"/>
          <w:szCs w:val="22"/>
        </w:rPr>
        <w:t xml:space="preserve">, conforme número de painéis </w:t>
      </w:r>
      <w:r w:rsidR="00624381" w:rsidRPr="0015142D">
        <w:rPr>
          <w:rFonts w:cs="Arial"/>
          <w:sz w:val="22"/>
          <w:szCs w:val="22"/>
        </w:rPr>
        <w:t>constantes no contrato.</w:t>
      </w:r>
    </w:p>
    <w:p w14:paraId="10A4DA9D" w14:textId="77777777" w:rsidR="00020C85" w:rsidRPr="0015142D" w:rsidRDefault="00020C85" w:rsidP="00F601BB">
      <w:pPr>
        <w:pStyle w:val="PargrafodaLista"/>
        <w:widowControl w:val="0"/>
        <w:ind w:left="851"/>
        <w:jc w:val="both"/>
        <w:rPr>
          <w:rFonts w:cs="Arial"/>
          <w:sz w:val="22"/>
          <w:szCs w:val="22"/>
        </w:rPr>
      </w:pPr>
    </w:p>
    <w:p w14:paraId="4CCE75EF" w14:textId="328594EA" w:rsidR="00371AA8" w:rsidRPr="0015142D" w:rsidRDefault="00371AA8"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CONTRATADA deverá prover treinamentos técnicos e operacionais recorrentes, no mínimo em periodicidade mensal, destinados aos perfis de operadores, supervisores e administradores da solução</w:t>
      </w:r>
      <w:r w:rsidR="00694656" w:rsidRPr="0015142D">
        <w:rPr>
          <w:rFonts w:cs="Arial"/>
          <w:sz w:val="22"/>
          <w:szCs w:val="22"/>
        </w:rPr>
        <w:t>, especialmente, quanto a operação correta e funções do SIGMA DESKTOP</w:t>
      </w:r>
      <w:r w:rsidR="003D7208" w:rsidRPr="0015142D">
        <w:rPr>
          <w:rFonts w:cs="Arial"/>
          <w:sz w:val="22"/>
          <w:szCs w:val="22"/>
        </w:rPr>
        <w:t xml:space="preserve"> ou similar</w:t>
      </w:r>
      <w:r w:rsidRPr="0015142D">
        <w:rPr>
          <w:rFonts w:cs="Arial"/>
          <w:sz w:val="22"/>
          <w:szCs w:val="22"/>
        </w:rPr>
        <w:t>.</w:t>
      </w:r>
    </w:p>
    <w:bookmarkEnd w:id="61"/>
    <w:bookmarkEnd w:id="62"/>
    <w:bookmarkEnd w:id="63"/>
    <w:p w14:paraId="204D3647" w14:textId="77777777" w:rsidR="00DB668C" w:rsidRPr="0015142D" w:rsidRDefault="00DB668C" w:rsidP="00F601BB">
      <w:pPr>
        <w:widowControl w:val="0"/>
        <w:ind w:left="567" w:hanging="567"/>
        <w:rPr>
          <w:rFonts w:ascii="Arial" w:hAnsi="Arial" w:cs="Arial"/>
          <w:b/>
          <w:bCs/>
          <w:color w:val="FFFFFF"/>
          <w:sz w:val="22"/>
          <w:szCs w:val="22"/>
        </w:rPr>
      </w:pPr>
    </w:p>
    <w:p w14:paraId="0680B20B" w14:textId="4F415F49" w:rsidR="00B170D0" w:rsidRPr="0015142D" w:rsidRDefault="00B170D0" w:rsidP="00B170D0">
      <w:pPr>
        <w:pStyle w:val="PargrafodaLista"/>
        <w:widowControl w:val="0"/>
        <w:numPr>
          <w:ilvl w:val="1"/>
          <w:numId w:val="13"/>
        </w:numPr>
        <w:ind w:left="851" w:hanging="851"/>
        <w:jc w:val="both"/>
        <w:rPr>
          <w:rFonts w:cs="Arial"/>
          <w:sz w:val="22"/>
          <w:szCs w:val="22"/>
        </w:rPr>
      </w:pPr>
      <w:r w:rsidRPr="0015142D">
        <w:rPr>
          <w:rFonts w:cs="Arial"/>
          <w:sz w:val="22"/>
          <w:szCs w:val="22"/>
        </w:rPr>
        <w:t>Quando do encerramento do contrato, a CONTRATADA deverá fornecer backup do banco de dados à CAIXA para migração em novo contrato ou plataforma do SIGMA</w:t>
      </w:r>
      <w:r w:rsidR="003D7208" w:rsidRPr="0015142D">
        <w:rPr>
          <w:rFonts w:cs="Arial"/>
          <w:sz w:val="22"/>
          <w:szCs w:val="22"/>
        </w:rPr>
        <w:t>/similar</w:t>
      </w:r>
      <w:r w:rsidRPr="0015142D">
        <w:rPr>
          <w:rFonts w:cs="Arial"/>
          <w:sz w:val="22"/>
          <w:szCs w:val="22"/>
        </w:rPr>
        <w:t>.</w:t>
      </w:r>
    </w:p>
    <w:p w14:paraId="291CADFF" w14:textId="77777777" w:rsidR="003D7208" w:rsidRPr="0015142D" w:rsidRDefault="003D7208" w:rsidP="003D7208">
      <w:pPr>
        <w:pStyle w:val="PargrafodaLista"/>
        <w:rPr>
          <w:rFonts w:cs="Arial"/>
          <w:sz w:val="22"/>
          <w:szCs w:val="22"/>
        </w:rPr>
      </w:pPr>
    </w:p>
    <w:p w14:paraId="57C48484" w14:textId="6C1E68DE" w:rsidR="003D7208" w:rsidRPr="0015142D" w:rsidRDefault="00B34E3A" w:rsidP="00B170D0">
      <w:pPr>
        <w:pStyle w:val="PargrafodaLista"/>
        <w:widowControl w:val="0"/>
        <w:numPr>
          <w:ilvl w:val="1"/>
          <w:numId w:val="13"/>
        </w:numPr>
        <w:ind w:left="851" w:hanging="851"/>
        <w:jc w:val="both"/>
        <w:rPr>
          <w:rFonts w:cs="Arial"/>
          <w:sz w:val="22"/>
          <w:szCs w:val="22"/>
        </w:rPr>
      </w:pPr>
      <w:r w:rsidRPr="0015142D">
        <w:rPr>
          <w:rFonts w:cs="Arial"/>
          <w:sz w:val="22"/>
          <w:szCs w:val="22"/>
        </w:rPr>
        <w:t>Considera-se software similar aquele que atenda integralmente às funcionalidades mínimas descritas neste Termo de Referência, preservando o nível de automação, integração, desempenho e operação característicos da solução de referência.</w:t>
      </w:r>
    </w:p>
    <w:p w14:paraId="6BF4943A" w14:textId="77777777" w:rsidR="00291B8A" w:rsidRPr="0015142D" w:rsidRDefault="00291B8A" w:rsidP="00291B8A">
      <w:pPr>
        <w:pStyle w:val="PargrafodaLista"/>
        <w:rPr>
          <w:rFonts w:cs="Arial"/>
          <w:sz w:val="22"/>
          <w:szCs w:val="22"/>
        </w:rPr>
      </w:pPr>
    </w:p>
    <w:p w14:paraId="3A64FE0B" w14:textId="7FC40E02" w:rsidR="00B41A6D" w:rsidRPr="0015142D" w:rsidRDefault="00B41A6D" w:rsidP="00B41A6D">
      <w:pPr>
        <w:widowControl w:val="0"/>
        <w:jc w:val="both"/>
        <w:rPr>
          <w:rFonts w:ascii="Arial" w:hAnsi="Arial" w:cs="Arial"/>
          <w:sz w:val="22"/>
          <w:szCs w:val="22"/>
          <w:lang w:eastAsia="en-US"/>
        </w:rPr>
      </w:pPr>
      <w:r w:rsidRPr="0015142D">
        <w:rPr>
          <w:rFonts w:ascii="Arial" w:hAnsi="Arial" w:cs="Arial"/>
          <w:sz w:val="22"/>
          <w:szCs w:val="22"/>
          <w:lang w:eastAsia="en-US"/>
        </w:rPr>
        <w:t>6.</w:t>
      </w:r>
      <w:r w:rsidR="006A1551" w:rsidRPr="0015142D">
        <w:rPr>
          <w:rFonts w:ascii="Arial" w:hAnsi="Arial" w:cs="Arial"/>
          <w:sz w:val="22"/>
          <w:szCs w:val="22"/>
          <w:lang w:eastAsia="en-US"/>
        </w:rPr>
        <w:t>5.1</w:t>
      </w:r>
      <w:r w:rsidRPr="0015142D">
        <w:rPr>
          <w:rFonts w:ascii="Arial" w:hAnsi="Arial" w:cs="Arial"/>
          <w:sz w:val="22"/>
          <w:szCs w:val="22"/>
          <w:lang w:eastAsia="en-US"/>
        </w:rPr>
        <w:t xml:space="preserve">       O sistema deverá possuir, no mínimo:</w:t>
      </w:r>
    </w:p>
    <w:p w14:paraId="5DEF4769" w14:textId="77777777" w:rsidR="00B41A6D" w:rsidRPr="0015142D" w:rsidRDefault="00B41A6D" w:rsidP="00B41A6D">
      <w:pPr>
        <w:widowControl w:val="0"/>
        <w:jc w:val="both"/>
        <w:rPr>
          <w:rFonts w:ascii="Arial" w:hAnsi="Arial" w:cs="Arial"/>
          <w:sz w:val="22"/>
          <w:szCs w:val="22"/>
        </w:rPr>
      </w:pPr>
    </w:p>
    <w:p w14:paraId="23A70E6D" w14:textId="32F60B3A" w:rsidR="00DA2A1F" w:rsidRPr="0015142D" w:rsidRDefault="005A4405" w:rsidP="00674826">
      <w:pPr>
        <w:widowControl w:val="0"/>
        <w:ind w:left="939"/>
        <w:rPr>
          <w:rFonts w:ascii="Arial" w:hAnsi="Arial" w:cs="Arial"/>
          <w:sz w:val="22"/>
          <w:szCs w:val="22"/>
        </w:rPr>
      </w:pPr>
      <w:r w:rsidRPr="0015142D">
        <w:rPr>
          <w:rFonts w:ascii="Arial" w:hAnsi="Arial" w:cs="Arial"/>
          <w:sz w:val="22"/>
          <w:szCs w:val="22"/>
        </w:rPr>
        <w:t xml:space="preserve">a) </w:t>
      </w:r>
      <w:r w:rsidR="00DA2A1F" w:rsidRPr="0015142D">
        <w:rPr>
          <w:rFonts w:ascii="Arial" w:hAnsi="Arial" w:cs="Arial"/>
          <w:sz w:val="22"/>
          <w:szCs w:val="22"/>
        </w:rPr>
        <w:t>Gestão centralizada e operação</w:t>
      </w:r>
      <w:r w:rsidRPr="0015142D">
        <w:rPr>
          <w:rFonts w:ascii="Arial" w:hAnsi="Arial" w:cs="Arial"/>
          <w:sz w:val="22"/>
          <w:szCs w:val="22"/>
        </w:rPr>
        <w:t xml:space="preserve">: </w:t>
      </w:r>
      <w:r w:rsidR="00DA2A1F" w:rsidRPr="0015142D">
        <w:rPr>
          <w:rFonts w:ascii="Arial" w:hAnsi="Arial" w:cs="Arial"/>
          <w:sz w:val="22"/>
          <w:szCs w:val="22"/>
        </w:rPr>
        <w:t>Operar como plataforma única para gestão completa da central de monitoramento, com visualização integrada em tela única das ocorrências e processos operacionais</w:t>
      </w:r>
      <w:r w:rsidR="009F7A06" w:rsidRPr="0015142D">
        <w:rPr>
          <w:rFonts w:ascii="Arial" w:hAnsi="Arial" w:cs="Arial"/>
          <w:sz w:val="22"/>
          <w:szCs w:val="22"/>
        </w:rPr>
        <w:t xml:space="preserve"> e p</w:t>
      </w:r>
      <w:r w:rsidR="00674826" w:rsidRPr="0015142D">
        <w:rPr>
          <w:rFonts w:ascii="Arial" w:hAnsi="Arial" w:cs="Arial"/>
          <w:sz w:val="22"/>
          <w:szCs w:val="22"/>
        </w:rPr>
        <w:t>ermitir controle total da operação, com tratamento de eventos e execução de atividades gerenciais em ambiente único</w:t>
      </w:r>
      <w:r w:rsidRPr="0015142D">
        <w:rPr>
          <w:rFonts w:ascii="Arial" w:hAnsi="Arial" w:cs="Arial"/>
          <w:sz w:val="22"/>
          <w:szCs w:val="22"/>
        </w:rPr>
        <w:t>;</w:t>
      </w:r>
    </w:p>
    <w:p w14:paraId="2EB6D1B9" w14:textId="77777777" w:rsidR="005E359E" w:rsidRPr="0015142D" w:rsidRDefault="005E359E" w:rsidP="00674826">
      <w:pPr>
        <w:widowControl w:val="0"/>
        <w:ind w:left="939"/>
        <w:rPr>
          <w:rFonts w:ascii="Arial" w:hAnsi="Arial" w:cs="Arial"/>
          <w:sz w:val="22"/>
          <w:szCs w:val="22"/>
        </w:rPr>
      </w:pPr>
    </w:p>
    <w:p w14:paraId="2561AE45" w14:textId="69B5278B" w:rsidR="003172F9" w:rsidRPr="0015142D" w:rsidRDefault="00674826" w:rsidP="003172F9">
      <w:pPr>
        <w:ind w:left="939"/>
        <w:rPr>
          <w:rFonts w:ascii="Arial" w:hAnsi="Arial" w:cs="Arial"/>
          <w:sz w:val="22"/>
          <w:szCs w:val="22"/>
        </w:rPr>
      </w:pPr>
      <w:r w:rsidRPr="0015142D">
        <w:rPr>
          <w:rFonts w:ascii="Arial" w:hAnsi="Arial" w:cs="Arial"/>
          <w:sz w:val="22"/>
          <w:szCs w:val="22"/>
        </w:rPr>
        <w:t xml:space="preserve">b) </w:t>
      </w:r>
      <w:r w:rsidR="003172F9" w:rsidRPr="0015142D">
        <w:rPr>
          <w:rFonts w:ascii="Arial" w:hAnsi="Arial" w:cs="Arial"/>
          <w:sz w:val="22"/>
          <w:szCs w:val="22"/>
        </w:rPr>
        <w:t>Monitoramento em tempo real: Realizar monitoramento em tempo real de eventos de alarme, usuários, equipamentos e equipes operacionais</w:t>
      </w:r>
      <w:r w:rsidR="00500859" w:rsidRPr="0015142D">
        <w:rPr>
          <w:rFonts w:ascii="Arial" w:hAnsi="Arial" w:cs="Arial"/>
          <w:sz w:val="22"/>
          <w:szCs w:val="22"/>
        </w:rPr>
        <w:t>, além de s</w:t>
      </w:r>
      <w:r w:rsidR="003172F9" w:rsidRPr="0015142D">
        <w:rPr>
          <w:rFonts w:ascii="Arial" w:hAnsi="Arial" w:cs="Arial"/>
          <w:sz w:val="22"/>
          <w:szCs w:val="22"/>
        </w:rPr>
        <w:t>uportar alto volume de eventos simultâneos com resposta operacional imediata;</w:t>
      </w:r>
    </w:p>
    <w:p w14:paraId="125B6AB5" w14:textId="77777777" w:rsidR="005E359E" w:rsidRPr="0015142D" w:rsidRDefault="005E359E" w:rsidP="003172F9">
      <w:pPr>
        <w:ind w:left="939"/>
        <w:rPr>
          <w:rFonts w:ascii="Arial" w:hAnsi="Arial" w:cs="Arial"/>
          <w:sz w:val="22"/>
          <w:szCs w:val="22"/>
        </w:rPr>
      </w:pPr>
    </w:p>
    <w:p w14:paraId="6321BFCE" w14:textId="04132FB1" w:rsidR="000A07F1" w:rsidRPr="0015142D" w:rsidRDefault="003172F9" w:rsidP="000A07F1">
      <w:pPr>
        <w:ind w:left="939"/>
        <w:rPr>
          <w:rFonts w:ascii="Arial" w:hAnsi="Arial" w:cs="Arial"/>
          <w:sz w:val="22"/>
          <w:szCs w:val="22"/>
        </w:rPr>
      </w:pPr>
      <w:r w:rsidRPr="0015142D">
        <w:rPr>
          <w:rFonts w:ascii="Arial" w:hAnsi="Arial" w:cs="Arial"/>
          <w:sz w:val="22"/>
          <w:szCs w:val="22"/>
        </w:rPr>
        <w:t xml:space="preserve">c) </w:t>
      </w:r>
      <w:r w:rsidR="000A07F1" w:rsidRPr="0015142D">
        <w:rPr>
          <w:rFonts w:ascii="Arial" w:hAnsi="Arial" w:cs="Arial"/>
          <w:sz w:val="22"/>
          <w:szCs w:val="22"/>
        </w:rPr>
        <w:t>Integração com dispositivos e sistemas: Permitir integração com múltiplos fabricantes de equipamentos de alarme, sensores, sistemas de imagem e controle de acesso</w:t>
      </w:r>
      <w:r w:rsidR="00500859" w:rsidRPr="0015142D">
        <w:rPr>
          <w:rFonts w:ascii="Arial" w:hAnsi="Arial" w:cs="Arial"/>
          <w:sz w:val="22"/>
          <w:szCs w:val="22"/>
        </w:rPr>
        <w:t>, além de g</w:t>
      </w:r>
      <w:r w:rsidR="000A07F1" w:rsidRPr="0015142D">
        <w:rPr>
          <w:rFonts w:ascii="Arial" w:hAnsi="Arial" w:cs="Arial"/>
          <w:sz w:val="22"/>
          <w:szCs w:val="22"/>
        </w:rPr>
        <w:t>arantir interoperabilidade com diferentes protocolos e dispositivos do mercado</w:t>
      </w:r>
      <w:r w:rsidR="008A2832" w:rsidRPr="0015142D">
        <w:rPr>
          <w:rFonts w:ascii="Arial" w:hAnsi="Arial" w:cs="Arial"/>
          <w:sz w:val="22"/>
          <w:szCs w:val="22"/>
        </w:rPr>
        <w:t>;</w:t>
      </w:r>
    </w:p>
    <w:p w14:paraId="61DE67F6" w14:textId="77777777" w:rsidR="005E359E" w:rsidRPr="0015142D" w:rsidRDefault="005E359E" w:rsidP="000A07F1">
      <w:pPr>
        <w:ind w:left="939"/>
        <w:rPr>
          <w:rFonts w:ascii="Arial" w:hAnsi="Arial" w:cs="Arial"/>
          <w:sz w:val="22"/>
          <w:szCs w:val="22"/>
        </w:rPr>
      </w:pPr>
    </w:p>
    <w:p w14:paraId="0305E3F8" w14:textId="20B98848" w:rsidR="00E614E7" w:rsidRPr="0015142D" w:rsidRDefault="000A07F1" w:rsidP="00E614E7">
      <w:pPr>
        <w:ind w:left="939"/>
        <w:rPr>
          <w:rFonts w:ascii="Arial" w:hAnsi="Arial" w:cs="Arial"/>
          <w:sz w:val="22"/>
          <w:szCs w:val="22"/>
        </w:rPr>
      </w:pPr>
      <w:r w:rsidRPr="0015142D">
        <w:rPr>
          <w:rFonts w:ascii="Arial" w:hAnsi="Arial" w:cs="Arial"/>
          <w:sz w:val="22"/>
          <w:szCs w:val="22"/>
        </w:rPr>
        <w:t xml:space="preserve">d) </w:t>
      </w:r>
      <w:r w:rsidR="00AD3D82" w:rsidRPr="0015142D">
        <w:rPr>
          <w:rFonts w:ascii="Arial" w:hAnsi="Arial" w:cs="Arial"/>
          <w:sz w:val="22"/>
          <w:szCs w:val="22"/>
        </w:rPr>
        <w:t>Gerenciamento de eventos e automações: Dispor de automação de eventos e rotinas operacionais (regras, agendamentos e tratamento automatizado)</w:t>
      </w:r>
      <w:r w:rsidR="00C62E57" w:rsidRPr="0015142D">
        <w:rPr>
          <w:rFonts w:ascii="Arial" w:hAnsi="Arial" w:cs="Arial"/>
          <w:sz w:val="22"/>
          <w:szCs w:val="22"/>
        </w:rPr>
        <w:t xml:space="preserve">, além de </w:t>
      </w:r>
      <w:r w:rsidR="00C62E57" w:rsidRPr="0015142D">
        <w:rPr>
          <w:rFonts w:ascii="Arial" w:hAnsi="Arial" w:cs="Arial"/>
          <w:sz w:val="22"/>
          <w:szCs w:val="22"/>
        </w:rPr>
        <w:lastRenderedPageBreak/>
        <w:t>p</w:t>
      </w:r>
      <w:r w:rsidR="00E614E7" w:rsidRPr="0015142D">
        <w:rPr>
          <w:rFonts w:ascii="Arial" w:hAnsi="Arial" w:cs="Arial"/>
          <w:sz w:val="22"/>
          <w:szCs w:val="22"/>
        </w:rPr>
        <w:t>ermitir configuração de respostas automáticas a eventos, incluindo acionamento de equipes ou sistemas;</w:t>
      </w:r>
    </w:p>
    <w:p w14:paraId="4395B348" w14:textId="77777777" w:rsidR="005E359E" w:rsidRPr="0015142D" w:rsidRDefault="005E359E" w:rsidP="00E614E7">
      <w:pPr>
        <w:ind w:left="939"/>
        <w:rPr>
          <w:rFonts w:ascii="Arial" w:hAnsi="Arial" w:cs="Arial"/>
          <w:sz w:val="22"/>
          <w:szCs w:val="22"/>
        </w:rPr>
      </w:pPr>
    </w:p>
    <w:p w14:paraId="00E7A5C2" w14:textId="749902F8" w:rsidR="005337BC" w:rsidRPr="0015142D" w:rsidRDefault="00E614E7" w:rsidP="005337BC">
      <w:pPr>
        <w:ind w:left="939"/>
        <w:rPr>
          <w:rFonts w:ascii="Arial" w:hAnsi="Arial" w:cs="Arial"/>
          <w:sz w:val="22"/>
          <w:szCs w:val="22"/>
        </w:rPr>
      </w:pPr>
      <w:r w:rsidRPr="0015142D">
        <w:rPr>
          <w:rFonts w:ascii="Arial" w:hAnsi="Arial" w:cs="Arial"/>
          <w:sz w:val="22"/>
          <w:szCs w:val="22"/>
        </w:rPr>
        <w:t>e</w:t>
      </w:r>
      <w:r w:rsidR="00C962A3" w:rsidRPr="0015142D">
        <w:rPr>
          <w:rFonts w:ascii="Arial" w:hAnsi="Arial" w:cs="Arial"/>
          <w:sz w:val="22"/>
          <w:szCs w:val="22"/>
        </w:rPr>
        <w:t>) Inteligência operacional (incluindo IA): Disponibilizar mecanismos inteligentes para apoio à decisão operacional, tais como priorização de eventos, automação de atendimento</w:t>
      </w:r>
      <w:r w:rsidR="005337BC" w:rsidRPr="0015142D">
        <w:rPr>
          <w:rFonts w:ascii="Arial" w:hAnsi="Arial" w:cs="Arial"/>
          <w:sz w:val="22"/>
          <w:szCs w:val="22"/>
        </w:rPr>
        <w:t xml:space="preserve"> e </w:t>
      </w:r>
      <w:r w:rsidR="00C962A3" w:rsidRPr="0015142D">
        <w:rPr>
          <w:rFonts w:ascii="Arial" w:hAnsi="Arial" w:cs="Arial"/>
          <w:sz w:val="22"/>
          <w:szCs w:val="22"/>
        </w:rPr>
        <w:t>geração assistida de registros e ocorrências</w:t>
      </w:r>
      <w:r w:rsidR="005337BC" w:rsidRPr="0015142D">
        <w:rPr>
          <w:rFonts w:ascii="Arial" w:hAnsi="Arial" w:cs="Arial"/>
          <w:sz w:val="22"/>
          <w:szCs w:val="22"/>
        </w:rPr>
        <w:t>. Caso não utilize IA, deverá comprovar funcionalidade equivalente de automação e priorização</w:t>
      </w:r>
      <w:r w:rsidR="008A2832" w:rsidRPr="0015142D">
        <w:rPr>
          <w:rFonts w:ascii="Arial" w:hAnsi="Arial" w:cs="Arial"/>
          <w:sz w:val="22"/>
          <w:szCs w:val="22"/>
        </w:rPr>
        <w:t>;</w:t>
      </w:r>
    </w:p>
    <w:p w14:paraId="19F62FEE" w14:textId="77777777" w:rsidR="005E359E" w:rsidRPr="0015142D" w:rsidRDefault="005E359E" w:rsidP="005337BC">
      <w:pPr>
        <w:ind w:left="939"/>
        <w:rPr>
          <w:rFonts w:ascii="Arial" w:hAnsi="Arial" w:cs="Arial"/>
          <w:sz w:val="22"/>
          <w:szCs w:val="22"/>
        </w:rPr>
      </w:pPr>
    </w:p>
    <w:p w14:paraId="4A76E277" w14:textId="53BA984B" w:rsidR="008A2832" w:rsidRPr="0015142D" w:rsidRDefault="005337BC" w:rsidP="008A2832">
      <w:pPr>
        <w:ind w:left="939"/>
        <w:rPr>
          <w:rFonts w:ascii="Arial" w:hAnsi="Arial" w:cs="Arial"/>
          <w:sz w:val="22"/>
          <w:szCs w:val="22"/>
        </w:rPr>
      </w:pPr>
      <w:r w:rsidRPr="0015142D">
        <w:rPr>
          <w:rFonts w:ascii="Arial" w:hAnsi="Arial" w:cs="Arial"/>
          <w:sz w:val="22"/>
          <w:szCs w:val="22"/>
        </w:rPr>
        <w:t xml:space="preserve">f) </w:t>
      </w:r>
      <w:r w:rsidR="008A2832" w:rsidRPr="0015142D">
        <w:rPr>
          <w:rFonts w:ascii="Arial" w:hAnsi="Arial" w:cs="Arial"/>
          <w:sz w:val="22"/>
          <w:szCs w:val="22"/>
        </w:rPr>
        <w:t>Comandos remotos e rastreabilidade: Permitir envio de comandos remotos às centrais de alarme</w:t>
      </w:r>
      <w:r w:rsidR="00832646" w:rsidRPr="0015142D">
        <w:rPr>
          <w:rFonts w:ascii="Arial" w:hAnsi="Arial" w:cs="Arial"/>
          <w:sz w:val="22"/>
          <w:szCs w:val="22"/>
        </w:rPr>
        <w:t xml:space="preserve"> e g</w:t>
      </w:r>
      <w:r w:rsidR="008A2832" w:rsidRPr="0015142D">
        <w:rPr>
          <w:rFonts w:ascii="Arial" w:hAnsi="Arial" w:cs="Arial"/>
          <w:sz w:val="22"/>
          <w:szCs w:val="22"/>
        </w:rPr>
        <w:t>arantir rastreabilidade completa das ações (quem executou, quando e por qual motivo);</w:t>
      </w:r>
    </w:p>
    <w:p w14:paraId="5DFBB3F2" w14:textId="77777777" w:rsidR="005E359E" w:rsidRPr="0015142D" w:rsidRDefault="005E359E" w:rsidP="008A2832">
      <w:pPr>
        <w:ind w:left="939"/>
        <w:rPr>
          <w:rFonts w:ascii="Arial" w:hAnsi="Arial" w:cs="Arial"/>
          <w:sz w:val="22"/>
          <w:szCs w:val="22"/>
        </w:rPr>
      </w:pPr>
    </w:p>
    <w:p w14:paraId="179C406D" w14:textId="4354BBFA" w:rsidR="00DF7229" w:rsidRPr="0015142D" w:rsidRDefault="008A2832" w:rsidP="00DF7229">
      <w:pPr>
        <w:ind w:left="939"/>
        <w:rPr>
          <w:rFonts w:ascii="Arial" w:hAnsi="Arial" w:cs="Arial"/>
          <w:sz w:val="22"/>
          <w:szCs w:val="22"/>
        </w:rPr>
      </w:pPr>
      <w:r w:rsidRPr="0015142D">
        <w:rPr>
          <w:rFonts w:ascii="Arial" w:hAnsi="Arial" w:cs="Arial"/>
          <w:sz w:val="22"/>
          <w:szCs w:val="22"/>
        </w:rPr>
        <w:t>g</w:t>
      </w:r>
      <w:r w:rsidR="00EE0069" w:rsidRPr="0015142D">
        <w:rPr>
          <w:rFonts w:ascii="Arial" w:hAnsi="Arial" w:cs="Arial"/>
          <w:sz w:val="22"/>
          <w:szCs w:val="22"/>
        </w:rPr>
        <w:t>) Controle de operações e equipes: Permitir gestão de equipes técnicas e táticas, inclusive com suporte a deslocamento operacional e atendimento de ocorrências</w:t>
      </w:r>
      <w:r w:rsidR="00832646" w:rsidRPr="0015142D">
        <w:rPr>
          <w:rFonts w:ascii="Arial" w:hAnsi="Arial" w:cs="Arial"/>
          <w:sz w:val="22"/>
          <w:szCs w:val="22"/>
        </w:rPr>
        <w:t>, além de p</w:t>
      </w:r>
      <w:r w:rsidR="00DF7229" w:rsidRPr="0015142D">
        <w:rPr>
          <w:rFonts w:ascii="Arial" w:hAnsi="Arial" w:cs="Arial"/>
          <w:sz w:val="22"/>
          <w:szCs w:val="22"/>
        </w:rPr>
        <w:t>ossibilitar integração com sistemas móveis ou módulos operacionais;</w:t>
      </w:r>
    </w:p>
    <w:p w14:paraId="708BD7FD" w14:textId="77777777" w:rsidR="005E359E" w:rsidRPr="0015142D" w:rsidRDefault="005E359E" w:rsidP="00DF7229">
      <w:pPr>
        <w:ind w:left="939"/>
        <w:rPr>
          <w:rFonts w:ascii="Arial" w:hAnsi="Arial" w:cs="Arial"/>
          <w:sz w:val="22"/>
          <w:szCs w:val="22"/>
        </w:rPr>
      </w:pPr>
    </w:p>
    <w:p w14:paraId="214874E0" w14:textId="3F707A1F" w:rsidR="00597D08" w:rsidRPr="0015142D" w:rsidRDefault="00DF7229" w:rsidP="00597D08">
      <w:pPr>
        <w:ind w:left="939"/>
        <w:rPr>
          <w:rFonts w:ascii="Arial" w:hAnsi="Arial" w:cs="Arial"/>
          <w:sz w:val="22"/>
          <w:szCs w:val="22"/>
        </w:rPr>
      </w:pPr>
      <w:r w:rsidRPr="0015142D">
        <w:rPr>
          <w:rFonts w:ascii="Arial" w:hAnsi="Arial" w:cs="Arial"/>
          <w:sz w:val="22"/>
          <w:szCs w:val="22"/>
        </w:rPr>
        <w:t>h) Interface e usabilidade: Possuir interface intuitiva e otimizada para operação, com acesso rápido às funcionalidades críticas</w:t>
      </w:r>
      <w:r w:rsidR="00597D08" w:rsidRPr="0015142D">
        <w:rPr>
          <w:rFonts w:ascii="Arial" w:hAnsi="Arial" w:cs="Arial"/>
          <w:sz w:val="22"/>
          <w:szCs w:val="22"/>
        </w:rPr>
        <w:t xml:space="preserve"> e permitir navegação ágil e gestão eficiente das ocorrências;</w:t>
      </w:r>
    </w:p>
    <w:p w14:paraId="10A7B1B7" w14:textId="77777777" w:rsidR="005E359E" w:rsidRPr="0015142D" w:rsidRDefault="005E359E" w:rsidP="00597D08">
      <w:pPr>
        <w:ind w:left="939"/>
        <w:rPr>
          <w:rFonts w:ascii="Arial" w:hAnsi="Arial" w:cs="Arial"/>
          <w:sz w:val="22"/>
          <w:szCs w:val="22"/>
        </w:rPr>
      </w:pPr>
    </w:p>
    <w:p w14:paraId="20EA95DD" w14:textId="0404D6F9" w:rsidR="00E85D4F" w:rsidRPr="0015142D" w:rsidRDefault="00597D08" w:rsidP="00E85D4F">
      <w:pPr>
        <w:ind w:left="939"/>
        <w:rPr>
          <w:rFonts w:ascii="Arial" w:hAnsi="Arial" w:cs="Arial"/>
          <w:sz w:val="22"/>
          <w:szCs w:val="22"/>
        </w:rPr>
      </w:pPr>
      <w:r w:rsidRPr="0015142D">
        <w:rPr>
          <w:rFonts w:ascii="Arial" w:hAnsi="Arial" w:cs="Arial"/>
          <w:sz w:val="22"/>
          <w:szCs w:val="22"/>
        </w:rPr>
        <w:t xml:space="preserve">i) </w:t>
      </w:r>
      <w:r w:rsidR="00FF6FA5" w:rsidRPr="0015142D">
        <w:rPr>
          <w:rFonts w:ascii="Arial" w:hAnsi="Arial" w:cs="Arial"/>
          <w:sz w:val="22"/>
          <w:szCs w:val="22"/>
        </w:rPr>
        <w:t>Customização operacional: Permitir tratamento diferenciado de eventos conforme perfil do cliente, tipo de evento ou protocolo de atendimento</w:t>
      </w:r>
      <w:r w:rsidR="00E85D4F" w:rsidRPr="0015142D">
        <w:rPr>
          <w:rFonts w:ascii="Arial" w:hAnsi="Arial" w:cs="Arial"/>
          <w:sz w:val="22"/>
          <w:szCs w:val="22"/>
        </w:rPr>
        <w:t xml:space="preserve"> e possibilitar configuração de regras específicas por unidade monitorada;</w:t>
      </w:r>
    </w:p>
    <w:p w14:paraId="5EFA960F" w14:textId="77777777" w:rsidR="005E359E" w:rsidRPr="0015142D" w:rsidRDefault="005E359E" w:rsidP="00E85D4F">
      <w:pPr>
        <w:ind w:left="939"/>
        <w:rPr>
          <w:rFonts w:ascii="Arial" w:hAnsi="Arial" w:cs="Arial"/>
          <w:sz w:val="22"/>
          <w:szCs w:val="22"/>
        </w:rPr>
      </w:pPr>
    </w:p>
    <w:p w14:paraId="4BD6B23D" w14:textId="6CBAE7BC" w:rsidR="00B170D0" w:rsidRPr="0015142D" w:rsidRDefault="00E85D4F" w:rsidP="005E359E">
      <w:pPr>
        <w:ind w:left="939"/>
        <w:rPr>
          <w:rFonts w:ascii="Arial" w:hAnsi="Arial" w:cs="Arial"/>
          <w:sz w:val="22"/>
          <w:szCs w:val="22"/>
        </w:rPr>
      </w:pPr>
      <w:r w:rsidRPr="0015142D">
        <w:rPr>
          <w:rFonts w:ascii="Arial" w:hAnsi="Arial" w:cs="Arial"/>
          <w:sz w:val="22"/>
          <w:szCs w:val="22"/>
        </w:rPr>
        <w:t>j) Comunicação e disponibilidade: Operar preferencialmente em arquitetura escalável, com alta disponibilidade e funcionamento contínuo (24x7)</w:t>
      </w:r>
      <w:r w:rsidR="001B7547" w:rsidRPr="0015142D">
        <w:rPr>
          <w:rFonts w:ascii="Arial" w:hAnsi="Arial" w:cs="Arial"/>
          <w:sz w:val="22"/>
          <w:szCs w:val="22"/>
        </w:rPr>
        <w:t>, além de garantir comunicação segura e confiável entre central e dispositivos.</w:t>
      </w:r>
    </w:p>
    <w:p w14:paraId="5AA092ED" w14:textId="77777777" w:rsidR="009D7C64" w:rsidRPr="0015142D" w:rsidRDefault="009D7C64" w:rsidP="00F601BB">
      <w:pPr>
        <w:widowControl w:val="0"/>
        <w:ind w:left="567" w:hanging="567"/>
        <w:rPr>
          <w:rFonts w:ascii="Arial" w:hAnsi="Arial" w:cs="Arial"/>
          <w:b/>
          <w:bCs/>
          <w:color w:val="FFFFFF"/>
          <w:sz w:val="22"/>
          <w:szCs w:val="22"/>
        </w:rPr>
      </w:pPr>
    </w:p>
    <w:p w14:paraId="7D717ECC" w14:textId="77777777" w:rsidR="00AE6B3E" w:rsidRPr="0015142D" w:rsidRDefault="008A497F" w:rsidP="00B310A6">
      <w:pPr>
        <w:pStyle w:val="PargrafodaLista"/>
        <w:widowControl w:val="0"/>
        <w:numPr>
          <w:ilvl w:val="0"/>
          <w:numId w:val="13"/>
        </w:numPr>
        <w:ind w:left="851" w:hanging="851"/>
        <w:jc w:val="both"/>
        <w:outlineLvl w:val="0"/>
        <w:rPr>
          <w:rFonts w:eastAsia="Arial Unicode MS" w:cs="Arial"/>
          <w:b/>
          <w:sz w:val="22"/>
          <w:szCs w:val="22"/>
        </w:rPr>
      </w:pPr>
      <w:r w:rsidRPr="0015142D">
        <w:rPr>
          <w:rFonts w:eastAsia="Arial Unicode MS" w:cs="Arial"/>
          <w:b/>
          <w:sz w:val="22"/>
          <w:szCs w:val="22"/>
        </w:rPr>
        <w:t>SERVIDOR DE GERENCIAMENTO</w:t>
      </w:r>
    </w:p>
    <w:p w14:paraId="09D3E61E" w14:textId="77777777" w:rsidR="004003AC" w:rsidRPr="0015142D" w:rsidRDefault="004003AC" w:rsidP="00F601BB">
      <w:pPr>
        <w:pStyle w:val="PargrafodaLista"/>
        <w:widowControl w:val="0"/>
        <w:rPr>
          <w:rFonts w:cs="Arial"/>
          <w:b/>
          <w:bCs/>
          <w:sz w:val="22"/>
          <w:szCs w:val="22"/>
        </w:rPr>
      </w:pPr>
    </w:p>
    <w:p w14:paraId="7E281A7F" w14:textId="0E0BF7F9" w:rsidR="00C12D89" w:rsidRPr="0015142D" w:rsidRDefault="00C12D89" w:rsidP="00B310A6">
      <w:pPr>
        <w:pStyle w:val="PargrafodaLista"/>
        <w:widowControl w:val="0"/>
        <w:numPr>
          <w:ilvl w:val="1"/>
          <w:numId w:val="13"/>
        </w:numPr>
        <w:ind w:left="851" w:hanging="851"/>
        <w:jc w:val="both"/>
        <w:rPr>
          <w:rFonts w:cs="Arial"/>
          <w:b/>
          <w:sz w:val="22"/>
          <w:szCs w:val="22"/>
        </w:rPr>
      </w:pPr>
      <w:bookmarkStart w:id="65" w:name="_Toc195474019"/>
      <w:bookmarkStart w:id="66" w:name="_Toc195783070"/>
      <w:bookmarkStart w:id="67" w:name="_Toc188637541"/>
      <w:bookmarkStart w:id="68" w:name="_Toc188886523"/>
      <w:bookmarkStart w:id="69" w:name="_Toc188972336"/>
      <w:bookmarkStart w:id="70" w:name="_Toc190183316"/>
      <w:bookmarkStart w:id="71" w:name="_Toc190436307"/>
      <w:bookmarkStart w:id="72" w:name="_Toc190776107"/>
      <w:bookmarkStart w:id="73" w:name="_Toc190778761"/>
      <w:r w:rsidRPr="0015142D">
        <w:rPr>
          <w:rFonts w:cs="Arial"/>
          <w:sz w:val="22"/>
          <w:szCs w:val="22"/>
        </w:rPr>
        <w:t xml:space="preserve">O servidor de gerenciamento, </w:t>
      </w:r>
      <w:r w:rsidR="00283F17" w:rsidRPr="0015142D">
        <w:rPr>
          <w:rFonts w:cs="Arial"/>
          <w:sz w:val="22"/>
          <w:szCs w:val="22"/>
        </w:rPr>
        <w:t>sistema operacional</w:t>
      </w:r>
      <w:r w:rsidRPr="0015142D">
        <w:rPr>
          <w:rFonts w:cs="Arial"/>
          <w:sz w:val="22"/>
          <w:szCs w:val="22"/>
        </w:rPr>
        <w:t xml:space="preserve">, </w:t>
      </w:r>
      <w:r w:rsidR="00283F17" w:rsidRPr="0015142D">
        <w:rPr>
          <w:rFonts w:cs="Arial"/>
          <w:sz w:val="22"/>
          <w:szCs w:val="22"/>
        </w:rPr>
        <w:t xml:space="preserve">softwares de apoio (quando necessário), </w:t>
      </w:r>
      <w:r w:rsidRPr="0015142D">
        <w:rPr>
          <w:rFonts w:cs="Arial"/>
          <w:sz w:val="22"/>
          <w:szCs w:val="22"/>
        </w:rPr>
        <w:t>demais acessórios e periféricos deverão ser fornecidos pela CONTRATADA.</w:t>
      </w:r>
    </w:p>
    <w:p w14:paraId="30609245" w14:textId="77777777" w:rsidR="00977B27" w:rsidRPr="0015142D" w:rsidRDefault="00977B27" w:rsidP="00F601BB">
      <w:pPr>
        <w:pStyle w:val="PargrafodaLista"/>
        <w:widowControl w:val="0"/>
        <w:ind w:left="360"/>
        <w:jc w:val="both"/>
        <w:rPr>
          <w:rFonts w:cs="Arial"/>
          <w:b/>
          <w:sz w:val="22"/>
          <w:szCs w:val="22"/>
        </w:rPr>
      </w:pPr>
    </w:p>
    <w:p w14:paraId="4F86C253" w14:textId="77777777" w:rsidR="00AE6B3E" w:rsidRPr="0015142D" w:rsidRDefault="00AE6B3E"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Os requisitos de hardware e de software para funcionamento do servidor </w:t>
      </w:r>
      <w:r w:rsidR="00A84C8D" w:rsidRPr="0015142D">
        <w:rPr>
          <w:rFonts w:cs="Arial"/>
          <w:sz w:val="22"/>
          <w:szCs w:val="22"/>
        </w:rPr>
        <w:t xml:space="preserve">de gerenciamento </w:t>
      </w:r>
      <w:r w:rsidRPr="0015142D">
        <w:rPr>
          <w:rFonts w:cs="Arial"/>
          <w:sz w:val="22"/>
          <w:szCs w:val="22"/>
        </w:rPr>
        <w:t xml:space="preserve">devem ser definidos conforme a recomendação do fabricante </w:t>
      </w:r>
      <w:r w:rsidR="00A84C8D" w:rsidRPr="0015142D">
        <w:rPr>
          <w:rFonts w:cs="Arial"/>
          <w:sz w:val="22"/>
          <w:szCs w:val="22"/>
        </w:rPr>
        <w:t>da solução ofertada</w:t>
      </w:r>
      <w:r w:rsidRPr="0015142D">
        <w:rPr>
          <w:rFonts w:cs="Arial"/>
          <w:sz w:val="22"/>
          <w:szCs w:val="22"/>
        </w:rPr>
        <w:t>.</w:t>
      </w:r>
      <w:bookmarkEnd w:id="65"/>
      <w:bookmarkEnd w:id="66"/>
      <w:r w:rsidR="00C12D89" w:rsidRPr="0015142D">
        <w:rPr>
          <w:rFonts w:cs="Arial"/>
          <w:sz w:val="22"/>
          <w:szCs w:val="22"/>
        </w:rPr>
        <w:t xml:space="preserve"> O hardware (disco rígido, memória, processador e demais componentes) deverá ser compatível e com capacidade para gerenciar a solução de segurança sem interrupções, lentidão excessiva ou travamento de serviços, que impeça a operação e o gerenciamento remoto ininterrupto</w:t>
      </w:r>
      <w:r w:rsidR="008B7BDD" w:rsidRPr="0015142D">
        <w:rPr>
          <w:rFonts w:cs="Arial"/>
          <w:sz w:val="22"/>
          <w:szCs w:val="22"/>
        </w:rPr>
        <w:t>.</w:t>
      </w:r>
    </w:p>
    <w:p w14:paraId="57702EF5" w14:textId="77777777" w:rsidR="000520C1" w:rsidRPr="0015142D" w:rsidRDefault="000520C1" w:rsidP="000520C1">
      <w:pPr>
        <w:pStyle w:val="PargrafodaLista"/>
        <w:rPr>
          <w:rFonts w:cs="Arial"/>
          <w:sz w:val="22"/>
          <w:szCs w:val="22"/>
        </w:rPr>
      </w:pPr>
    </w:p>
    <w:p w14:paraId="767F8AAF" w14:textId="77777777" w:rsidR="000520C1" w:rsidRPr="0015142D" w:rsidRDefault="000520C1" w:rsidP="000520C1">
      <w:pPr>
        <w:pStyle w:val="PargrafodaLista"/>
        <w:widowControl w:val="0"/>
        <w:numPr>
          <w:ilvl w:val="1"/>
          <w:numId w:val="13"/>
        </w:numPr>
        <w:ind w:left="851" w:hanging="851"/>
        <w:jc w:val="both"/>
        <w:rPr>
          <w:rFonts w:cs="Arial"/>
          <w:sz w:val="22"/>
          <w:szCs w:val="22"/>
        </w:rPr>
      </w:pPr>
      <w:r w:rsidRPr="0015142D">
        <w:rPr>
          <w:rFonts w:cs="Arial"/>
          <w:sz w:val="22"/>
          <w:szCs w:val="22"/>
        </w:rPr>
        <w:t>O servidor deverá possuir, no mínimo, duas fontes de alimentação interna redundantes e hot</w:t>
      </w:r>
      <w:r w:rsidRPr="0015142D">
        <w:rPr>
          <w:rFonts w:ascii="Cambria Math" w:hAnsi="Cambria Math" w:cs="Cambria Math"/>
          <w:sz w:val="22"/>
          <w:szCs w:val="22"/>
        </w:rPr>
        <w:t>‑</w:t>
      </w:r>
      <w:r w:rsidRPr="0015142D">
        <w:rPr>
          <w:rFonts w:cs="Arial"/>
          <w:sz w:val="22"/>
          <w:szCs w:val="22"/>
        </w:rPr>
        <w:t>plug/hot-swap, de forma a garantir a continuidade de operação em caso de falha de uma das fontes.</w:t>
      </w:r>
    </w:p>
    <w:p w14:paraId="15F861A0" w14:textId="77777777" w:rsidR="000520C1" w:rsidRPr="0015142D" w:rsidRDefault="000520C1" w:rsidP="000520C1">
      <w:pPr>
        <w:pStyle w:val="PargrafodaLista"/>
        <w:rPr>
          <w:rFonts w:cs="Arial"/>
          <w:sz w:val="22"/>
          <w:szCs w:val="22"/>
        </w:rPr>
      </w:pPr>
    </w:p>
    <w:p w14:paraId="74C5F47D" w14:textId="77777777" w:rsidR="000520C1" w:rsidRPr="0015142D" w:rsidRDefault="000520C1" w:rsidP="000520C1">
      <w:pPr>
        <w:pStyle w:val="PargrafodaLista"/>
        <w:widowControl w:val="0"/>
        <w:numPr>
          <w:ilvl w:val="2"/>
          <w:numId w:val="13"/>
        </w:numPr>
        <w:ind w:left="851" w:hanging="851"/>
        <w:jc w:val="both"/>
        <w:rPr>
          <w:rFonts w:cs="Arial"/>
          <w:sz w:val="22"/>
          <w:szCs w:val="22"/>
        </w:rPr>
      </w:pPr>
      <w:r w:rsidRPr="0015142D">
        <w:rPr>
          <w:rFonts w:cs="Arial"/>
          <w:sz w:val="22"/>
          <w:szCs w:val="22"/>
        </w:rPr>
        <w:t>Cada fonte deverá ser capaz de suportar integralmente a carga do servidor em caso de falha da outra, garantindo a continuidade operacional sem degradação de desempenho.</w:t>
      </w:r>
    </w:p>
    <w:p w14:paraId="6141A3E7" w14:textId="77777777" w:rsidR="00162D3F" w:rsidRPr="0015142D" w:rsidRDefault="00162D3F" w:rsidP="00F601BB">
      <w:pPr>
        <w:pStyle w:val="PargrafodaLista"/>
        <w:widowControl w:val="0"/>
        <w:rPr>
          <w:rFonts w:cs="Arial"/>
          <w:sz w:val="22"/>
          <w:szCs w:val="22"/>
        </w:rPr>
      </w:pPr>
    </w:p>
    <w:p w14:paraId="29B3D630" w14:textId="582F974A" w:rsidR="00AE6B3E" w:rsidRPr="0015142D" w:rsidRDefault="00AE6B3E" w:rsidP="00B310A6">
      <w:pPr>
        <w:pStyle w:val="PargrafodaLista"/>
        <w:widowControl w:val="0"/>
        <w:numPr>
          <w:ilvl w:val="1"/>
          <w:numId w:val="13"/>
        </w:numPr>
        <w:ind w:left="851" w:hanging="851"/>
        <w:jc w:val="both"/>
        <w:rPr>
          <w:rFonts w:cs="Arial"/>
          <w:sz w:val="22"/>
          <w:szCs w:val="22"/>
        </w:rPr>
      </w:pPr>
      <w:bookmarkStart w:id="74" w:name="_Toc195474021"/>
      <w:bookmarkStart w:id="75" w:name="_Toc195783072"/>
      <w:r w:rsidRPr="0015142D">
        <w:rPr>
          <w:rFonts w:cs="Arial"/>
          <w:sz w:val="22"/>
          <w:szCs w:val="22"/>
        </w:rPr>
        <w:t>As eventuais licenças de todos os sistemas, inclusive sistema operacional, e firmwares caracterizam-se como adaptações necessárias</w:t>
      </w:r>
      <w:bookmarkEnd w:id="74"/>
      <w:bookmarkEnd w:id="75"/>
      <w:r w:rsidR="00F601BB" w:rsidRPr="0015142D">
        <w:rPr>
          <w:rFonts w:cs="Arial"/>
          <w:sz w:val="22"/>
          <w:szCs w:val="22"/>
        </w:rPr>
        <w:t xml:space="preserve"> e a</w:t>
      </w:r>
      <w:r w:rsidR="00C12D89" w:rsidRPr="0015142D">
        <w:rPr>
          <w:rFonts w:cs="Arial"/>
          <w:sz w:val="22"/>
          <w:szCs w:val="22"/>
        </w:rPr>
        <w:t xml:space="preserve"> CONTRATADA é responsável por fornecer a mídia de instalação do Sistema Operacional, além do manual para instalação e configuração do sistema no servidor (inclusive com configurações de firewall, portas de conexão entre outros, para funcionamento conforme as políticas de segurança de informação na rede CAIXA).</w:t>
      </w:r>
    </w:p>
    <w:p w14:paraId="1F1978AF" w14:textId="77777777" w:rsidR="00162D3F" w:rsidRPr="0015142D" w:rsidRDefault="00162D3F" w:rsidP="00F601BB">
      <w:pPr>
        <w:pStyle w:val="PargrafodaLista"/>
        <w:widowControl w:val="0"/>
        <w:rPr>
          <w:rFonts w:cs="Arial"/>
          <w:sz w:val="22"/>
          <w:szCs w:val="22"/>
        </w:rPr>
      </w:pPr>
    </w:p>
    <w:p w14:paraId="0CD98F06" w14:textId="4FD55922" w:rsidR="00AE6B3E" w:rsidRPr="0015142D" w:rsidRDefault="00AE6B3E" w:rsidP="00B310A6">
      <w:pPr>
        <w:pStyle w:val="PargrafodaLista"/>
        <w:widowControl w:val="0"/>
        <w:numPr>
          <w:ilvl w:val="1"/>
          <w:numId w:val="13"/>
        </w:numPr>
        <w:ind w:left="851" w:hanging="851"/>
        <w:jc w:val="both"/>
        <w:rPr>
          <w:rFonts w:cs="Arial"/>
          <w:sz w:val="22"/>
          <w:szCs w:val="22"/>
        </w:rPr>
      </w:pPr>
      <w:bookmarkStart w:id="76" w:name="_Toc181719595"/>
      <w:bookmarkStart w:id="77" w:name="_Toc181720398"/>
      <w:bookmarkStart w:id="78" w:name="_Toc181721192"/>
      <w:bookmarkStart w:id="79" w:name="_Toc190183318"/>
      <w:bookmarkStart w:id="80" w:name="_Toc190436309"/>
      <w:bookmarkStart w:id="81" w:name="_Toc190776109"/>
      <w:bookmarkStart w:id="82" w:name="_Toc190778763"/>
      <w:bookmarkStart w:id="83" w:name="_Toc195474024"/>
      <w:bookmarkStart w:id="84" w:name="_Toc195783075"/>
      <w:bookmarkStart w:id="85" w:name="_Toc188637543"/>
      <w:bookmarkStart w:id="86" w:name="_Toc188886525"/>
      <w:bookmarkStart w:id="87" w:name="_Toc188972338"/>
      <w:bookmarkEnd w:id="67"/>
      <w:bookmarkEnd w:id="68"/>
      <w:bookmarkEnd w:id="69"/>
      <w:bookmarkEnd w:id="70"/>
      <w:bookmarkEnd w:id="71"/>
      <w:bookmarkEnd w:id="72"/>
      <w:bookmarkEnd w:id="73"/>
      <w:r w:rsidRPr="0015142D">
        <w:rPr>
          <w:rFonts w:cs="Arial"/>
          <w:sz w:val="22"/>
          <w:szCs w:val="22"/>
        </w:rPr>
        <w:t>Toda a comunicação da solução de segurança com a rede de dados CAIXA deve utilizar protocolo de comunicação</w:t>
      </w:r>
      <w:r w:rsidR="005F7C2C" w:rsidRPr="0015142D">
        <w:rPr>
          <w:rFonts w:cs="Arial"/>
          <w:sz w:val="22"/>
          <w:szCs w:val="22"/>
        </w:rPr>
        <w:t xml:space="preserve"> seguro</w:t>
      </w:r>
      <w:r w:rsidRPr="0015142D">
        <w:rPr>
          <w:rFonts w:cs="Arial"/>
          <w:sz w:val="22"/>
          <w:szCs w:val="22"/>
        </w:rPr>
        <w:t>, de forma a garantir a segurança da ativação/desativação, monitoramento e operação do equipamento em forma remota pelas estações de trabalho autorizadas.</w:t>
      </w:r>
      <w:bookmarkEnd w:id="76"/>
      <w:bookmarkEnd w:id="77"/>
      <w:bookmarkEnd w:id="78"/>
      <w:bookmarkEnd w:id="79"/>
      <w:bookmarkEnd w:id="80"/>
      <w:bookmarkEnd w:id="81"/>
      <w:bookmarkEnd w:id="82"/>
      <w:bookmarkEnd w:id="83"/>
      <w:bookmarkEnd w:id="84"/>
      <w:r w:rsidRPr="0015142D">
        <w:rPr>
          <w:rFonts w:cs="Arial"/>
          <w:sz w:val="22"/>
          <w:szCs w:val="22"/>
        </w:rPr>
        <w:t xml:space="preserve"> </w:t>
      </w:r>
    </w:p>
    <w:p w14:paraId="1CA7D0F2" w14:textId="77777777" w:rsidR="00162D3F" w:rsidRPr="0015142D" w:rsidRDefault="00162D3F" w:rsidP="00F601BB">
      <w:pPr>
        <w:pStyle w:val="PargrafodaLista"/>
        <w:widowControl w:val="0"/>
        <w:rPr>
          <w:rFonts w:cs="Arial"/>
          <w:sz w:val="22"/>
          <w:szCs w:val="22"/>
        </w:rPr>
      </w:pPr>
    </w:p>
    <w:p w14:paraId="13189EDA"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88" w:name="_Toc195474025"/>
      <w:bookmarkStart w:id="89" w:name="_Toc195783076"/>
      <w:bookmarkStart w:id="90" w:name="_Toc181719596"/>
      <w:bookmarkStart w:id="91" w:name="_Toc181720399"/>
      <w:bookmarkStart w:id="92" w:name="_Toc181721193"/>
      <w:bookmarkStart w:id="93" w:name="_Toc190183319"/>
      <w:bookmarkStart w:id="94" w:name="_Toc190436310"/>
      <w:bookmarkStart w:id="95" w:name="_Toc190776110"/>
      <w:bookmarkStart w:id="96" w:name="_Toc190778764"/>
      <w:r w:rsidRPr="0015142D">
        <w:rPr>
          <w:rFonts w:cs="Arial"/>
          <w:sz w:val="22"/>
          <w:szCs w:val="22"/>
        </w:rPr>
        <w:t xml:space="preserve">A comunicação segura deverá ocorrer entre os </w:t>
      </w:r>
      <w:r w:rsidR="004926FE" w:rsidRPr="0015142D">
        <w:rPr>
          <w:rFonts w:cs="Arial"/>
          <w:sz w:val="22"/>
          <w:szCs w:val="22"/>
        </w:rPr>
        <w:t>módulos,</w:t>
      </w:r>
      <w:r w:rsidR="007F0965" w:rsidRPr="0015142D">
        <w:rPr>
          <w:rFonts w:cs="Arial"/>
          <w:sz w:val="22"/>
          <w:szCs w:val="22"/>
        </w:rPr>
        <w:t xml:space="preserve"> </w:t>
      </w:r>
      <w:r w:rsidR="00973833" w:rsidRPr="0015142D">
        <w:rPr>
          <w:rFonts w:cs="Arial"/>
          <w:sz w:val="22"/>
          <w:szCs w:val="22"/>
        </w:rPr>
        <w:t xml:space="preserve">painel </w:t>
      </w:r>
      <w:r w:rsidR="00613B8D" w:rsidRPr="0015142D">
        <w:rPr>
          <w:rFonts w:cs="Arial"/>
          <w:sz w:val="22"/>
          <w:szCs w:val="22"/>
        </w:rPr>
        <w:t>de alarme</w:t>
      </w:r>
      <w:r w:rsidRPr="0015142D">
        <w:rPr>
          <w:rFonts w:cs="Arial"/>
          <w:sz w:val="22"/>
          <w:szCs w:val="22"/>
        </w:rPr>
        <w:t>, servidor e estação de trabalho cliente.</w:t>
      </w:r>
      <w:bookmarkEnd w:id="88"/>
      <w:bookmarkEnd w:id="89"/>
    </w:p>
    <w:p w14:paraId="4C01B60E" w14:textId="77777777" w:rsidR="00AC5837" w:rsidRPr="0015142D" w:rsidRDefault="00AC5837" w:rsidP="00F601BB">
      <w:pPr>
        <w:pStyle w:val="PargrafodaLista"/>
        <w:widowControl w:val="0"/>
        <w:rPr>
          <w:rFonts w:cs="Arial"/>
          <w:sz w:val="22"/>
          <w:szCs w:val="22"/>
        </w:rPr>
      </w:pPr>
    </w:p>
    <w:p w14:paraId="64382EAB"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97" w:name="_Toc181719598"/>
      <w:bookmarkStart w:id="98" w:name="_Toc181720401"/>
      <w:bookmarkStart w:id="99" w:name="_Toc181721195"/>
      <w:bookmarkStart w:id="100" w:name="_Toc190183321"/>
      <w:bookmarkStart w:id="101" w:name="_Toc190436312"/>
      <w:bookmarkStart w:id="102" w:name="_Toc190776112"/>
      <w:bookmarkStart w:id="103" w:name="_Toc190778766"/>
      <w:bookmarkStart w:id="104" w:name="_Toc195474026"/>
      <w:bookmarkStart w:id="105" w:name="_Toc195783077"/>
      <w:bookmarkEnd w:id="90"/>
      <w:bookmarkEnd w:id="91"/>
      <w:bookmarkEnd w:id="92"/>
      <w:bookmarkEnd w:id="93"/>
      <w:bookmarkEnd w:id="94"/>
      <w:bookmarkEnd w:id="95"/>
      <w:bookmarkEnd w:id="96"/>
      <w:r w:rsidRPr="0015142D">
        <w:rPr>
          <w:rFonts w:cs="Arial"/>
          <w:sz w:val="22"/>
          <w:szCs w:val="22"/>
        </w:rPr>
        <w:t xml:space="preserve">O software de gerenciamento e controle a ser instalado </w:t>
      </w:r>
      <w:r w:rsidR="00C12D89" w:rsidRPr="0015142D">
        <w:rPr>
          <w:rFonts w:cs="Arial"/>
          <w:sz w:val="22"/>
          <w:szCs w:val="22"/>
        </w:rPr>
        <w:t xml:space="preserve">neste </w:t>
      </w:r>
      <w:r w:rsidRPr="0015142D">
        <w:rPr>
          <w:rFonts w:cs="Arial"/>
          <w:sz w:val="22"/>
          <w:szCs w:val="22"/>
        </w:rPr>
        <w:t>servidor fornecido e mantido pela CONTRATADA em ambiente CAIXA deverá possuir aplicação capaz de comandar o acionamento e gerenciar remotamente cada equipamento, assim como todo grupo de equipamentos instalados, ao mesmo tempo e em tempo real.</w:t>
      </w:r>
      <w:bookmarkEnd w:id="97"/>
      <w:bookmarkEnd w:id="98"/>
      <w:bookmarkEnd w:id="99"/>
      <w:bookmarkEnd w:id="100"/>
      <w:bookmarkEnd w:id="101"/>
      <w:bookmarkEnd w:id="102"/>
      <w:bookmarkEnd w:id="103"/>
      <w:bookmarkEnd w:id="104"/>
      <w:bookmarkEnd w:id="105"/>
    </w:p>
    <w:p w14:paraId="40497E86" w14:textId="77777777" w:rsidR="00162D3F" w:rsidRPr="0015142D" w:rsidRDefault="00162D3F" w:rsidP="00F601BB">
      <w:pPr>
        <w:pStyle w:val="PargrafodaLista"/>
        <w:widowControl w:val="0"/>
        <w:ind w:left="851"/>
        <w:jc w:val="both"/>
        <w:rPr>
          <w:rFonts w:cs="Arial"/>
          <w:sz w:val="22"/>
          <w:szCs w:val="22"/>
        </w:rPr>
      </w:pPr>
    </w:p>
    <w:p w14:paraId="7877E1E7"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106" w:name="_Toc181719605"/>
      <w:bookmarkStart w:id="107" w:name="_Toc181720408"/>
      <w:bookmarkStart w:id="108" w:name="_Toc181721202"/>
      <w:bookmarkStart w:id="109" w:name="_Toc190183328"/>
      <w:bookmarkStart w:id="110" w:name="_Toc190436319"/>
      <w:bookmarkStart w:id="111" w:name="_Toc190776119"/>
      <w:bookmarkStart w:id="112" w:name="_Toc190778773"/>
      <w:bookmarkStart w:id="113" w:name="_Toc195474033"/>
      <w:bookmarkStart w:id="114" w:name="_Toc195783084"/>
      <w:r w:rsidRPr="0015142D">
        <w:rPr>
          <w:rFonts w:cs="Arial"/>
          <w:sz w:val="22"/>
          <w:szCs w:val="22"/>
        </w:rPr>
        <w:t>O servidor da solução de segurança e gerenciador do sistema deve ser instalado em ambiente indicado pela CAIXA.</w:t>
      </w:r>
      <w:bookmarkEnd w:id="106"/>
      <w:bookmarkEnd w:id="107"/>
      <w:bookmarkEnd w:id="108"/>
      <w:bookmarkEnd w:id="109"/>
      <w:bookmarkEnd w:id="110"/>
      <w:bookmarkEnd w:id="111"/>
      <w:bookmarkEnd w:id="112"/>
      <w:bookmarkEnd w:id="113"/>
      <w:bookmarkEnd w:id="114"/>
      <w:r w:rsidR="00C12D89" w:rsidRPr="0015142D">
        <w:rPr>
          <w:rFonts w:cs="Arial"/>
          <w:sz w:val="22"/>
          <w:szCs w:val="22"/>
        </w:rPr>
        <w:t xml:space="preserve"> </w:t>
      </w:r>
      <w:bookmarkStart w:id="115" w:name="_Toc181719606"/>
      <w:bookmarkStart w:id="116" w:name="_Toc181720409"/>
      <w:bookmarkStart w:id="117" w:name="_Toc181721203"/>
      <w:bookmarkStart w:id="118" w:name="_Toc190183329"/>
      <w:bookmarkStart w:id="119" w:name="_Toc190436320"/>
      <w:bookmarkStart w:id="120" w:name="_Toc190776120"/>
      <w:bookmarkStart w:id="121" w:name="_Toc190778774"/>
      <w:bookmarkStart w:id="122" w:name="_Toc195474034"/>
      <w:bookmarkStart w:id="123" w:name="_Toc195783085"/>
      <w:r w:rsidRPr="0015142D">
        <w:rPr>
          <w:rFonts w:cs="Arial"/>
          <w:sz w:val="22"/>
          <w:szCs w:val="22"/>
        </w:rPr>
        <w:t xml:space="preserve">É responsabilidade da CONTRATADA </w:t>
      </w:r>
      <w:r w:rsidR="002019E2" w:rsidRPr="0015142D">
        <w:rPr>
          <w:rFonts w:cs="Arial"/>
          <w:sz w:val="22"/>
          <w:szCs w:val="22"/>
        </w:rPr>
        <w:t>fornecer</w:t>
      </w:r>
      <w:r w:rsidRPr="0015142D">
        <w:rPr>
          <w:rFonts w:cs="Arial"/>
          <w:sz w:val="22"/>
          <w:szCs w:val="22"/>
        </w:rPr>
        <w:t>, orientar, prestar suporte técnico e</w:t>
      </w:r>
      <w:r w:rsidR="00FA5E68" w:rsidRPr="0015142D">
        <w:rPr>
          <w:rFonts w:cs="Arial"/>
          <w:sz w:val="22"/>
          <w:szCs w:val="22"/>
        </w:rPr>
        <w:t xml:space="preserve"> </w:t>
      </w:r>
      <w:r w:rsidRPr="0015142D">
        <w:rPr>
          <w:rFonts w:cs="Arial"/>
          <w:sz w:val="22"/>
          <w:szCs w:val="22"/>
        </w:rPr>
        <w:t>realizar as atualizações do sistema gerenciador no servidor, quando necessário, desde a primeira instalação e durante o período de vigência do contrato.</w:t>
      </w:r>
      <w:bookmarkEnd w:id="115"/>
      <w:bookmarkEnd w:id="116"/>
      <w:bookmarkEnd w:id="117"/>
      <w:bookmarkEnd w:id="118"/>
      <w:bookmarkEnd w:id="119"/>
      <w:bookmarkEnd w:id="120"/>
      <w:bookmarkEnd w:id="121"/>
      <w:bookmarkEnd w:id="122"/>
      <w:bookmarkEnd w:id="123"/>
    </w:p>
    <w:p w14:paraId="07A60F38" w14:textId="77777777" w:rsidR="00162D3F" w:rsidRPr="0015142D" w:rsidRDefault="00162D3F" w:rsidP="00F601BB">
      <w:pPr>
        <w:pStyle w:val="PargrafodaLista"/>
        <w:widowControl w:val="0"/>
        <w:rPr>
          <w:rFonts w:cs="Arial"/>
          <w:sz w:val="22"/>
          <w:szCs w:val="22"/>
        </w:rPr>
      </w:pPr>
    </w:p>
    <w:p w14:paraId="250F7570"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124" w:name="_Toc181719607"/>
      <w:bookmarkStart w:id="125" w:name="_Toc181720410"/>
      <w:bookmarkStart w:id="126" w:name="_Toc181721204"/>
      <w:bookmarkStart w:id="127" w:name="_Toc190183330"/>
      <w:bookmarkStart w:id="128" w:name="_Toc190436321"/>
      <w:bookmarkStart w:id="129" w:name="_Toc190776121"/>
      <w:bookmarkStart w:id="130" w:name="_Toc190778775"/>
      <w:bookmarkStart w:id="131" w:name="_Toc195474035"/>
      <w:bookmarkStart w:id="132" w:name="_Toc195783086"/>
      <w:r w:rsidRPr="0015142D">
        <w:rPr>
          <w:rFonts w:cs="Arial"/>
          <w:sz w:val="22"/>
          <w:szCs w:val="22"/>
        </w:rPr>
        <w:t>As atualizações serão efetuadas manualmente pela CONTRATADA, em decorrência de limitação de acesso à internet pela CAIXA.</w:t>
      </w:r>
      <w:bookmarkEnd w:id="124"/>
      <w:bookmarkEnd w:id="125"/>
      <w:bookmarkEnd w:id="126"/>
      <w:bookmarkEnd w:id="127"/>
      <w:bookmarkEnd w:id="128"/>
      <w:bookmarkEnd w:id="129"/>
      <w:bookmarkEnd w:id="130"/>
      <w:bookmarkEnd w:id="131"/>
      <w:bookmarkEnd w:id="132"/>
      <w:r w:rsidRPr="0015142D">
        <w:rPr>
          <w:rFonts w:cs="Arial"/>
          <w:sz w:val="22"/>
          <w:szCs w:val="22"/>
        </w:rPr>
        <w:t xml:space="preserve"> </w:t>
      </w:r>
    </w:p>
    <w:p w14:paraId="1E043DA8" w14:textId="77777777" w:rsidR="00162D3F" w:rsidRPr="0015142D" w:rsidRDefault="00162D3F" w:rsidP="00F601BB">
      <w:pPr>
        <w:pStyle w:val="PargrafodaLista"/>
        <w:widowControl w:val="0"/>
        <w:rPr>
          <w:rFonts w:cs="Arial"/>
          <w:sz w:val="22"/>
          <w:szCs w:val="22"/>
        </w:rPr>
      </w:pPr>
    </w:p>
    <w:p w14:paraId="6EEE3DD7"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133" w:name="_Toc181719608"/>
      <w:bookmarkStart w:id="134" w:name="_Toc181720411"/>
      <w:bookmarkStart w:id="135" w:name="_Toc181721205"/>
      <w:bookmarkStart w:id="136" w:name="_Toc190183331"/>
      <w:bookmarkStart w:id="137" w:name="_Toc190436322"/>
      <w:bookmarkStart w:id="138" w:name="_Toc190776122"/>
      <w:bookmarkStart w:id="139" w:name="_Toc190778776"/>
      <w:bookmarkStart w:id="140" w:name="_Toc195474036"/>
      <w:bookmarkStart w:id="141" w:name="_Toc195783087"/>
      <w:r w:rsidRPr="0015142D">
        <w:rPr>
          <w:rFonts w:cs="Arial"/>
          <w:sz w:val="22"/>
          <w:szCs w:val="22"/>
        </w:rPr>
        <w:t>Todas as funcionalidades de monitoramento, controle, logs e relatórios deverão estar acessíveis no servidor.</w:t>
      </w:r>
      <w:bookmarkEnd w:id="133"/>
      <w:bookmarkEnd w:id="134"/>
      <w:bookmarkEnd w:id="135"/>
      <w:bookmarkEnd w:id="136"/>
      <w:bookmarkEnd w:id="137"/>
      <w:bookmarkEnd w:id="138"/>
      <w:bookmarkEnd w:id="139"/>
      <w:bookmarkEnd w:id="140"/>
      <w:bookmarkEnd w:id="141"/>
      <w:r w:rsidRPr="0015142D">
        <w:rPr>
          <w:rFonts w:cs="Arial"/>
          <w:sz w:val="22"/>
          <w:szCs w:val="22"/>
        </w:rPr>
        <w:t xml:space="preserve"> </w:t>
      </w:r>
    </w:p>
    <w:p w14:paraId="7B023090" w14:textId="77777777" w:rsidR="00162D3F" w:rsidRPr="0015142D" w:rsidRDefault="00162D3F" w:rsidP="00F601BB">
      <w:pPr>
        <w:pStyle w:val="PargrafodaLista"/>
        <w:widowControl w:val="0"/>
        <w:rPr>
          <w:rFonts w:cs="Arial"/>
          <w:sz w:val="22"/>
          <w:szCs w:val="22"/>
        </w:rPr>
      </w:pPr>
    </w:p>
    <w:p w14:paraId="06F07FA1"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142" w:name="_Toc181719609"/>
      <w:bookmarkStart w:id="143" w:name="_Toc181720412"/>
      <w:bookmarkStart w:id="144" w:name="_Toc181721206"/>
      <w:bookmarkStart w:id="145" w:name="_Toc190183332"/>
      <w:bookmarkStart w:id="146" w:name="_Toc190436323"/>
      <w:bookmarkStart w:id="147" w:name="_Toc190776123"/>
      <w:bookmarkStart w:id="148" w:name="_Toc190778777"/>
      <w:bookmarkStart w:id="149" w:name="_Toc195474037"/>
      <w:bookmarkStart w:id="150" w:name="_Toc195783088"/>
      <w:r w:rsidRPr="0015142D">
        <w:rPr>
          <w:rFonts w:cs="Arial"/>
          <w:sz w:val="22"/>
          <w:szCs w:val="22"/>
        </w:rPr>
        <w:t xml:space="preserve">A documentação correspondente deve ser fornecida em português e acompanhada das correspondentes </w:t>
      </w:r>
      <w:r w:rsidR="001C005E" w:rsidRPr="0015142D">
        <w:rPr>
          <w:rFonts w:cs="Arial"/>
          <w:sz w:val="22"/>
          <w:szCs w:val="22"/>
        </w:rPr>
        <w:t xml:space="preserve">bibliotecas </w:t>
      </w:r>
      <w:r w:rsidRPr="0015142D">
        <w:rPr>
          <w:rFonts w:cs="Arial"/>
          <w:sz w:val="22"/>
          <w:szCs w:val="22"/>
        </w:rPr>
        <w:t>e protocolos de comunicação documentadas.</w:t>
      </w:r>
      <w:bookmarkEnd w:id="142"/>
      <w:bookmarkEnd w:id="143"/>
      <w:bookmarkEnd w:id="144"/>
      <w:bookmarkEnd w:id="145"/>
      <w:bookmarkEnd w:id="146"/>
      <w:bookmarkEnd w:id="147"/>
      <w:bookmarkEnd w:id="148"/>
      <w:bookmarkEnd w:id="149"/>
      <w:bookmarkEnd w:id="150"/>
    </w:p>
    <w:p w14:paraId="65A3591B" w14:textId="77777777" w:rsidR="00162D3F" w:rsidRPr="0015142D" w:rsidRDefault="00162D3F" w:rsidP="00F601BB">
      <w:pPr>
        <w:pStyle w:val="PargrafodaLista"/>
        <w:widowControl w:val="0"/>
        <w:rPr>
          <w:rFonts w:cs="Arial"/>
          <w:sz w:val="22"/>
          <w:szCs w:val="22"/>
        </w:rPr>
      </w:pPr>
    </w:p>
    <w:p w14:paraId="2A0FB3CB"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151" w:name="_Toc190183333"/>
      <w:bookmarkStart w:id="152" w:name="_Toc190436324"/>
      <w:bookmarkStart w:id="153" w:name="_Toc190776124"/>
      <w:bookmarkStart w:id="154" w:name="_Toc190778778"/>
      <w:bookmarkStart w:id="155" w:name="_Toc195474038"/>
      <w:bookmarkStart w:id="156" w:name="_Toc195783089"/>
      <w:r w:rsidRPr="0015142D">
        <w:rPr>
          <w:rFonts w:cs="Arial"/>
          <w:sz w:val="22"/>
          <w:szCs w:val="22"/>
        </w:rPr>
        <w:t>Devem ser fornecidos os acessórios e periféricos necessários para o manuseio completo do servidor e suas aplicações.</w:t>
      </w:r>
      <w:bookmarkEnd w:id="85"/>
      <w:bookmarkEnd w:id="86"/>
      <w:bookmarkEnd w:id="87"/>
      <w:bookmarkEnd w:id="151"/>
      <w:bookmarkEnd w:id="152"/>
      <w:bookmarkEnd w:id="153"/>
      <w:bookmarkEnd w:id="154"/>
      <w:bookmarkEnd w:id="155"/>
      <w:bookmarkEnd w:id="156"/>
    </w:p>
    <w:p w14:paraId="3FA5BC02" w14:textId="77777777" w:rsidR="00162D3F" w:rsidRPr="0015142D" w:rsidRDefault="00162D3F" w:rsidP="00F601BB">
      <w:pPr>
        <w:pStyle w:val="PargrafodaLista"/>
        <w:widowControl w:val="0"/>
        <w:rPr>
          <w:rFonts w:cs="Arial"/>
          <w:sz w:val="22"/>
          <w:szCs w:val="22"/>
        </w:rPr>
      </w:pPr>
    </w:p>
    <w:p w14:paraId="7DEDF625" w14:textId="77777777" w:rsidR="00AE6B3E" w:rsidRPr="0015142D" w:rsidRDefault="00AE6B3E" w:rsidP="00B310A6">
      <w:pPr>
        <w:pStyle w:val="PargrafodaLista"/>
        <w:widowControl w:val="0"/>
        <w:numPr>
          <w:ilvl w:val="1"/>
          <w:numId w:val="13"/>
        </w:numPr>
        <w:ind w:left="851" w:hanging="851"/>
        <w:jc w:val="both"/>
        <w:rPr>
          <w:rFonts w:cs="Arial"/>
          <w:sz w:val="22"/>
          <w:szCs w:val="22"/>
        </w:rPr>
      </w:pPr>
      <w:bookmarkStart w:id="157" w:name="_Toc188637544"/>
      <w:bookmarkStart w:id="158" w:name="_Toc188886526"/>
      <w:bookmarkStart w:id="159" w:name="_Toc188972339"/>
      <w:bookmarkStart w:id="160" w:name="_Toc190183334"/>
      <w:bookmarkStart w:id="161" w:name="_Toc190436325"/>
      <w:bookmarkStart w:id="162" w:name="_Toc190776125"/>
      <w:bookmarkStart w:id="163" w:name="_Toc190778779"/>
      <w:bookmarkStart w:id="164" w:name="_Toc195474039"/>
      <w:bookmarkStart w:id="165" w:name="_Toc195783090"/>
      <w:r w:rsidRPr="0015142D">
        <w:rPr>
          <w:rFonts w:cs="Arial"/>
          <w:sz w:val="22"/>
          <w:szCs w:val="22"/>
        </w:rPr>
        <w:t>Deve possuir portas USB desbloqueadas para utilização pelos usuários.</w:t>
      </w:r>
      <w:bookmarkEnd w:id="157"/>
      <w:bookmarkEnd w:id="158"/>
      <w:bookmarkEnd w:id="159"/>
      <w:bookmarkEnd w:id="160"/>
      <w:bookmarkEnd w:id="161"/>
      <w:bookmarkEnd w:id="162"/>
      <w:bookmarkEnd w:id="163"/>
      <w:bookmarkEnd w:id="164"/>
      <w:bookmarkEnd w:id="165"/>
    </w:p>
    <w:p w14:paraId="2B25C3C2" w14:textId="77777777" w:rsidR="00162D3F" w:rsidRPr="0015142D" w:rsidRDefault="00162D3F" w:rsidP="00F601BB">
      <w:pPr>
        <w:pStyle w:val="PargrafodaLista"/>
        <w:widowControl w:val="0"/>
        <w:rPr>
          <w:rFonts w:cs="Arial"/>
          <w:sz w:val="22"/>
          <w:szCs w:val="22"/>
        </w:rPr>
      </w:pPr>
    </w:p>
    <w:p w14:paraId="3E3949FB" w14:textId="36D7F62E" w:rsidR="00AE6B3E" w:rsidRPr="0015142D" w:rsidRDefault="00AE6B3E" w:rsidP="00B310A6">
      <w:pPr>
        <w:pStyle w:val="PargrafodaLista"/>
        <w:widowControl w:val="0"/>
        <w:numPr>
          <w:ilvl w:val="1"/>
          <w:numId w:val="13"/>
        </w:numPr>
        <w:ind w:left="851" w:hanging="851"/>
        <w:jc w:val="both"/>
        <w:rPr>
          <w:rFonts w:cs="Arial"/>
          <w:sz w:val="22"/>
          <w:szCs w:val="22"/>
        </w:rPr>
      </w:pPr>
      <w:bookmarkStart w:id="166" w:name="_Toc188637545"/>
      <w:bookmarkStart w:id="167" w:name="_Toc188886527"/>
      <w:bookmarkStart w:id="168" w:name="_Toc188972340"/>
      <w:bookmarkStart w:id="169" w:name="_Toc190183335"/>
      <w:bookmarkStart w:id="170" w:name="_Toc190436326"/>
      <w:bookmarkStart w:id="171" w:name="_Toc190776126"/>
      <w:bookmarkStart w:id="172" w:name="_Toc190778780"/>
      <w:bookmarkStart w:id="173" w:name="_Toc195474040"/>
      <w:bookmarkStart w:id="174" w:name="_Toc195783091"/>
      <w:r w:rsidRPr="0015142D">
        <w:rPr>
          <w:rFonts w:cs="Arial"/>
          <w:sz w:val="22"/>
          <w:szCs w:val="22"/>
        </w:rPr>
        <w:t>Deve ser fornecido monitor com tela LCD ou LED ou tecnologia superior, tamanho mínimo de 27 polegadas, resolução Full HD ou superior, IPS e taxa de atualização mínima de 100Hz</w:t>
      </w:r>
      <w:bookmarkEnd w:id="166"/>
      <w:bookmarkEnd w:id="167"/>
      <w:bookmarkEnd w:id="168"/>
      <w:bookmarkEnd w:id="169"/>
      <w:bookmarkEnd w:id="170"/>
      <w:bookmarkEnd w:id="171"/>
      <w:bookmarkEnd w:id="172"/>
      <w:bookmarkEnd w:id="173"/>
      <w:bookmarkEnd w:id="174"/>
      <w:r w:rsidRPr="0015142D">
        <w:rPr>
          <w:rFonts w:cs="Arial"/>
          <w:sz w:val="22"/>
          <w:szCs w:val="22"/>
        </w:rPr>
        <w:t>.</w:t>
      </w:r>
    </w:p>
    <w:p w14:paraId="05042BBB" w14:textId="77777777" w:rsidR="00162D3F" w:rsidRPr="0015142D" w:rsidRDefault="00162D3F" w:rsidP="00F601BB">
      <w:pPr>
        <w:pStyle w:val="PargrafodaLista"/>
        <w:widowControl w:val="0"/>
        <w:rPr>
          <w:rFonts w:cs="Arial"/>
          <w:sz w:val="22"/>
          <w:szCs w:val="22"/>
        </w:rPr>
      </w:pPr>
    </w:p>
    <w:p w14:paraId="76CA6DDC" w14:textId="57900F49" w:rsidR="00A7173E" w:rsidRPr="0015142D" w:rsidRDefault="00AE6B3E" w:rsidP="00B310A6">
      <w:pPr>
        <w:pStyle w:val="PargrafodaLista"/>
        <w:widowControl w:val="0"/>
        <w:numPr>
          <w:ilvl w:val="1"/>
          <w:numId w:val="13"/>
        </w:numPr>
        <w:ind w:left="851" w:hanging="851"/>
        <w:jc w:val="both"/>
        <w:rPr>
          <w:rFonts w:cs="Arial"/>
          <w:sz w:val="22"/>
          <w:szCs w:val="22"/>
        </w:rPr>
      </w:pPr>
      <w:bookmarkStart w:id="175" w:name="_Toc188637546"/>
      <w:bookmarkStart w:id="176" w:name="_Toc188886528"/>
      <w:bookmarkStart w:id="177" w:name="_Toc188972341"/>
      <w:bookmarkStart w:id="178" w:name="_Toc190183336"/>
      <w:bookmarkStart w:id="179" w:name="_Toc190436327"/>
      <w:bookmarkStart w:id="180" w:name="_Toc190776127"/>
      <w:bookmarkStart w:id="181" w:name="_Toc190778781"/>
      <w:bookmarkStart w:id="182" w:name="_Toc195474041"/>
      <w:bookmarkStart w:id="183" w:name="_Toc195783092"/>
      <w:r w:rsidRPr="0015142D">
        <w:rPr>
          <w:rFonts w:cs="Arial"/>
          <w:sz w:val="22"/>
          <w:szCs w:val="22"/>
        </w:rPr>
        <w:t>Deve ser fornecido teclado ABNT2, com ou sem fio, com conexão USB</w:t>
      </w:r>
      <w:r w:rsidR="00A7173E" w:rsidRPr="0015142D">
        <w:rPr>
          <w:rFonts w:cs="Arial"/>
          <w:sz w:val="22"/>
          <w:szCs w:val="22"/>
        </w:rPr>
        <w:t>.</w:t>
      </w:r>
    </w:p>
    <w:p w14:paraId="6543BA23" w14:textId="77777777" w:rsidR="00162D3F" w:rsidRPr="0015142D" w:rsidRDefault="00162D3F" w:rsidP="00F601BB">
      <w:pPr>
        <w:pStyle w:val="PargrafodaLista"/>
        <w:widowControl w:val="0"/>
        <w:rPr>
          <w:rFonts w:cs="Arial"/>
          <w:sz w:val="22"/>
          <w:szCs w:val="22"/>
        </w:rPr>
      </w:pPr>
    </w:p>
    <w:p w14:paraId="6C2185AA" w14:textId="485C9369" w:rsidR="00AE6B3E" w:rsidRPr="0015142D" w:rsidRDefault="00AE6B3E" w:rsidP="00B310A6">
      <w:pPr>
        <w:pStyle w:val="PargrafodaLista"/>
        <w:widowControl w:val="0"/>
        <w:numPr>
          <w:ilvl w:val="1"/>
          <w:numId w:val="13"/>
        </w:numPr>
        <w:ind w:left="851" w:hanging="851"/>
        <w:jc w:val="both"/>
        <w:rPr>
          <w:rFonts w:cs="Arial"/>
          <w:sz w:val="22"/>
          <w:szCs w:val="22"/>
        </w:rPr>
      </w:pPr>
      <w:bookmarkStart w:id="184" w:name="_Toc188637547"/>
      <w:bookmarkStart w:id="185" w:name="_Toc188886529"/>
      <w:bookmarkStart w:id="186" w:name="_Toc188972342"/>
      <w:bookmarkStart w:id="187" w:name="_Toc190183337"/>
      <w:bookmarkStart w:id="188" w:name="_Toc190436328"/>
      <w:bookmarkStart w:id="189" w:name="_Toc190776128"/>
      <w:bookmarkStart w:id="190" w:name="_Toc190778782"/>
      <w:bookmarkStart w:id="191" w:name="_Toc195474042"/>
      <w:bookmarkStart w:id="192" w:name="_Toc195783093"/>
      <w:bookmarkEnd w:id="175"/>
      <w:bookmarkEnd w:id="176"/>
      <w:bookmarkEnd w:id="177"/>
      <w:bookmarkEnd w:id="178"/>
      <w:bookmarkEnd w:id="179"/>
      <w:bookmarkEnd w:id="180"/>
      <w:bookmarkEnd w:id="181"/>
      <w:bookmarkEnd w:id="182"/>
      <w:bookmarkEnd w:id="183"/>
      <w:r w:rsidRPr="0015142D">
        <w:rPr>
          <w:rFonts w:cs="Arial"/>
          <w:sz w:val="22"/>
          <w:szCs w:val="22"/>
        </w:rPr>
        <w:t>Deve ser fornecido Mouse óptico com scroll (roda de rolagem) com ou sem fio, com conexão USB</w:t>
      </w:r>
      <w:bookmarkEnd w:id="184"/>
      <w:bookmarkEnd w:id="185"/>
      <w:bookmarkEnd w:id="186"/>
      <w:bookmarkEnd w:id="187"/>
      <w:bookmarkEnd w:id="188"/>
      <w:bookmarkEnd w:id="189"/>
      <w:bookmarkEnd w:id="190"/>
      <w:bookmarkEnd w:id="191"/>
      <w:bookmarkEnd w:id="192"/>
      <w:r w:rsidR="00A7173E" w:rsidRPr="0015142D">
        <w:rPr>
          <w:rFonts w:cs="Arial"/>
          <w:sz w:val="22"/>
          <w:szCs w:val="22"/>
        </w:rPr>
        <w:t>.</w:t>
      </w:r>
    </w:p>
    <w:p w14:paraId="1B494F98" w14:textId="77777777" w:rsidR="00977B27" w:rsidRPr="0015142D" w:rsidRDefault="00977B27" w:rsidP="00F601BB">
      <w:pPr>
        <w:widowControl w:val="0"/>
        <w:jc w:val="both"/>
        <w:rPr>
          <w:rFonts w:ascii="Arial" w:hAnsi="Arial" w:cs="Arial"/>
          <w:b/>
          <w:sz w:val="22"/>
          <w:szCs w:val="22"/>
        </w:rPr>
      </w:pPr>
    </w:p>
    <w:p w14:paraId="61B20E9C" w14:textId="77777777" w:rsidR="00162D3F" w:rsidRPr="0015142D" w:rsidRDefault="00162D3F" w:rsidP="00F601BB">
      <w:pPr>
        <w:widowControl w:val="0"/>
        <w:jc w:val="both"/>
        <w:rPr>
          <w:rFonts w:ascii="Arial" w:hAnsi="Arial" w:cs="Arial"/>
          <w:b/>
          <w:sz w:val="22"/>
          <w:szCs w:val="22"/>
        </w:rPr>
      </w:pPr>
    </w:p>
    <w:p w14:paraId="6269D99B" w14:textId="77777777" w:rsidR="000370E2" w:rsidRPr="0015142D" w:rsidRDefault="008A497F" w:rsidP="00B310A6">
      <w:pPr>
        <w:pStyle w:val="PargrafodaLista"/>
        <w:widowControl w:val="0"/>
        <w:numPr>
          <w:ilvl w:val="0"/>
          <w:numId w:val="13"/>
        </w:numPr>
        <w:ind w:left="851" w:hanging="851"/>
        <w:jc w:val="both"/>
        <w:outlineLvl w:val="0"/>
        <w:rPr>
          <w:rFonts w:eastAsia="Arial Unicode MS" w:cs="Arial"/>
          <w:b/>
          <w:sz w:val="22"/>
          <w:szCs w:val="22"/>
        </w:rPr>
      </w:pPr>
      <w:r w:rsidRPr="0015142D">
        <w:rPr>
          <w:rFonts w:eastAsia="Arial Unicode MS" w:cs="Arial"/>
          <w:b/>
          <w:sz w:val="22"/>
          <w:szCs w:val="22"/>
        </w:rPr>
        <w:t>ESTAÇÃO DE TRABALHO (MICROCOMPUTADOR)</w:t>
      </w:r>
    </w:p>
    <w:p w14:paraId="07B2CFED" w14:textId="77777777" w:rsidR="00162D3F" w:rsidRPr="0015142D" w:rsidRDefault="00162D3F" w:rsidP="00F601BB">
      <w:pPr>
        <w:widowControl w:val="0"/>
        <w:ind w:left="709"/>
        <w:jc w:val="both"/>
        <w:rPr>
          <w:rFonts w:ascii="Arial" w:hAnsi="Arial" w:cs="Arial"/>
          <w:b/>
          <w:bCs/>
          <w:sz w:val="22"/>
          <w:szCs w:val="22"/>
        </w:rPr>
      </w:pPr>
    </w:p>
    <w:p w14:paraId="695FD601" w14:textId="68975A13" w:rsidR="000370E2"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Hardware (disco rígido, memória, processador e demais componentes) compatível e com capacidade para gerenciar a solução sem interrupções, lentidão excessiva ou travamento de serviços, que impeça a operação e o gerenciamento remoto ininterrupto.</w:t>
      </w:r>
    </w:p>
    <w:p w14:paraId="2224DEF2" w14:textId="77777777" w:rsidR="00C25132" w:rsidRPr="0015142D" w:rsidRDefault="00C25132" w:rsidP="00F601BB">
      <w:pPr>
        <w:widowControl w:val="0"/>
        <w:jc w:val="both"/>
        <w:rPr>
          <w:rFonts w:ascii="Arial" w:hAnsi="Arial" w:cs="Arial"/>
          <w:sz w:val="22"/>
          <w:szCs w:val="22"/>
        </w:rPr>
      </w:pPr>
    </w:p>
    <w:p w14:paraId="31034CDF" w14:textId="77777777" w:rsidR="000370E2"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ser compatível com os softwares ofertados e atender os requisitos técnicos recomendados pelos fabricantes, para pleno funcionamento.</w:t>
      </w:r>
    </w:p>
    <w:p w14:paraId="30300112" w14:textId="77777777" w:rsidR="00C25132" w:rsidRPr="0015142D" w:rsidRDefault="00C25132" w:rsidP="00F601BB">
      <w:pPr>
        <w:pStyle w:val="PargrafodaLista"/>
        <w:widowControl w:val="0"/>
        <w:rPr>
          <w:rFonts w:cs="Arial"/>
          <w:sz w:val="22"/>
          <w:szCs w:val="22"/>
        </w:rPr>
      </w:pPr>
    </w:p>
    <w:p w14:paraId="4A4ADF48" w14:textId="357D0411" w:rsidR="000370E2"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w:t>
      </w:r>
      <w:r w:rsidR="00C25132" w:rsidRPr="0015142D">
        <w:rPr>
          <w:rFonts w:cs="Arial"/>
          <w:sz w:val="22"/>
          <w:szCs w:val="22"/>
        </w:rPr>
        <w:t>m</w:t>
      </w:r>
      <w:r w:rsidRPr="0015142D">
        <w:rPr>
          <w:rFonts w:cs="Arial"/>
          <w:sz w:val="22"/>
          <w:szCs w:val="22"/>
        </w:rPr>
        <w:t xml:space="preserve"> ser fornecido</w:t>
      </w:r>
      <w:r w:rsidR="00C25132" w:rsidRPr="0015142D">
        <w:rPr>
          <w:rFonts w:cs="Arial"/>
          <w:sz w:val="22"/>
          <w:szCs w:val="22"/>
        </w:rPr>
        <w:t>s</w:t>
      </w:r>
      <w:r w:rsidRPr="0015142D">
        <w:rPr>
          <w:rFonts w:cs="Arial"/>
          <w:sz w:val="22"/>
          <w:szCs w:val="22"/>
        </w:rPr>
        <w:t xml:space="preserve"> acessórios e periféricos necessários para o manuseio </w:t>
      </w:r>
      <w:r w:rsidRPr="0015142D">
        <w:rPr>
          <w:rFonts w:cs="Arial"/>
          <w:sz w:val="22"/>
          <w:szCs w:val="22"/>
        </w:rPr>
        <w:lastRenderedPageBreak/>
        <w:t>completo do servidor e suas aplicações.</w:t>
      </w:r>
    </w:p>
    <w:p w14:paraId="2D11B133" w14:textId="77777777" w:rsidR="00C25132" w:rsidRPr="0015142D" w:rsidRDefault="00C25132" w:rsidP="00F601BB">
      <w:pPr>
        <w:pStyle w:val="PargrafodaLista"/>
        <w:widowControl w:val="0"/>
        <w:rPr>
          <w:rFonts w:cs="Arial"/>
          <w:sz w:val="22"/>
          <w:szCs w:val="22"/>
        </w:rPr>
      </w:pPr>
    </w:p>
    <w:p w14:paraId="439C768A" w14:textId="77777777" w:rsidR="000370E2"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ser fornecido monitor com tela LCD ou LED ou tecnologia superior, tamanho mínimo de 27 polegadas, resolução Full HD ou superior, IPS e taxa de atualização mínima de 100Hz.</w:t>
      </w:r>
    </w:p>
    <w:p w14:paraId="46EB8688" w14:textId="77777777" w:rsidR="00C25132" w:rsidRPr="0015142D" w:rsidRDefault="00C25132" w:rsidP="00F601BB">
      <w:pPr>
        <w:pStyle w:val="PargrafodaLista"/>
        <w:widowControl w:val="0"/>
        <w:rPr>
          <w:rFonts w:cs="Arial"/>
          <w:sz w:val="22"/>
          <w:szCs w:val="22"/>
        </w:rPr>
      </w:pPr>
    </w:p>
    <w:p w14:paraId="584FA627" w14:textId="39A52CFF" w:rsidR="00677C1B"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ser fornecido teclado ABNT2, com ou sem fio, com conexão USB</w:t>
      </w:r>
      <w:r w:rsidR="00677C1B" w:rsidRPr="0015142D">
        <w:rPr>
          <w:rFonts w:cs="Arial"/>
          <w:sz w:val="22"/>
          <w:szCs w:val="22"/>
        </w:rPr>
        <w:t>.</w:t>
      </w:r>
    </w:p>
    <w:p w14:paraId="2C4636EC" w14:textId="77777777" w:rsidR="00C25132" w:rsidRPr="0015142D" w:rsidRDefault="00C25132" w:rsidP="00F601BB">
      <w:pPr>
        <w:pStyle w:val="PargrafodaLista"/>
        <w:widowControl w:val="0"/>
        <w:ind w:left="851"/>
        <w:jc w:val="both"/>
        <w:rPr>
          <w:rFonts w:cs="Arial"/>
          <w:sz w:val="22"/>
          <w:szCs w:val="22"/>
        </w:rPr>
      </w:pPr>
    </w:p>
    <w:p w14:paraId="62F30ECE" w14:textId="77777777" w:rsidR="00677C1B"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ser fornecido Mouse óptico com scroll (roda de rolagem) com ou sem fio, com conexão USB</w:t>
      </w:r>
      <w:r w:rsidR="00677C1B" w:rsidRPr="0015142D">
        <w:rPr>
          <w:rFonts w:cs="Arial"/>
          <w:sz w:val="22"/>
          <w:szCs w:val="22"/>
        </w:rPr>
        <w:t>.</w:t>
      </w:r>
    </w:p>
    <w:p w14:paraId="5D24E4E9" w14:textId="77777777" w:rsidR="00C25132" w:rsidRPr="0015142D" w:rsidRDefault="00C25132" w:rsidP="00F601BB">
      <w:pPr>
        <w:pStyle w:val="PargrafodaLista"/>
        <w:widowControl w:val="0"/>
        <w:rPr>
          <w:rFonts w:cs="Arial"/>
          <w:sz w:val="22"/>
          <w:szCs w:val="22"/>
        </w:rPr>
      </w:pPr>
    </w:p>
    <w:p w14:paraId="130F5EE1" w14:textId="74A116C2" w:rsidR="005B46D8" w:rsidRPr="0015142D" w:rsidRDefault="000370E2" w:rsidP="00B310A6">
      <w:pPr>
        <w:pStyle w:val="PargrafodaLista"/>
        <w:widowControl w:val="0"/>
        <w:numPr>
          <w:ilvl w:val="1"/>
          <w:numId w:val="13"/>
        </w:numPr>
        <w:ind w:left="851" w:hanging="851"/>
        <w:jc w:val="both"/>
        <w:rPr>
          <w:rFonts w:cs="Arial"/>
          <w:sz w:val="22"/>
          <w:szCs w:val="22"/>
        </w:rPr>
      </w:pPr>
      <w:r w:rsidRPr="0015142D">
        <w:rPr>
          <w:rFonts w:cs="Arial"/>
          <w:sz w:val="22"/>
          <w:szCs w:val="22"/>
        </w:rPr>
        <w:t>As integrações com os dispositivos/equipamentos dentro da rede interna da CAIXA devem ocorrer por meio de componentes de softwares instalados no ambiente da CAIXA, em equipamentos fornecidos pela CONTRATADA.</w:t>
      </w:r>
    </w:p>
    <w:p w14:paraId="2E58B2F3" w14:textId="77777777" w:rsidR="00CD1AB0" w:rsidRPr="0015142D" w:rsidRDefault="00CD1AB0" w:rsidP="00CD1AB0">
      <w:pPr>
        <w:pStyle w:val="PargrafodaLista"/>
        <w:rPr>
          <w:rFonts w:cs="Arial"/>
          <w:sz w:val="22"/>
          <w:szCs w:val="22"/>
        </w:rPr>
      </w:pPr>
    </w:p>
    <w:p w14:paraId="6E397C0B" w14:textId="70D92A18" w:rsidR="00CD1AB0" w:rsidRPr="0015142D" w:rsidRDefault="00CD1AB0" w:rsidP="00B310A6">
      <w:pPr>
        <w:pStyle w:val="PargrafodaLista"/>
        <w:widowControl w:val="0"/>
        <w:numPr>
          <w:ilvl w:val="1"/>
          <w:numId w:val="13"/>
        </w:numPr>
        <w:ind w:left="851" w:hanging="851"/>
        <w:jc w:val="both"/>
        <w:rPr>
          <w:rFonts w:cs="Arial"/>
          <w:sz w:val="22"/>
          <w:szCs w:val="22"/>
        </w:rPr>
      </w:pPr>
      <w:r w:rsidRPr="0015142D">
        <w:rPr>
          <w:rFonts w:cs="Arial"/>
          <w:sz w:val="22"/>
          <w:szCs w:val="22"/>
        </w:rPr>
        <w:t>A instalação dos sistemas operacionais nas estações de trabalho que compõem a solução deverá ser realizada utilizando imagens padronizadas fornecidas pela CAIXA, conforme diretrizes de segurança, configuração e baseline corporativo</w:t>
      </w:r>
    </w:p>
    <w:p w14:paraId="4C630ADB" w14:textId="77777777" w:rsidR="00C25132" w:rsidRPr="0015142D" w:rsidRDefault="00C25132" w:rsidP="00F601BB">
      <w:pPr>
        <w:pStyle w:val="PargrafodaLista"/>
        <w:widowControl w:val="0"/>
        <w:ind w:left="851" w:hanging="851"/>
        <w:rPr>
          <w:rFonts w:cs="Arial"/>
          <w:sz w:val="22"/>
          <w:szCs w:val="22"/>
        </w:rPr>
      </w:pPr>
    </w:p>
    <w:p w14:paraId="3FB45F85" w14:textId="77777777" w:rsidR="00953FB5" w:rsidRPr="0015142D" w:rsidRDefault="00953FB5" w:rsidP="00F601BB">
      <w:pPr>
        <w:pStyle w:val="PargrafodaLista"/>
        <w:widowControl w:val="0"/>
        <w:ind w:left="851" w:hanging="851"/>
        <w:rPr>
          <w:rFonts w:cs="Arial"/>
          <w:sz w:val="22"/>
          <w:szCs w:val="22"/>
        </w:rPr>
      </w:pPr>
    </w:p>
    <w:p w14:paraId="7D0A87B6" w14:textId="5A1F6C27" w:rsidR="00953FB5" w:rsidRPr="0015142D" w:rsidRDefault="00953FB5" w:rsidP="00B310A6">
      <w:pPr>
        <w:pStyle w:val="PargrafodaLista"/>
        <w:widowControl w:val="0"/>
        <w:numPr>
          <w:ilvl w:val="0"/>
          <w:numId w:val="13"/>
        </w:numPr>
        <w:ind w:left="851" w:hanging="851"/>
        <w:jc w:val="both"/>
        <w:outlineLvl w:val="0"/>
        <w:rPr>
          <w:rFonts w:eastAsia="Arial Unicode MS" w:cs="Arial"/>
          <w:b/>
          <w:sz w:val="22"/>
          <w:szCs w:val="22"/>
        </w:rPr>
      </w:pPr>
      <w:r w:rsidRPr="0015142D">
        <w:rPr>
          <w:rFonts w:eastAsia="Arial Unicode MS" w:cs="Arial"/>
          <w:b/>
          <w:sz w:val="22"/>
          <w:szCs w:val="22"/>
        </w:rPr>
        <w:t>DA SOLUÇÃO</w:t>
      </w:r>
    </w:p>
    <w:p w14:paraId="2001DD78" w14:textId="77777777" w:rsidR="00953FB5" w:rsidRPr="0015142D" w:rsidRDefault="00953FB5" w:rsidP="00F601BB">
      <w:pPr>
        <w:pStyle w:val="PargrafodaLista"/>
        <w:widowControl w:val="0"/>
        <w:ind w:left="851" w:hanging="851"/>
        <w:jc w:val="both"/>
        <w:outlineLvl w:val="0"/>
        <w:rPr>
          <w:rFonts w:eastAsia="Arial Unicode MS" w:cs="Arial"/>
          <w:b/>
          <w:sz w:val="22"/>
          <w:szCs w:val="22"/>
        </w:rPr>
      </w:pPr>
    </w:p>
    <w:p w14:paraId="210218F0" w14:textId="78EF5953" w:rsidR="00677C1B" w:rsidRPr="0015142D" w:rsidRDefault="00596810" w:rsidP="00B310A6">
      <w:pPr>
        <w:pStyle w:val="PargrafodaLista"/>
        <w:widowControl w:val="0"/>
        <w:numPr>
          <w:ilvl w:val="1"/>
          <w:numId w:val="13"/>
        </w:numPr>
        <w:ind w:left="851" w:hanging="851"/>
        <w:jc w:val="both"/>
        <w:outlineLvl w:val="0"/>
        <w:rPr>
          <w:rFonts w:eastAsia="Arial Unicode MS" w:cs="Arial"/>
          <w:b/>
          <w:sz w:val="22"/>
          <w:szCs w:val="22"/>
        </w:rPr>
      </w:pPr>
      <w:r w:rsidRPr="0015142D">
        <w:rPr>
          <w:rFonts w:eastAsia="Arial Unicode MS" w:cs="Arial"/>
          <w:b/>
          <w:sz w:val="22"/>
          <w:szCs w:val="22"/>
        </w:rPr>
        <w:t>SWITCH</w:t>
      </w:r>
      <w:r w:rsidR="008350A3" w:rsidRPr="0015142D">
        <w:rPr>
          <w:rFonts w:eastAsia="Arial Unicode MS" w:cs="Arial"/>
          <w:b/>
          <w:sz w:val="22"/>
          <w:szCs w:val="22"/>
        </w:rPr>
        <w:t xml:space="preserve"> GERENCIÁVEL</w:t>
      </w:r>
    </w:p>
    <w:p w14:paraId="3E48EFEF" w14:textId="77777777" w:rsidR="00C25132" w:rsidRPr="0015142D" w:rsidRDefault="00C25132" w:rsidP="00F601BB">
      <w:pPr>
        <w:widowControl w:val="0"/>
        <w:ind w:left="851" w:hanging="851"/>
        <w:jc w:val="both"/>
        <w:rPr>
          <w:rFonts w:ascii="Arial" w:hAnsi="Arial" w:cs="Arial"/>
          <w:b/>
          <w:bCs/>
          <w:sz w:val="22"/>
          <w:szCs w:val="22"/>
        </w:rPr>
      </w:pPr>
    </w:p>
    <w:p w14:paraId="0869F92E" w14:textId="1DBDE8FA" w:rsidR="00596810" w:rsidRPr="0015142D" w:rsidRDefault="24F05872" w:rsidP="00B310A6">
      <w:pPr>
        <w:widowControl w:val="0"/>
        <w:numPr>
          <w:ilvl w:val="2"/>
          <w:numId w:val="13"/>
        </w:numPr>
        <w:ind w:left="851" w:hanging="851"/>
        <w:jc w:val="both"/>
        <w:rPr>
          <w:rFonts w:ascii="Arial" w:eastAsia="Arial" w:hAnsi="Arial" w:cs="Arial"/>
          <w:b/>
          <w:sz w:val="22"/>
          <w:szCs w:val="22"/>
        </w:rPr>
      </w:pPr>
      <w:r w:rsidRPr="0015142D">
        <w:rPr>
          <w:rFonts w:ascii="Arial" w:eastAsia="Aptos" w:hAnsi="Arial" w:cs="Arial"/>
          <w:sz w:val="22"/>
          <w:szCs w:val="22"/>
        </w:rPr>
        <w:t xml:space="preserve">O equipamento deverá possuir, no mínimo, 24 (vinte e quatro) portas 10/100/1000 Mbps padrão </w:t>
      </w:r>
      <w:proofErr w:type="spellStart"/>
      <w:r w:rsidRPr="0015142D">
        <w:rPr>
          <w:rFonts w:ascii="Arial" w:eastAsia="Aptos" w:hAnsi="Arial" w:cs="Arial"/>
          <w:sz w:val="22"/>
          <w:szCs w:val="22"/>
        </w:rPr>
        <w:t>PoE</w:t>
      </w:r>
      <w:proofErr w:type="spellEnd"/>
      <w:r w:rsidR="00CB11B0" w:rsidRPr="0015142D">
        <w:rPr>
          <w:rFonts w:ascii="Arial" w:eastAsia="Aptos" w:hAnsi="Arial" w:cs="Arial"/>
          <w:sz w:val="22"/>
          <w:szCs w:val="22"/>
        </w:rPr>
        <w:t>.</w:t>
      </w:r>
    </w:p>
    <w:p w14:paraId="1F253F54" w14:textId="77777777" w:rsidR="00953FB5" w:rsidRPr="0015142D" w:rsidRDefault="00953FB5" w:rsidP="00F601BB">
      <w:pPr>
        <w:widowControl w:val="0"/>
        <w:ind w:left="360"/>
        <w:jc w:val="both"/>
        <w:rPr>
          <w:rFonts w:ascii="Arial" w:eastAsia="Arial" w:hAnsi="Arial" w:cs="Arial"/>
          <w:b/>
          <w:sz w:val="22"/>
          <w:szCs w:val="22"/>
        </w:rPr>
      </w:pPr>
    </w:p>
    <w:p w14:paraId="6C095AA6" w14:textId="77777777" w:rsidR="24F05872" w:rsidRPr="0015142D" w:rsidRDefault="24F05872" w:rsidP="00B310A6">
      <w:pPr>
        <w:widowControl w:val="0"/>
        <w:numPr>
          <w:ilvl w:val="2"/>
          <w:numId w:val="13"/>
        </w:numPr>
        <w:ind w:left="851" w:hanging="851"/>
        <w:jc w:val="both"/>
        <w:rPr>
          <w:rFonts w:ascii="Arial" w:eastAsia="Aptos" w:hAnsi="Arial" w:cs="Arial"/>
          <w:sz w:val="22"/>
          <w:szCs w:val="22"/>
        </w:rPr>
      </w:pPr>
      <w:r w:rsidRPr="0015142D">
        <w:rPr>
          <w:rFonts w:ascii="Arial" w:eastAsia="Aptos" w:hAnsi="Arial" w:cs="Arial"/>
          <w:sz w:val="22"/>
          <w:szCs w:val="22"/>
        </w:rPr>
        <w:t xml:space="preserve">Deverá possuir, no mínimo, 02 (duas) portas adicionais para </w:t>
      </w:r>
      <w:proofErr w:type="spellStart"/>
      <w:r w:rsidRPr="0015142D">
        <w:rPr>
          <w:rFonts w:ascii="Arial" w:eastAsia="Aptos" w:hAnsi="Arial" w:cs="Arial"/>
          <w:sz w:val="22"/>
          <w:szCs w:val="22"/>
        </w:rPr>
        <w:t>uplink</w:t>
      </w:r>
      <w:proofErr w:type="spellEnd"/>
      <w:r w:rsidRPr="0015142D">
        <w:rPr>
          <w:rFonts w:ascii="Arial" w:eastAsia="Aptos" w:hAnsi="Arial" w:cs="Arial"/>
          <w:sz w:val="22"/>
          <w:szCs w:val="22"/>
        </w:rPr>
        <w:t>, podendo ser 10/100/1000Base-T, 1000Base-X ou portas combo.</w:t>
      </w:r>
    </w:p>
    <w:p w14:paraId="79BE4BAB" w14:textId="77777777" w:rsidR="003152F4" w:rsidRPr="0015142D" w:rsidRDefault="003152F4" w:rsidP="00F601BB">
      <w:pPr>
        <w:pStyle w:val="PargrafodaLista"/>
        <w:widowControl w:val="0"/>
        <w:rPr>
          <w:rFonts w:eastAsia="Aptos" w:cs="Arial"/>
          <w:sz w:val="22"/>
          <w:szCs w:val="22"/>
        </w:rPr>
      </w:pPr>
    </w:p>
    <w:p w14:paraId="292FDA27" w14:textId="77777777" w:rsidR="00C370D2" w:rsidRPr="0015142D" w:rsidRDefault="00C370D2" w:rsidP="00B310A6">
      <w:pPr>
        <w:widowControl w:val="0"/>
        <w:numPr>
          <w:ilvl w:val="2"/>
          <w:numId w:val="13"/>
        </w:numPr>
        <w:ind w:left="851" w:hanging="851"/>
        <w:jc w:val="both"/>
        <w:rPr>
          <w:rFonts w:ascii="Arial" w:eastAsia="Aptos" w:hAnsi="Arial" w:cs="Arial"/>
          <w:b/>
          <w:sz w:val="22"/>
          <w:szCs w:val="22"/>
        </w:rPr>
      </w:pPr>
      <w:r w:rsidRPr="0015142D">
        <w:rPr>
          <w:rFonts w:ascii="Arial" w:eastAsia="Aptos" w:hAnsi="Arial" w:cs="Arial"/>
          <w:sz w:val="22"/>
          <w:szCs w:val="22"/>
        </w:rPr>
        <w:t>Ser, no mínimo, gerenciável, de camada 2, devendo disponibilizar interface de gerenciamento em modelo cliente</w:t>
      </w:r>
      <w:r w:rsidRPr="0015142D">
        <w:rPr>
          <w:rFonts w:ascii="Arial" w:eastAsia="Aptos" w:hAnsi="Arial" w:cs="Arial"/>
          <w:sz w:val="22"/>
          <w:szCs w:val="22"/>
        </w:rPr>
        <w:noBreakHyphen/>
        <w:t>servidor, por meio de cliente web acessado via navegador compatível com padrões atuais, além de suportar protocolos de administração e segurança.</w:t>
      </w:r>
    </w:p>
    <w:p w14:paraId="1A23B3A6" w14:textId="77777777" w:rsidR="003152F4" w:rsidRPr="0015142D" w:rsidRDefault="003152F4" w:rsidP="00F601BB">
      <w:pPr>
        <w:pStyle w:val="PargrafodaLista"/>
        <w:widowControl w:val="0"/>
        <w:rPr>
          <w:rFonts w:eastAsia="Aptos" w:cs="Arial"/>
          <w:b/>
          <w:sz w:val="22"/>
          <w:szCs w:val="22"/>
        </w:rPr>
      </w:pPr>
    </w:p>
    <w:p w14:paraId="6A9183D4" w14:textId="77777777" w:rsidR="24F05872" w:rsidRPr="0015142D" w:rsidRDefault="24F05872" w:rsidP="00B310A6">
      <w:pPr>
        <w:widowControl w:val="0"/>
        <w:numPr>
          <w:ilvl w:val="2"/>
          <w:numId w:val="13"/>
        </w:numPr>
        <w:ind w:left="851" w:hanging="851"/>
        <w:jc w:val="both"/>
        <w:rPr>
          <w:rFonts w:ascii="Arial" w:eastAsia="Aptos" w:hAnsi="Arial" w:cs="Arial"/>
          <w:sz w:val="22"/>
          <w:szCs w:val="22"/>
        </w:rPr>
      </w:pPr>
      <w:r w:rsidRPr="0015142D">
        <w:rPr>
          <w:rFonts w:ascii="Arial" w:eastAsia="Aptos" w:hAnsi="Arial" w:cs="Arial"/>
          <w:sz w:val="22"/>
          <w:szCs w:val="22"/>
        </w:rPr>
        <w:t>Suportar tabela de endereços MAC com, no mínimo, 8K entradas.</w:t>
      </w:r>
    </w:p>
    <w:p w14:paraId="15DAFBE0" w14:textId="77777777" w:rsidR="003152F4" w:rsidRPr="0015142D" w:rsidRDefault="003152F4" w:rsidP="00F601BB">
      <w:pPr>
        <w:pStyle w:val="PargrafodaLista"/>
        <w:widowControl w:val="0"/>
        <w:rPr>
          <w:rFonts w:eastAsia="Aptos" w:cs="Arial"/>
          <w:sz w:val="22"/>
          <w:szCs w:val="22"/>
        </w:rPr>
      </w:pPr>
    </w:p>
    <w:p w14:paraId="697F4271" w14:textId="77777777" w:rsidR="24F05872" w:rsidRPr="0015142D" w:rsidRDefault="24F05872" w:rsidP="00B310A6">
      <w:pPr>
        <w:widowControl w:val="0"/>
        <w:numPr>
          <w:ilvl w:val="2"/>
          <w:numId w:val="13"/>
        </w:numPr>
        <w:ind w:left="851" w:hanging="851"/>
        <w:jc w:val="both"/>
        <w:rPr>
          <w:rFonts w:ascii="Arial" w:eastAsia="Aptos" w:hAnsi="Arial" w:cs="Arial"/>
          <w:sz w:val="22"/>
          <w:szCs w:val="22"/>
        </w:rPr>
      </w:pPr>
      <w:r w:rsidRPr="0015142D">
        <w:rPr>
          <w:rFonts w:ascii="Arial" w:eastAsia="Aptos" w:hAnsi="Arial" w:cs="Arial"/>
          <w:sz w:val="22"/>
          <w:szCs w:val="22"/>
        </w:rPr>
        <w:t xml:space="preserve">Suportar protocolos de administração e segurança, incluindo SNMP v1/v2c/v3, HTTPS e </w:t>
      </w:r>
      <w:proofErr w:type="spellStart"/>
      <w:r w:rsidRPr="0015142D">
        <w:rPr>
          <w:rFonts w:ascii="Arial" w:eastAsia="Aptos" w:hAnsi="Arial" w:cs="Arial"/>
          <w:sz w:val="22"/>
          <w:szCs w:val="22"/>
        </w:rPr>
        <w:t>VLANs</w:t>
      </w:r>
      <w:proofErr w:type="spellEnd"/>
      <w:r w:rsidRPr="0015142D">
        <w:rPr>
          <w:rFonts w:ascii="Arial" w:eastAsia="Aptos" w:hAnsi="Arial" w:cs="Arial"/>
          <w:sz w:val="22"/>
          <w:szCs w:val="22"/>
        </w:rPr>
        <w:t xml:space="preserve"> (mínimo 4K).</w:t>
      </w:r>
    </w:p>
    <w:p w14:paraId="35555129" w14:textId="77777777" w:rsidR="003152F4" w:rsidRPr="0015142D" w:rsidRDefault="003152F4" w:rsidP="00F601BB">
      <w:pPr>
        <w:pStyle w:val="PargrafodaLista"/>
        <w:widowControl w:val="0"/>
        <w:rPr>
          <w:rFonts w:eastAsia="Aptos" w:cs="Arial"/>
          <w:sz w:val="22"/>
          <w:szCs w:val="22"/>
        </w:rPr>
      </w:pPr>
    </w:p>
    <w:p w14:paraId="072D3F66" w14:textId="16F32822" w:rsidR="570AE6F8" w:rsidRPr="0015142D" w:rsidRDefault="570AE6F8" w:rsidP="00B310A6">
      <w:pPr>
        <w:widowControl w:val="0"/>
        <w:numPr>
          <w:ilvl w:val="2"/>
          <w:numId w:val="13"/>
        </w:numPr>
        <w:ind w:left="851" w:hanging="851"/>
        <w:jc w:val="both"/>
        <w:rPr>
          <w:rFonts w:ascii="Arial" w:eastAsia="Aptos" w:hAnsi="Arial" w:cs="Arial"/>
          <w:sz w:val="22"/>
          <w:szCs w:val="22"/>
        </w:rPr>
      </w:pPr>
      <w:r w:rsidRPr="0015142D">
        <w:rPr>
          <w:rFonts w:ascii="Arial" w:eastAsia="Aptos" w:hAnsi="Arial" w:cs="Arial"/>
          <w:sz w:val="22"/>
          <w:szCs w:val="22"/>
        </w:rPr>
        <w:t xml:space="preserve">O equipamento deve possuir proteção contra descargas </w:t>
      </w:r>
      <w:r w:rsidR="00983C0E" w:rsidRPr="0015142D">
        <w:rPr>
          <w:rFonts w:ascii="Arial" w:eastAsia="Aptos" w:hAnsi="Arial" w:cs="Arial"/>
          <w:sz w:val="22"/>
          <w:szCs w:val="22"/>
        </w:rPr>
        <w:t>elétricas</w:t>
      </w:r>
      <w:r w:rsidRPr="0015142D">
        <w:rPr>
          <w:rFonts w:ascii="Arial" w:eastAsia="Aptos" w:hAnsi="Arial" w:cs="Arial"/>
          <w:sz w:val="22"/>
          <w:szCs w:val="22"/>
        </w:rPr>
        <w:t xml:space="preserve"> e proteção contra </w:t>
      </w:r>
      <w:r w:rsidR="00983C0E" w:rsidRPr="0015142D">
        <w:rPr>
          <w:rFonts w:ascii="Arial" w:eastAsia="Aptos" w:hAnsi="Arial" w:cs="Arial"/>
          <w:sz w:val="22"/>
          <w:szCs w:val="22"/>
        </w:rPr>
        <w:t>f</w:t>
      </w:r>
      <w:r w:rsidRPr="0015142D">
        <w:rPr>
          <w:rFonts w:ascii="Arial" w:eastAsia="Aptos" w:hAnsi="Arial" w:cs="Arial"/>
          <w:sz w:val="22"/>
          <w:szCs w:val="22"/>
        </w:rPr>
        <w:t>urtos.</w:t>
      </w:r>
    </w:p>
    <w:p w14:paraId="59AB8D62" w14:textId="77777777" w:rsidR="00816A1E" w:rsidRPr="0015142D" w:rsidRDefault="00816A1E" w:rsidP="00F601BB">
      <w:pPr>
        <w:widowControl w:val="0"/>
        <w:ind w:left="851" w:hanging="851"/>
        <w:jc w:val="both"/>
        <w:rPr>
          <w:rFonts w:ascii="Arial" w:eastAsia="Aptos" w:hAnsi="Arial" w:cs="Arial"/>
          <w:sz w:val="22"/>
          <w:szCs w:val="22"/>
        </w:rPr>
      </w:pPr>
    </w:p>
    <w:p w14:paraId="4C63EF1D" w14:textId="77777777" w:rsidR="00AC10A9" w:rsidRPr="0015142D" w:rsidRDefault="00AC10A9" w:rsidP="00B310A6">
      <w:pPr>
        <w:pStyle w:val="PargrafodaLista"/>
        <w:widowControl w:val="0"/>
        <w:numPr>
          <w:ilvl w:val="1"/>
          <w:numId w:val="13"/>
        </w:numPr>
        <w:ind w:left="851" w:hanging="851"/>
        <w:jc w:val="both"/>
        <w:outlineLvl w:val="0"/>
        <w:rPr>
          <w:rFonts w:eastAsia="Arial Unicode MS" w:cs="Arial"/>
          <w:b/>
          <w:sz w:val="22"/>
          <w:szCs w:val="22"/>
        </w:rPr>
      </w:pPr>
      <w:r w:rsidRPr="0015142D">
        <w:rPr>
          <w:rFonts w:eastAsia="Arial Unicode MS" w:cs="Arial"/>
          <w:b/>
          <w:sz w:val="22"/>
          <w:szCs w:val="22"/>
        </w:rPr>
        <w:t>RECEPTORA</w:t>
      </w:r>
      <w:r w:rsidR="00682F55" w:rsidRPr="0015142D">
        <w:rPr>
          <w:rFonts w:eastAsia="Arial Unicode MS" w:cs="Arial"/>
          <w:b/>
          <w:sz w:val="22"/>
          <w:szCs w:val="22"/>
        </w:rPr>
        <w:t>S</w:t>
      </w:r>
      <w:r w:rsidRPr="0015142D">
        <w:rPr>
          <w:rFonts w:eastAsia="Arial Unicode MS" w:cs="Arial"/>
          <w:b/>
          <w:sz w:val="22"/>
          <w:szCs w:val="22"/>
        </w:rPr>
        <w:t xml:space="preserve"> DE EVENTOS DE ALARME</w:t>
      </w:r>
    </w:p>
    <w:p w14:paraId="2710EAC0" w14:textId="77777777" w:rsidR="00B2347D" w:rsidRPr="0015142D" w:rsidRDefault="00B2347D" w:rsidP="00F601BB">
      <w:pPr>
        <w:pStyle w:val="PargrafodaLista"/>
        <w:widowControl w:val="0"/>
        <w:ind w:left="851"/>
        <w:jc w:val="both"/>
        <w:outlineLvl w:val="0"/>
        <w:rPr>
          <w:rFonts w:eastAsia="Arial Unicode MS" w:cs="Arial"/>
          <w:b/>
          <w:sz w:val="22"/>
          <w:szCs w:val="22"/>
        </w:rPr>
      </w:pPr>
    </w:p>
    <w:p w14:paraId="47BAF46C" w14:textId="79C97891" w:rsidR="00AC10A9" w:rsidRPr="0015142D" w:rsidRDefault="00AC10A9" w:rsidP="00B310A6">
      <w:pPr>
        <w:pStyle w:val="PargrafodaLista"/>
        <w:widowControl w:val="0"/>
        <w:numPr>
          <w:ilvl w:val="2"/>
          <w:numId w:val="13"/>
        </w:numPr>
        <w:ind w:left="851" w:hanging="851"/>
        <w:jc w:val="both"/>
        <w:rPr>
          <w:rFonts w:cs="Arial"/>
          <w:b/>
          <w:sz w:val="22"/>
          <w:szCs w:val="22"/>
        </w:rPr>
      </w:pPr>
      <w:r w:rsidRPr="0015142D">
        <w:rPr>
          <w:rFonts w:cs="Arial"/>
          <w:sz w:val="22"/>
          <w:szCs w:val="22"/>
        </w:rPr>
        <w:t>Contempla o fornecimento, instalação, configuração e licenciamento de receptora de eventos de alarme, destinado ao recebimento, processamento e encaminhamento de eventos provenientes de painéis de intrusão instalados nas unidades da CAIXA.</w:t>
      </w:r>
    </w:p>
    <w:p w14:paraId="1B5DAA0A" w14:textId="77777777" w:rsidR="00B2347D" w:rsidRPr="0015142D" w:rsidRDefault="00B2347D" w:rsidP="00F601BB">
      <w:pPr>
        <w:widowControl w:val="0"/>
        <w:ind w:left="851" w:hanging="851"/>
        <w:jc w:val="both"/>
        <w:rPr>
          <w:rFonts w:ascii="Arial" w:hAnsi="Arial" w:cs="Arial"/>
          <w:b/>
          <w:sz w:val="22"/>
          <w:szCs w:val="22"/>
        </w:rPr>
      </w:pPr>
    </w:p>
    <w:p w14:paraId="3DA69482"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Deverá ser fornecido o hardware ou solução via software compatível com ambiente computacional padrão de mercado, como sistemas Microsoft Windows.</w:t>
      </w:r>
    </w:p>
    <w:p w14:paraId="3DF61255" w14:textId="77777777" w:rsidR="00B2347D" w:rsidRPr="0015142D" w:rsidRDefault="00B2347D" w:rsidP="00F601BB">
      <w:pPr>
        <w:pStyle w:val="PargrafodaLista"/>
        <w:widowControl w:val="0"/>
        <w:ind w:left="851" w:hanging="851"/>
        <w:rPr>
          <w:rFonts w:cs="Arial"/>
          <w:sz w:val="22"/>
          <w:szCs w:val="22"/>
        </w:rPr>
      </w:pPr>
    </w:p>
    <w:p w14:paraId="2D6CE2EF" w14:textId="77777777" w:rsidR="00AC10A9" w:rsidRPr="0015142D" w:rsidRDefault="00AC10A9" w:rsidP="00B310A6">
      <w:pPr>
        <w:widowControl w:val="0"/>
        <w:numPr>
          <w:ilvl w:val="2"/>
          <w:numId w:val="13"/>
        </w:numPr>
        <w:ind w:left="851" w:hanging="851"/>
        <w:jc w:val="both"/>
        <w:rPr>
          <w:rFonts w:ascii="Arial" w:hAnsi="Arial" w:cs="Arial"/>
          <w:b/>
          <w:sz w:val="22"/>
          <w:szCs w:val="22"/>
        </w:rPr>
      </w:pPr>
      <w:r w:rsidRPr="0015142D">
        <w:rPr>
          <w:rFonts w:ascii="Arial" w:hAnsi="Arial" w:cs="Arial"/>
          <w:sz w:val="22"/>
          <w:szCs w:val="22"/>
        </w:rPr>
        <w:t>Deverá receber eventos enviados por painéis de intrusão através de comunicação IP (Ethernet)</w:t>
      </w:r>
      <w:r w:rsidR="00956110" w:rsidRPr="0015142D">
        <w:rPr>
          <w:rFonts w:ascii="Arial" w:hAnsi="Arial" w:cs="Arial"/>
          <w:sz w:val="22"/>
          <w:szCs w:val="22"/>
        </w:rPr>
        <w:t xml:space="preserve"> e</w:t>
      </w:r>
      <w:r w:rsidR="004C5C80" w:rsidRPr="0015142D">
        <w:rPr>
          <w:rFonts w:ascii="Arial" w:hAnsi="Arial" w:cs="Arial"/>
          <w:sz w:val="22"/>
          <w:szCs w:val="22"/>
        </w:rPr>
        <w:t xml:space="preserve"> </w:t>
      </w:r>
      <w:r w:rsidR="00B56463" w:rsidRPr="0015142D">
        <w:rPr>
          <w:rFonts w:ascii="Arial" w:hAnsi="Arial" w:cs="Arial"/>
          <w:sz w:val="22"/>
          <w:szCs w:val="22"/>
        </w:rPr>
        <w:t xml:space="preserve">telefonia celular </w:t>
      </w:r>
      <w:r w:rsidR="004C5C80" w:rsidRPr="0015142D">
        <w:rPr>
          <w:rFonts w:ascii="Arial" w:hAnsi="Arial" w:cs="Arial"/>
          <w:sz w:val="22"/>
          <w:szCs w:val="22"/>
        </w:rPr>
        <w:t>4G/5G</w:t>
      </w:r>
      <w:r w:rsidRPr="0015142D">
        <w:rPr>
          <w:rFonts w:ascii="Arial" w:hAnsi="Arial" w:cs="Arial"/>
          <w:sz w:val="22"/>
          <w:szCs w:val="22"/>
        </w:rPr>
        <w:t xml:space="preserve">. </w:t>
      </w:r>
    </w:p>
    <w:p w14:paraId="7DEAAA03" w14:textId="77777777" w:rsidR="00B2347D" w:rsidRPr="0015142D" w:rsidRDefault="00B2347D" w:rsidP="00F601BB">
      <w:pPr>
        <w:pStyle w:val="PargrafodaLista"/>
        <w:widowControl w:val="0"/>
        <w:ind w:left="851" w:hanging="851"/>
        <w:rPr>
          <w:rFonts w:cs="Arial"/>
          <w:b/>
          <w:sz w:val="22"/>
          <w:szCs w:val="22"/>
        </w:rPr>
      </w:pPr>
    </w:p>
    <w:p w14:paraId="1CE2D4C5"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lastRenderedPageBreak/>
        <w:t>Apresentar os eventos recebidos em interface operacional em ordem cronológica.</w:t>
      </w:r>
    </w:p>
    <w:p w14:paraId="582CE711" w14:textId="77777777" w:rsidR="00B2347D" w:rsidRPr="0015142D" w:rsidRDefault="00B2347D" w:rsidP="00F601BB">
      <w:pPr>
        <w:pStyle w:val="PargrafodaLista"/>
        <w:widowControl w:val="0"/>
        <w:ind w:left="851" w:hanging="851"/>
        <w:rPr>
          <w:rFonts w:cs="Arial"/>
          <w:sz w:val="22"/>
          <w:szCs w:val="22"/>
        </w:rPr>
      </w:pPr>
    </w:p>
    <w:p w14:paraId="6A4124EE"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 xml:space="preserve">Disponibilizar interface de operação </w:t>
      </w:r>
      <w:r w:rsidR="00F373B5" w:rsidRPr="0015142D">
        <w:rPr>
          <w:rFonts w:ascii="Arial" w:hAnsi="Arial" w:cs="Arial"/>
          <w:sz w:val="22"/>
          <w:szCs w:val="22"/>
        </w:rPr>
        <w:t>em modelo cliente</w:t>
      </w:r>
      <w:r w:rsidR="00F373B5" w:rsidRPr="0015142D">
        <w:rPr>
          <w:rFonts w:ascii="Arial" w:hAnsi="Arial" w:cs="Arial"/>
          <w:sz w:val="22"/>
          <w:szCs w:val="22"/>
        </w:rPr>
        <w:noBreakHyphen/>
        <w:t>servidor</w:t>
      </w:r>
      <w:r w:rsidR="0092262D" w:rsidRPr="0015142D">
        <w:rPr>
          <w:rFonts w:ascii="Arial" w:hAnsi="Arial" w:cs="Arial"/>
          <w:sz w:val="22"/>
          <w:szCs w:val="22"/>
        </w:rPr>
        <w:t xml:space="preserve"> </w:t>
      </w:r>
      <w:r w:rsidR="00F563E7" w:rsidRPr="0015142D">
        <w:rPr>
          <w:rFonts w:ascii="Arial" w:hAnsi="Arial" w:cs="Arial"/>
          <w:sz w:val="22"/>
          <w:szCs w:val="22"/>
        </w:rPr>
        <w:t>ou</w:t>
      </w:r>
      <w:r w:rsidR="00F373B5" w:rsidRPr="0015142D">
        <w:rPr>
          <w:rFonts w:ascii="Arial" w:hAnsi="Arial" w:cs="Arial"/>
          <w:sz w:val="22"/>
          <w:szCs w:val="22"/>
        </w:rPr>
        <w:t xml:space="preserve"> </w:t>
      </w:r>
      <w:r w:rsidRPr="0015142D">
        <w:rPr>
          <w:rFonts w:ascii="Arial" w:hAnsi="Arial" w:cs="Arial"/>
          <w:sz w:val="22"/>
          <w:szCs w:val="22"/>
        </w:rPr>
        <w:t xml:space="preserve">acessível por </w:t>
      </w:r>
      <w:r w:rsidR="00F373B5" w:rsidRPr="0015142D">
        <w:rPr>
          <w:rFonts w:ascii="Arial" w:hAnsi="Arial" w:cs="Arial"/>
          <w:sz w:val="22"/>
          <w:szCs w:val="22"/>
        </w:rPr>
        <w:t xml:space="preserve">meio de </w:t>
      </w:r>
      <w:r w:rsidRPr="0015142D">
        <w:rPr>
          <w:rFonts w:ascii="Arial" w:hAnsi="Arial" w:cs="Arial"/>
          <w:sz w:val="22"/>
          <w:szCs w:val="22"/>
        </w:rPr>
        <w:t>navegador web</w:t>
      </w:r>
      <w:r w:rsidR="00F373B5" w:rsidRPr="0015142D">
        <w:rPr>
          <w:rFonts w:ascii="Arial" w:hAnsi="Arial" w:cs="Arial"/>
          <w:sz w:val="22"/>
          <w:szCs w:val="22"/>
        </w:rPr>
        <w:t xml:space="preserve"> compatível com padrões atuais.</w:t>
      </w:r>
    </w:p>
    <w:p w14:paraId="69E63467" w14:textId="77777777" w:rsidR="00B2347D" w:rsidRPr="0015142D" w:rsidRDefault="00B2347D" w:rsidP="00F601BB">
      <w:pPr>
        <w:pStyle w:val="PargrafodaLista"/>
        <w:widowControl w:val="0"/>
        <w:ind w:left="851" w:hanging="851"/>
        <w:rPr>
          <w:rFonts w:cs="Arial"/>
          <w:b/>
          <w:sz w:val="22"/>
          <w:szCs w:val="22"/>
        </w:rPr>
      </w:pPr>
    </w:p>
    <w:p w14:paraId="6358AA91"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Permitir acesso simultâneo de múltiplos usuários autenticados.</w:t>
      </w:r>
    </w:p>
    <w:p w14:paraId="57629C76" w14:textId="77777777" w:rsidR="00B2347D" w:rsidRPr="0015142D" w:rsidRDefault="00B2347D" w:rsidP="00F601BB">
      <w:pPr>
        <w:pStyle w:val="PargrafodaLista"/>
        <w:widowControl w:val="0"/>
        <w:ind w:left="851" w:hanging="851"/>
        <w:rPr>
          <w:rFonts w:cs="Arial"/>
          <w:sz w:val="22"/>
          <w:szCs w:val="22"/>
        </w:rPr>
      </w:pPr>
    </w:p>
    <w:p w14:paraId="1A960E2B"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Exibir, em tempo real, eventos, status de comunicação e notificações operacionais essenciais.</w:t>
      </w:r>
    </w:p>
    <w:p w14:paraId="53294712" w14:textId="77777777" w:rsidR="00B2347D" w:rsidRPr="0015142D" w:rsidRDefault="00B2347D" w:rsidP="00F601BB">
      <w:pPr>
        <w:pStyle w:val="PargrafodaLista"/>
        <w:widowControl w:val="0"/>
        <w:ind w:left="851" w:hanging="851"/>
        <w:rPr>
          <w:rFonts w:cs="Arial"/>
          <w:sz w:val="22"/>
          <w:szCs w:val="22"/>
        </w:rPr>
      </w:pPr>
    </w:p>
    <w:p w14:paraId="2C205EFB"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Encaminhar os eventos recebidos para o sistema de monitoramento da CAIXA por meio de protocolos de saída padronizados, sem exigência de formato proprietário.</w:t>
      </w:r>
    </w:p>
    <w:p w14:paraId="6C4474B8" w14:textId="77777777" w:rsidR="00B2347D" w:rsidRPr="0015142D" w:rsidRDefault="00B2347D" w:rsidP="00F601BB">
      <w:pPr>
        <w:pStyle w:val="PargrafodaLista"/>
        <w:widowControl w:val="0"/>
        <w:ind w:left="851" w:hanging="851"/>
        <w:rPr>
          <w:rFonts w:cs="Arial"/>
          <w:sz w:val="22"/>
          <w:szCs w:val="22"/>
        </w:rPr>
      </w:pPr>
    </w:p>
    <w:p w14:paraId="731A7889"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 xml:space="preserve">Possuir mecanismo de </w:t>
      </w:r>
      <w:proofErr w:type="spellStart"/>
      <w:r w:rsidRPr="0015142D">
        <w:rPr>
          <w:rFonts w:ascii="Arial" w:hAnsi="Arial" w:cs="Arial"/>
          <w:sz w:val="22"/>
          <w:szCs w:val="22"/>
        </w:rPr>
        <w:t>failover</w:t>
      </w:r>
      <w:proofErr w:type="spellEnd"/>
      <w:r w:rsidRPr="0015142D">
        <w:rPr>
          <w:rFonts w:ascii="Arial" w:hAnsi="Arial" w:cs="Arial"/>
          <w:sz w:val="22"/>
          <w:szCs w:val="22"/>
        </w:rPr>
        <w:t xml:space="preserve"> automático para garantir continuidade da recepção de eventos em caso de falha do servidor principal.</w:t>
      </w:r>
    </w:p>
    <w:p w14:paraId="6EF36891" w14:textId="77777777" w:rsidR="00B2347D" w:rsidRPr="0015142D" w:rsidRDefault="00B2347D" w:rsidP="00F601BB">
      <w:pPr>
        <w:pStyle w:val="PargrafodaLista"/>
        <w:widowControl w:val="0"/>
        <w:ind w:left="851" w:hanging="851"/>
        <w:rPr>
          <w:rFonts w:cs="Arial"/>
          <w:sz w:val="22"/>
          <w:szCs w:val="22"/>
        </w:rPr>
      </w:pPr>
    </w:p>
    <w:p w14:paraId="67DFC45E"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Manter integridade dos eventos durante a troca automática entre servidores.</w:t>
      </w:r>
    </w:p>
    <w:p w14:paraId="78B8D734" w14:textId="77777777" w:rsidR="00B2347D" w:rsidRPr="0015142D" w:rsidRDefault="00B2347D" w:rsidP="00F601BB">
      <w:pPr>
        <w:pStyle w:val="PargrafodaLista"/>
        <w:widowControl w:val="0"/>
        <w:ind w:left="851" w:hanging="851"/>
        <w:rPr>
          <w:rFonts w:cs="Arial"/>
          <w:sz w:val="22"/>
          <w:szCs w:val="22"/>
        </w:rPr>
      </w:pPr>
    </w:p>
    <w:p w14:paraId="17FC78A7"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Utilizar criptografia reconhecida internacionalmente para transmissão de eventos entre painéis e servidores.</w:t>
      </w:r>
    </w:p>
    <w:p w14:paraId="369E28F8" w14:textId="77777777" w:rsidR="00B2347D" w:rsidRPr="0015142D" w:rsidRDefault="00B2347D" w:rsidP="00F601BB">
      <w:pPr>
        <w:pStyle w:val="PargrafodaLista"/>
        <w:widowControl w:val="0"/>
        <w:ind w:left="851" w:hanging="851"/>
        <w:rPr>
          <w:rFonts w:cs="Arial"/>
          <w:sz w:val="22"/>
          <w:szCs w:val="22"/>
        </w:rPr>
      </w:pPr>
    </w:p>
    <w:p w14:paraId="3BCBF372" w14:textId="77777777"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Permitir registro e auditoria de acessos e operações críticas.</w:t>
      </w:r>
    </w:p>
    <w:p w14:paraId="0C40F1D0" w14:textId="77777777" w:rsidR="00B2347D" w:rsidRPr="0015142D" w:rsidRDefault="00B2347D" w:rsidP="00F601BB">
      <w:pPr>
        <w:pStyle w:val="PargrafodaLista"/>
        <w:widowControl w:val="0"/>
        <w:ind w:left="851" w:hanging="851"/>
        <w:rPr>
          <w:rFonts w:cs="Arial"/>
          <w:sz w:val="22"/>
          <w:szCs w:val="22"/>
        </w:rPr>
      </w:pPr>
    </w:p>
    <w:p w14:paraId="0F631FF2" w14:textId="790123EB" w:rsidR="00AC10A9" w:rsidRPr="0015142D" w:rsidRDefault="00AC10A9" w:rsidP="00B310A6">
      <w:pPr>
        <w:widowControl w:val="0"/>
        <w:numPr>
          <w:ilvl w:val="2"/>
          <w:numId w:val="13"/>
        </w:numPr>
        <w:ind w:left="851" w:hanging="851"/>
        <w:jc w:val="both"/>
        <w:rPr>
          <w:rFonts w:ascii="Arial" w:hAnsi="Arial" w:cs="Arial"/>
          <w:sz w:val="22"/>
          <w:szCs w:val="22"/>
        </w:rPr>
      </w:pPr>
      <w:r w:rsidRPr="0015142D">
        <w:rPr>
          <w:rFonts w:ascii="Arial" w:hAnsi="Arial" w:cs="Arial"/>
          <w:sz w:val="22"/>
          <w:szCs w:val="22"/>
        </w:rPr>
        <w:t>A solução deverá operar em ambiente com, no mínimo:</w:t>
      </w:r>
    </w:p>
    <w:p w14:paraId="4E64FB45" w14:textId="77777777" w:rsidR="00B2347D" w:rsidRPr="0015142D" w:rsidRDefault="00B2347D" w:rsidP="00F601BB">
      <w:pPr>
        <w:pStyle w:val="PargrafodaLista"/>
        <w:widowControl w:val="0"/>
        <w:rPr>
          <w:rFonts w:cs="Arial"/>
          <w:sz w:val="22"/>
          <w:szCs w:val="22"/>
        </w:rPr>
      </w:pPr>
    </w:p>
    <w:p w14:paraId="68CD4481" w14:textId="77777777" w:rsidR="00AC10A9" w:rsidRPr="0015142D" w:rsidRDefault="00AC10A9" w:rsidP="00B310A6">
      <w:pPr>
        <w:pStyle w:val="PargrafodaLista"/>
        <w:widowControl w:val="0"/>
        <w:numPr>
          <w:ilvl w:val="1"/>
          <w:numId w:val="11"/>
        </w:numPr>
        <w:ind w:left="1418" w:hanging="567"/>
        <w:jc w:val="both"/>
        <w:rPr>
          <w:rFonts w:cs="Arial"/>
          <w:sz w:val="22"/>
          <w:szCs w:val="22"/>
        </w:rPr>
      </w:pPr>
      <w:r w:rsidRPr="0015142D">
        <w:rPr>
          <w:rFonts w:cs="Arial"/>
          <w:sz w:val="22"/>
          <w:szCs w:val="22"/>
        </w:rPr>
        <w:t>Processador de desempenho equivalente a Intel Core i7 de mercado;</w:t>
      </w:r>
    </w:p>
    <w:p w14:paraId="14EB8843" w14:textId="77777777" w:rsidR="00677C1B" w:rsidRPr="0015142D" w:rsidRDefault="00677C1B" w:rsidP="00F601BB">
      <w:pPr>
        <w:pStyle w:val="PargrafodaLista"/>
        <w:widowControl w:val="0"/>
        <w:ind w:left="1418" w:hanging="567"/>
        <w:jc w:val="both"/>
        <w:rPr>
          <w:rFonts w:cs="Arial"/>
          <w:sz w:val="22"/>
          <w:szCs w:val="22"/>
        </w:rPr>
      </w:pPr>
    </w:p>
    <w:p w14:paraId="25C9EE8B" w14:textId="77777777" w:rsidR="00AC10A9" w:rsidRPr="0015142D" w:rsidRDefault="00AC10A9" w:rsidP="00B310A6">
      <w:pPr>
        <w:pStyle w:val="PargrafodaLista"/>
        <w:widowControl w:val="0"/>
        <w:numPr>
          <w:ilvl w:val="1"/>
          <w:numId w:val="11"/>
        </w:numPr>
        <w:ind w:left="1418" w:hanging="567"/>
        <w:jc w:val="both"/>
        <w:rPr>
          <w:rFonts w:cs="Arial"/>
          <w:sz w:val="22"/>
          <w:szCs w:val="22"/>
        </w:rPr>
      </w:pPr>
      <w:r w:rsidRPr="0015142D">
        <w:rPr>
          <w:rFonts w:cs="Arial"/>
          <w:sz w:val="22"/>
          <w:szCs w:val="22"/>
        </w:rPr>
        <w:t>16 GB de memória RAM;</w:t>
      </w:r>
    </w:p>
    <w:p w14:paraId="1AE6B3B2" w14:textId="77777777" w:rsidR="00677C1B" w:rsidRPr="0015142D" w:rsidRDefault="00677C1B" w:rsidP="00F601BB">
      <w:pPr>
        <w:widowControl w:val="0"/>
        <w:ind w:left="1418" w:hanging="567"/>
        <w:jc w:val="both"/>
        <w:rPr>
          <w:rFonts w:ascii="Arial" w:hAnsi="Arial" w:cs="Arial"/>
          <w:sz w:val="22"/>
          <w:szCs w:val="22"/>
        </w:rPr>
      </w:pPr>
    </w:p>
    <w:p w14:paraId="4ED110A1" w14:textId="77777777" w:rsidR="00AC10A9" w:rsidRPr="0015142D" w:rsidRDefault="00AC10A9" w:rsidP="00B310A6">
      <w:pPr>
        <w:pStyle w:val="PargrafodaLista"/>
        <w:widowControl w:val="0"/>
        <w:numPr>
          <w:ilvl w:val="1"/>
          <w:numId w:val="11"/>
        </w:numPr>
        <w:ind w:left="1418" w:hanging="567"/>
        <w:jc w:val="both"/>
        <w:rPr>
          <w:rFonts w:cs="Arial"/>
          <w:sz w:val="22"/>
          <w:szCs w:val="22"/>
        </w:rPr>
      </w:pPr>
      <w:r w:rsidRPr="0015142D">
        <w:rPr>
          <w:rFonts w:cs="Arial"/>
          <w:sz w:val="22"/>
          <w:szCs w:val="22"/>
        </w:rPr>
        <w:t>500 GB de armazenamento disponível;</w:t>
      </w:r>
    </w:p>
    <w:p w14:paraId="78A77681" w14:textId="77777777" w:rsidR="00677C1B" w:rsidRPr="0015142D" w:rsidRDefault="00677C1B" w:rsidP="00F601BB">
      <w:pPr>
        <w:widowControl w:val="0"/>
        <w:ind w:left="1418" w:hanging="567"/>
        <w:jc w:val="both"/>
        <w:rPr>
          <w:rFonts w:ascii="Arial" w:hAnsi="Arial" w:cs="Arial"/>
          <w:sz w:val="22"/>
          <w:szCs w:val="22"/>
        </w:rPr>
      </w:pPr>
    </w:p>
    <w:p w14:paraId="4577CAED" w14:textId="77777777" w:rsidR="00AC10A9" w:rsidRPr="0015142D" w:rsidRDefault="00AC10A9" w:rsidP="00B310A6">
      <w:pPr>
        <w:pStyle w:val="PargrafodaLista"/>
        <w:widowControl w:val="0"/>
        <w:numPr>
          <w:ilvl w:val="1"/>
          <w:numId w:val="11"/>
        </w:numPr>
        <w:ind w:left="1418" w:hanging="567"/>
        <w:jc w:val="both"/>
        <w:rPr>
          <w:rFonts w:cs="Arial"/>
          <w:sz w:val="22"/>
          <w:szCs w:val="22"/>
        </w:rPr>
      </w:pPr>
      <w:r w:rsidRPr="0015142D">
        <w:rPr>
          <w:rFonts w:cs="Arial"/>
          <w:sz w:val="22"/>
          <w:szCs w:val="22"/>
        </w:rPr>
        <w:t>Interface de rede Ethernet 1 Gbps;</w:t>
      </w:r>
    </w:p>
    <w:p w14:paraId="6EB41A83" w14:textId="77777777" w:rsidR="00677C1B" w:rsidRPr="0015142D" w:rsidRDefault="00677C1B" w:rsidP="00F601BB">
      <w:pPr>
        <w:widowControl w:val="0"/>
        <w:ind w:left="1418" w:hanging="567"/>
        <w:jc w:val="both"/>
        <w:rPr>
          <w:rFonts w:ascii="Arial" w:hAnsi="Arial" w:cs="Arial"/>
          <w:sz w:val="22"/>
          <w:szCs w:val="22"/>
        </w:rPr>
      </w:pPr>
    </w:p>
    <w:p w14:paraId="1FB0C928" w14:textId="77777777" w:rsidR="00AC10A9" w:rsidRPr="0015142D" w:rsidRDefault="00AC10A9" w:rsidP="00B310A6">
      <w:pPr>
        <w:pStyle w:val="PargrafodaLista"/>
        <w:widowControl w:val="0"/>
        <w:numPr>
          <w:ilvl w:val="1"/>
          <w:numId w:val="11"/>
        </w:numPr>
        <w:ind w:left="1418" w:hanging="567"/>
        <w:jc w:val="both"/>
        <w:rPr>
          <w:rFonts w:cs="Arial"/>
          <w:sz w:val="22"/>
          <w:szCs w:val="22"/>
        </w:rPr>
      </w:pPr>
      <w:r w:rsidRPr="0015142D">
        <w:rPr>
          <w:rFonts w:cs="Arial"/>
          <w:sz w:val="22"/>
          <w:szCs w:val="22"/>
        </w:rPr>
        <w:t>Sistema operacional Microsoft Windows 10 ou Windows Server 2019/2022.</w:t>
      </w:r>
    </w:p>
    <w:p w14:paraId="5C21BBF3" w14:textId="77777777" w:rsidR="00AC10A9" w:rsidRPr="0015142D" w:rsidRDefault="00AC10A9" w:rsidP="00F601BB">
      <w:pPr>
        <w:pStyle w:val="PargrafodaLista"/>
        <w:widowControl w:val="0"/>
        <w:ind w:left="851" w:hanging="851"/>
        <w:jc w:val="both"/>
        <w:rPr>
          <w:rFonts w:cs="Arial"/>
          <w:sz w:val="22"/>
          <w:szCs w:val="22"/>
        </w:rPr>
      </w:pPr>
    </w:p>
    <w:p w14:paraId="153450DE" w14:textId="55EEB865" w:rsidR="00AC10A9" w:rsidRPr="0015142D" w:rsidRDefault="00AC10A9" w:rsidP="00B310A6">
      <w:pPr>
        <w:pStyle w:val="PargrafodaLista"/>
        <w:widowControl w:val="0"/>
        <w:numPr>
          <w:ilvl w:val="2"/>
          <w:numId w:val="13"/>
        </w:numPr>
        <w:ind w:left="851" w:hanging="851"/>
        <w:jc w:val="both"/>
        <w:rPr>
          <w:rFonts w:cs="Arial"/>
          <w:sz w:val="22"/>
          <w:szCs w:val="22"/>
        </w:rPr>
      </w:pPr>
      <w:r w:rsidRPr="0015142D">
        <w:rPr>
          <w:rFonts w:cs="Arial"/>
          <w:sz w:val="22"/>
          <w:szCs w:val="22"/>
        </w:rPr>
        <w:t>Pode ser operado em ambiente virtualizado com requisitos equivalentes.</w:t>
      </w:r>
    </w:p>
    <w:p w14:paraId="3555C42E" w14:textId="77777777" w:rsidR="00B2347D" w:rsidRPr="0015142D" w:rsidRDefault="00B2347D" w:rsidP="00F601BB">
      <w:pPr>
        <w:pStyle w:val="PargrafodaLista"/>
        <w:widowControl w:val="0"/>
        <w:ind w:left="851"/>
        <w:jc w:val="both"/>
        <w:rPr>
          <w:rFonts w:cs="Arial"/>
          <w:sz w:val="22"/>
          <w:szCs w:val="22"/>
        </w:rPr>
      </w:pPr>
    </w:p>
    <w:p w14:paraId="130F043B" w14:textId="77777777" w:rsidR="00AC10A9" w:rsidRPr="0015142D" w:rsidRDefault="00AC10A9"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possibilitar a expansão de capacidade de contas através de licenças, conforme necessidade da CAIXA.</w:t>
      </w:r>
    </w:p>
    <w:p w14:paraId="452F5BD7" w14:textId="77777777" w:rsidR="00B2347D" w:rsidRPr="0015142D" w:rsidRDefault="00B2347D" w:rsidP="00F601BB">
      <w:pPr>
        <w:pStyle w:val="PargrafodaLista"/>
        <w:widowControl w:val="0"/>
        <w:rPr>
          <w:rFonts w:cs="Arial"/>
          <w:sz w:val="22"/>
          <w:szCs w:val="22"/>
        </w:rPr>
      </w:pPr>
    </w:p>
    <w:p w14:paraId="16C4FC37" w14:textId="12648741" w:rsidR="008A2C11" w:rsidRPr="0015142D" w:rsidRDefault="00AC10A9" w:rsidP="00B310A6">
      <w:pPr>
        <w:pStyle w:val="PargrafodaLista"/>
        <w:widowControl w:val="0"/>
        <w:numPr>
          <w:ilvl w:val="2"/>
          <w:numId w:val="13"/>
        </w:numPr>
        <w:ind w:left="851" w:hanging="851"/>
        <w:jc w:val="both"/>
        <w:rPr>
          <w:rFonts w:cs="Arial"/>
          <w:b/>
          <w:sz w:val="22"/>
          <w:szCs w:val="22"/>
        </w:rPr>
      </w:pPr>
      <w:r w:rsidRPr="0015142D">
        <w:rPr>
          <w:rFonts w:cs="Arial"/>
          <w:sz w:val="22"/>
          <w:szCs w:val="22"/>
        </w:rPr>
        <w:t>As atualizações corretivas e de segurança deverão estar incluídas durante o período contratual.</w:t>
      </w:r>
    </w:p>
    <w:p w14:paraId="5FB6C959" w14:textId="77777777" w:rsidR="00636ABD" w:rsidRPr="0015142D" w:rsidRDefault="00636ABD" w:rsidP="00F601BB">
      <w:pPr>
        <w:pStyle w:val="PargrafodaLista"/>
        <w:widowControl w:val="0"/>
        <w:ind w:left="851" w:hanging="851"/>
        <w:jc w:val="both"/>
        <w:rPr>
          <w:rFonts w:cs="Arial"/>
          <w:b/>
          <w:sz w:val="22"/>
          <w:szCs w:val="22"/>
        </w:rPr>
      </w:pPr>
    </w:p>
    <w:p w14:paraId="7E02ADA5" w14:textId="77777777" w:rsidR="00112A30" w:rsidRPr="0015142D" w:rsidRDefault="004807B5" w:rsidP="00B310A6">
      <w:pPr>
        <w:pStyle w:val="PargrafodaLista"/>
        <w:widowControl w:val="0"/>
        <w:numPr>
          <w:ilvl w:val="1"/>
          <w:numId w:val="13"/>
        </w:numPr>
        <w:ind w:left="851" w:hanging="851"/>
        <w:jc w:val="both"/>
        <w:outlineLvl w:val="0"/>
        <w:rPr>
          <w:rFonts w:eastAsia="Arial Unicode MS" w:cs="Arial"/>
          <w:b/>
          <w:sz w:val="22"/>
          <w:szCs w:val="22"/>
        </w:rPr>
      </w:pPr>
      <w:r w:rsidRPr="0015142D">
        <w:rPr>
          <w:rFonts w:eastAsia="Arial Unicode MS" w:cs="Arial"/>
          <w:b/>
          <w:sz w:val="22"/>
          <w:szCs w:val="22"/>
        </w:rPr>
        <w:t xml:space="preserve">RACK </w:t>
      </w:r>
      <w:r w:rsidR="00807072" w:rsidRPr="0015142D">
        <w:rPr>
          <w:rFonts w:eastAsia="Arial Unicode MS" w:cs="Arial"/>
          <w:b/>
          <w:sz w:val="22"/>
          <w:szCs w:val="22"/>
        </w:rPr>
        <w:t>19”</w:t>
      </w:r>
      <w:r w:rsidR="009F1609" w:rsidRPr="0015142D">
        <w:rPr>
          <w:rFonts w:eastAsia="Arial Unicode MS" w:cs="Arial"/>
          <w:b/>
          <w:sz w:val="22"/>
          <w:szCs w:val="22"/>
        </w:rPr>
        <w:t xml:space="preserve">44U COM SISTEMA DE </w:t>
      </w:r>
      <w:r w:rsidR="00D26804" w:rsidRPr="0015142D">
        <w:rPr>
          <w:rFonts w:eastAsia="Arial Unicode MS" w:cs="Arial"/>
          <w:b/>
          <w:sz w:val="22"/>
          <w:szCs w:val="22"/>
        </w:rPr>
        <w:t>VENTILAÇÃO (2 COOLERS)</w:t>
      </w:r>
    </w:p>
    <w:p w14:paraId="12474849" w14:textId="77777777" w:rsidR="00B2347D" w:rsidRPr="0015142D" w:rsidRDefault="00B2347D" w:rsidP="00F601BB">
      <w:pPr>
        <w:widowControl w:val="0"/>
        <w:ind w:left="851"/>
        <w:jc w:val="both"/>
        <w:rPr>
          <w:rFonts w:ascii="Arial" w:hAnsi="Arial" w:cs="Arial"/>
          <w:b/>
          <w:bCs/>
          <w:sz w:val="22"/>
          <w:szCs w:val="22"/>
        </w:rPr>
      </w:pPr>
    </w:p>
    <w:p w14:paraId="1DA1C45E" w14:textId="074BB245" w:rsidR="007C11BA" w:rsidRPr="0015142D" w:rsidRDefault="00BE1364"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Deverá ser fornecido rack padrão </w:t>
      </w:r>
      <w:r w:rsidR="007C11BA" w:rsidRPr="0015142D">
        <w:rPr>
          <w:rFonts w:cs="Arial"/>
          <w:sz w:val="22"/>
          <w:szCs w:val="22"/>
        </w:rPr>
        <w:t>19 polegadas (19”), com 44U de altura, dupla ventilação forçada (2 coolers) e acessórios, destinado à instalação de equipamentos de um sistema de recepção e processamento de alarmes de intrusão, garantindo organização, segurança física e adequada circulação de ar.</w:t>
      </w:r>
    </w:p>
    <w:p w14:paraId="15FFDF74" w14:textId="77777777" w:rsidR="008A3946" w:rsidRPr="0015142D" w:rsidRDefault="008A3946" w:rsidP="00F601BB">
      <w:pPr>
        <w:pStyle w:val="PargrafodaLista"/>
        <w:widowControl w:val="0"/>
        <w:ind w:left="851"/>
        <w:jc w:val="both"/>
        <w:rPr>
          <w:rFonts w:cs="Arial"/>
          <w:sz w:val="22"/>
          <w:szCs w:val="22"/>
        </w:rPr>
      </w:pPr>
    </w:p>
    <w:p w14:paraId="54E8F803" w14:textId="62C3475C" w:rsidR="00D26804" w:rsidRPr="0015142D" w:rsidRDefault="0085071E" w:rsidP="00B310A6">
      <w:pPr>
        <w:pStyle w:val="PargrafodaLista"/>
        <w:widowControl w:val="0"/>
        <w:numPr>
          <w:ilvl w:val="2"/>
          <w:numId w:val="13"/>
        </w:numPr>
        <w:ind w:left="851" w:hanging="851"/>
        <w:jc w:val="both"/>
        <w:rPr>
          <w:rFonts w:cs="Arial"/>
          <w:sz w:val="22"/>
          <w:szCs w:val="22"/>
        </w:rPr>
      </w:pPr>
      <w:r w:rsidRPr="0015142D">
        <w:rPr>
          <w:rFonts w:cs="Arial"/>
          <w:sz w:val="22"/>
          <w:szCs w:val="22"/>
        </w:rPr>
        <w:t>O rack deve atender, no mínimo, aos seguintes padrões e normas técnicas:</w:t>
      </w:r>
    </w:p>
    <w:p w14:paraId="4FEFB1FA" w14:textId="77777777" w:rsidR="008A3946" w:rsidRPr="0015142D" w:rsidRDefault="008A3946" w:rsidP="00F601BB">
      <w:pPr>
        <w:pStyle w:val="PargrafodaLista"/>
        <w:widowControl w:val="0"/>
        <w:rPr>
          <w:rFonts w:cs="Arial"/>
          <w:sz w:val="22"/>
          <w:szCs w:val="22"/>
        </w:rPr>
      </w:pPr>
    </w:p>
    <w:p w14:paraId="3E1CD175" w14:textId="12628DD2" w:rsidR="0085071E" w:rsidRPr="0015142D" w:rsidRDefault="00593C9E" w:rsidP="00B310A6">
      <w:pPr>
        <w:pStyle w:val="PargrafodaLista"/>
        <w:widowControl w:val="0"/>
        <w:numPr>
          <w:ilvl w:val="2"/>
          <w:numId w:val="13"/>
        </w:numPr>
        <w:ind w:left="851" w:hanging="851"/>
        <w:jc w:val="both"/>
        <w:rPr>
          <w:rFonts w:cs="Arial"/>
          <w:sz w:val="22"/>
          <w:szCs w:val="22"/>
        </w:rPr>
      </w:pPr>
      <w:r w:rsidRPr="0015142D">
        <w:rPr>
          <w:rFonts w:cs="Arial"/>
          <w:sz w:val="22"/>
          <w:szCs w:val="22"/>
        </w:rPr>
        <w:t>EIA/TIA-310-D – Padrão para montagem de equipamentos em racks de 19”</w:t>
      </w:r>
      <w:r w:rsidR="00F53DEE" w:rsidRPr="0015142D">
        <w:rPr>
          <w:rFonts w:cs="Arial"/>
          <w:sz w:val="22"/>
          <w:szCs w:val="22"/>
        </w:rPr>
        <w:t>;</w:t>
      </w:r>
    </w:p>
    <w:p w14:paraId="58E36C07" w14:textId="77777777" w:rsidR="008A3946" w:rsidRPr="0015142D" w:rsidRDefault="008A3946" w:rsidP="00F601BB">
      <w:pPr>
        <w:pStyle w:val="PargrafodaLista"/>
        <w:widowControl w:val="0"/>
        <w:rPr>
          <w:rFonts w:cs="Arial"/>
          <w:sz w:val="22"/>
          <w:szCs w:val="22"/>
        </w:rPr>
      </w:pPr>
    </w:p>
    <w:p w14:paraId="72FA15BD" w14:textId="69E7777F" w:rsidR="00593C9E" w:rsidRPr="0015142D" w:rsidRDefault="00F57F38" w:rsidP="00B310A6">
      <w:pPr>
        <w:pStyle w:val="PargrafodaLista"/>
        <w:widowControl w:val="0"/>
        <w:numPr>
          <w:ilvl w:val="2"/>
          <w:numId w:val="13"/>
        </w:numPr>
        <w:ind w:left="851" w:hanging="851"/>
        <w:jc w:val="both"/>
        <w:rPr>
          <w:rFonts w:cs="Arial"/>
          <w:sz w:val="22"/>
          <w:szCs w:val="22"/>
        </w:rPr>
      </w:pPr>
      <w:r w:rsidRPr="0015142D">
        <w:rPr>
          <w:rFonts w:cs="Arial"/>
          <w:sz w:val="22"/>
          <w:szCs w:val="22"/>
        </w:rPr>
        <w:t>IEC 60297 – Padronização mecânica de gabinetes rack</w:t>
      </w:r>
      <w:r w:rsidR="00F53DEE" w:rsidRPr="0015142D">
        <w:rPr>
          <w:rFonts w:cs="Arial"/>
          <w:sz w:val="22"/>
          <w:szCs w:val="22"/>
        </w:rPr>
        <w:t>;</w:t>
      </w:r>
    </w:p>
    <w:p w14:paraId="500A3802" w14:textId="77777777" w:rsidR="008A3946" w:rsidRPr="0015142D" w:rsidRDefault="008A3946" w:rsidP="00F601BB">
      <w:pPr>
        <w:pStyle w:val="PargrafodaLista"/>
        <w:widowControl w:val="0"/>
        <w:rPr>
          <w:rFonts w:cs="Arial"/>
          <w:sz w:val="22"/>
          <w:szCs w:val="22"/>
        </w:rPr>
      </w:pPr>
    </w:p>
    <w:p w14:paraId="0853B3C9" w14:textId="6FE0248A" w:rsidR="00F57F38" w:rsidRPr="0015142D" w:rsidRDefault="00094ACA" w:rsidP="00B310A6">
      <w:pPr>
        <w:pStyle w:val="PargrafodaLista"/>
        <w:widowControl w:val="0"/>
        <w:numPr>
          <w:ilvl w:val="2"/>
          <w:numId w:val="13"/>
        </w:numPr>
        <w:ind w:left="851" w:hanging="851"/>
        <w:jc w:val="both"/>
        <w:rPr>
          <w:rFonts w:cs="Arial"/>
          <w:sz w:val="22"/>
          <w:szCs w:val="22"/>
        </w:rPr>
      </w:pPr>
      <w:r w:rsidRPr="0015142D">
        <w:rPr>
          <w:rFonts w:cs="Arial"/>
          <w:sz w:val="22"/>
          <w:szCs w:val="22"/>
        </w:rPr>
        <w:t>ABNT NBR 15247 – Gabinetes metálicos para equipamentos eletroeletrônicos</w:t>
      </w:r>
      <w:r w:rsidR="00F53DEE" w:rsidRPr="0015142D">
        <w:rPr>
          <w:rFonts w:cs="Arial"/>
          <w:sz w:val="22"/>
          <w:szCs w:val="22"/>
        </w:rPr>
        <w:t>;</w:t>
      </w:r>
    </w:p>
    <w:p w14:paraId="57A7E153" w14:textId="77777777" w:rsidR="008A3946" w:rsidRPr="0015142D" w:rsidRDefault="008A3946" w:rsidP="00F601BB">
      <w:pPr>
        <w:pStyle w:val="PargrafodaLista"/>
        <w:widowControl w:val="0"/>
        <w:rPr>
          <w:rFonts w:cs="Arial"/>
          <w:sz w:val="22"/>
          <w:szCs w:val="22"/>
        </w:rPr>
      </w:pPr>
    </w:p>
    <w:p w14:paraId="1B96D630" w14:textId="04E6C76F" w:rsidR="00D061C2" w:rsidRPr="0015142D" w:rsidRDefault="00D061C2" w:rsidP="00B310A6">
      <w:pPr>
        <w:pStyle w:val="PargrafodaLista"/>
        <w:widowControl w:val="0"/>
        <w:numPr>
          <w:ilvl w:val="2"/>
          <w:numId w:val="13"/>
        </w:numPr>
        <w:ind w:left="851" w:hanging="851"/>
        <w:jc w:val="both"/>
        <w:rPr>
          <w:rFonts w:cs="Arial"/>
          <w:sz w:val="22"/>
          <w:szCs w:val="22"/>
        </w:rPr>
      </w:pPr>
      <w:r w:rsidRPr="0015142D">
        <w:rPr>
          <w:rFonts w:cs="Arial"/>
          <w:sz w:val="22"/>
          <w:szCs w:val="22"/>
        </w:rPr>
        <w:t>Normas de segurança elétrica vigentes no Brasil (INMETRO/ABNT)</w:t>
      </w:r>
      <w:r w:rsidR="00F53DEE" w:rsidRPr="0015142D">
        <w:rPr>
          <w:rFonts w:cs="Arial"/>
          <w:sz w:val="22"/>
          <w:szCs w:val="22"/>
        </w:rPr>
        <w:t>;</w:t>
      </w:r>
    </w:p>
    <w:p w14:paraId="134B3FEA" w14:textId="77777777" w:rsidR="008A3946" w:rsidRPr="0015142D" w:rsidRDefault="008A3946" w:rsidP="00F601BB">
      <w:pPr>
        <w:pStyle w:val="PargrafodaLista"/>
        <w:widowControl w:val="0"/>
        <w:rPr>
          <w:rFonts w:cs="Arial"/>
          <w:sz w:val="22"/>
          <w:szCs w:val="22"/>
        </w:rPr>
      </w:pPr>
    </w:p>
    <w:p w14:paraId="67AD53B9" w14:textId="06C11F3E" w:rsidR="00D061C2" w:rsidRPr="0015142D" w:rsidRDefault="00000D8B"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 ser fornecido com </w:t>
      </w:r>
      <w:r w:rsidR="005E1DD4" w:rsidRPr="0015142D">
        <w:rPr>
          <w:rFonts w:cs="Arial"/>
          <w:sz w:val="22"/>
          <w:szCs w:val="22"/>
        </w:rPr>
        <w:t>2 coolers instalados</w:t>
      </w:r>
      <w:r w:rsidR="002121BB" w:rsidRPr="0015142D">
        <w:rPr>
          <w:rFonts w:cs="Arial"/>
          <w:sz w:val="22"/>
          <w:szCs w:val="22"/>
        </w:rPr>
        <w:t xml:space="preserve"> e</w:t>
      </w:r>
      <w:r w:rsidR="005E1DD4" w:rsidRPr="0015142D">
        <w:rPr>
          <w:rFonts w:cs="Arial"/>
          <w:sz w:val="22"/>
          <w:szCs w:val="22"/>
        </w:rPr>
        <w:t xml:space="preserve"> </w:t>
      </w:r>
      <w:r w:rsidR="007F3348" w:rsidRPr="0015142D">
        <w:rPr>
          <w:rFonts w:cs="Arial"/>
          <w:sz w:val="22"/>
          <w:szCs w:val="22"/>
        </w:rPr>
        <w:t>2</w:t>
      </w:r>
      <w:r w:rsidR="00233FCA" w:rsidRPr="0015142D">
        <w:rPr>
          <w:rFonts w:cs="Arial"/>
          <w:sz w:val="22"/>
          <w:szCs w:val="22"/>
        </w:rPr>
        <w:t xml:space="preserve"> </w:t>
      </w:r>
      <w:r w:rsidR="00BA02D6" w:rsidRPr="0015142D">
        <w:rPr>
          <w:rFonts w:cs="Arial"/>
          <w:sz w:val="22"/>
          <w:szCs w:val="22"/>
        </w:rPr>
        <w:t>régua</w:t>
      </w:r>
      <w:r w:rsidR="007F3348" w:rsidRPr="0015142D">
        <w:rPr>
          <w:rFonts w:cs="Arial"/>
          <w:sz w:val="22"/>
          <w:szCs w:val="22"/>
        </w:rPr>
        <w:t>s</w:t>
      </w:r>
      <w:r w:rsidR="00BA02D6" w:rsidRPr="0015142D">
        <w:rPr>
          <w:rFonts w:cs="Arial"/>
          <w:sz w:val="22"/>
          <w:szCs w:val="22"/>
        </w:rPr>
        <w:t xml:space="preserve"> de </w:t>
      </w:r>
      <w:r w:rsidR="006B5A7A" w:rsidRPr="0015142D">
        <w:rPr>
          <w:rFonts w:cs="Arial"/>
          <w:sz w:val="22"/>
          <w:szCs w:val="22"/>
        </w:rPr>
        <w:t xml:space="preserve">tomadas (PDU) </w:t>
      </w:r>
      <w:r w:rsidR="007F39BA" w:rsidRPr="0015142D">
        <w:rPr>
          <w:rFonts w:cs="Arial"/>
          <w:sz w:val="22"/>
          <w:szCs w:val="22"/>
        </w:rPr>
        <w:t>com, no mí</w:t>
      </w:r>
      <w:r w:rsidR="002121BB" w:rsidRPr="0015142D">
        <w:rPr>
          <w:rFonts w:cs="Arial"/>
          <w:sz w:val="22"/>
          <w:szCs w:val="22"/>
        </w:rPr>
        <w:t xml:space="preserve">nimo, </w:t>
      </w:r>
      <w:r w:rsidR="00966829" w:rsidRPr="0015142D">
        <w:rPr>
          <w:rFonts w:cs="Arial"/>
          <w:sz w:val="22"/>
          <w:szCs w:val="22"/>
        </w:rPr>
        <w:t>o</w:t>
      </w:r>
      <w:r w:rsidR="002E4DC0" w:rsidRPr="0015142D">
        <w:rPr>
          <w:rFonts w:cs="Arial"/>
          <w:sz w:val="22"/>
          <w:szCs w:val="22"/>
        </w:rPr>
        <w:t>ito</w:t>
      </w:r>
      <w:r w:rsidR="00966829" w:rsidRPr="0015142D">
        <w:rPr>
          <w:rFonts w:cs="Arial"/>
          <w:sz w:val="22"/>
          <w:szCs w:val="22"/>
        </w:rPr>
        <w:t xml:space="preserve"> tomadas padrão NBR 14136, proteção contra surtos</w:t>
      </w:r>
      <w:r w:rsidR="009D1CC9" w:rsidRPr="0015142D">
        <w:rPr>
          <w:rFonts w:cs="Arial"/>
          <w:sz w:val="22"/>
          <w:szCs w:val="22"/>
        </w:rPr>
        <w:t>, além de todos os kits de aterramento</w:t>
      </w:r>
      <w:r w:rsidR="00AA5DD2" w:rsidRPr="0015142D">
        <w:rPr>
          <w:rFonts w:cs="Arial"/>
          <w:sz w:val="22"/>
          <w:szCs w:val="22"/>
        </w:rPr>
        <w:t xml:space="preserve">, parafusos, arruelas e demais </w:t>
      </w:r>
      <w:r w:rsidR="00451B39" w:rsidRPr="0015142D">
        <w:rPr>
          <w:rFonts w:cs="Arial"/>
          <w:sz w:val="22"/>
          <w:szCs w:val="22"/>
        </w:rPr>
        <w:t>conjuntos necessários para atendimento da ABNT</w:t>
      </w:r>
      <w:r w:rsidR="00785E64" w:rsidRPr="0015142D">
        <w:rPr>
          <w:rFonts w:cs="Arial"/>
          <w:sz w:val="22"/>
          <w:szCs w:val="22"/>
        </w:rPr>
        <w:t>.</w:t>
      </w:r>
    </w:p>
    <w:p w14:paraId="790B3D70" w14:textId="77777777" w:rsidR="008A3946" w:rsidRPr="0015142D" w:rsidRDefault="008A3946" w:rsidP="00F601BB">
      <w:pPr>
        <w:pStyle w:val="PargrafodaLista"/>
        <w:widowControl w:val="0"/>
        <w:rPr>
          <w:rFonts w:cs="Arial"/>
          <w:sz w:val="22"/>
          <w:szCs w:val="22"/>
        </w:rPr>
      </w:pPr>
    </w:p>
    <w:p w14:paraId="1C1A5C62" w14:textId="715F5EEA" w:rsidR="00BE6F7C" w:rsidRPr="0015142D" w:rsidRDefault="00DE333F" w:rsidP="00B310A6">
      <w:pPr>
        <w:pStyle w:val="PargrafodaLista"/>
        <w:widowControl w:val="0"/>
        <w:numPr>
          <w:ilvl w:val="2"/>
          <w:numId w:val="13"/>
        </w:numPr>
        <w:ind w:left="851" w:hanging="851"/>
        <w:jc w:val="both"/>
        <w:rPr>
          <w:rFonts w:cs="Arial"/>
          <w:sz w:val="22"/>
          <w:szCs w:val="22"/>
        </w:rPr>
      </w:pPr>
      <w:r w:rsidRPr="0015142D">
        <w:rPr>
          <w:rFonts w:cs="Arial"/>
          <w:sz w:val="22"/>
          <w:szCs w:val="22"/>
        </w:rPr>
        <w:t>O material da e</w:t>
      </w:r>
      <w:r w:rsidR="00042B5F" w:rsidRPr="0015142D">
        <w:rPr>
          <w:rFonts w:cs="Arial"/>
          <w:sz w:val="22"/>
          <w:szCs w:val="22"/>
        </w:rPr>
        <w:t>strutura do rack deve ser de aço carbono SAE 1020, com espessura mínima de 1,2 mm</w:t>
      </w:r>
      <w:r w:rsidR="00993C3F" w:rsidRPr="0015142D">
        <w:rPr>
          <w:rFonts w:cs="Arial"/>
          <w:sz w:val="22"/>
          <w:szCs w:val="22"/>
        </w:rPr>
        <w:t xml:space="preserve">, </w:t>
      </w:r>
      <w:r w:rsidR="009F0F32" w:rsidRPr="0015142D">
        <w:rPr>
          <w:rFonts w:cs="Arial"/>
          <w:sz w:val="22"/>
          <w:szCs w:val="22"/>
        </w:rPr>
        <w:t xml:space="preserve">possuir tratamento anticorrosivo </w:t>
      </w:r>
      <w:r w:rsidR="00D87F88" w:rsidRPr="0015142D">
        <w:rPr>
          <w:rFonts w:cs="Arial"/>
          <w:sz w:val="22"/>
          <w:szCs w:val="22"/>
        </w:rPr>
        <w:t>de pintura epóxi</w:t>
      </w:r>
      <w:r w:rsidR="005832B8" w:rsidRPr="0015142D">
        <w:rPr>
          <w:rFonts w:cs="Arial"/>
          <w:sz w:val="22"/>
          <w:szCs w:val="22"/>
        </w:rPr>
        <w:t xml:space="preserve"> a pó com a</w:t>
      </w:r>
      <w:r w:rsidR="00AF523D" w:rsidRPr="0015142D">
        <w:rPr>
          <w:rFonts w:cs="Arial"/>
          <w:sz w:val="22"/>
          <w:szCs w:val="22"/>
        </w:rPr>
        <w:t>caba</w:t>
      </w:r>
      <w:r w:rsidR="00762512" w:rsidRPr="0015142D">
        <w:rPr>
          <w:rFonts w:cs="Arial"/>
          <w:sz w:val="22"/>
          <w:szCs w:val="22"/>
        </w:rPr>
        <w:t xml:space="preserve">mento </w:t>
      </w:r>
      <w:r w:rsidR="003725BC" w:rsidRPr="0015142D">
        <w:rPr>
          <w:rFonts w:cs="Arial"/>
          <w:sz w:val="22"/>
          <w:szCs w:val="22"/>
        </w:rPr>
        <w:t xml:space="preserve">fosco ou micro texturizado, possuir </w:t>
      </w:r>
      <w:r w:rsidR="00BE6F7C" w:rsidRPr="0015142D">
        <w:rPr>
          <w:rFonts w:cs="Arial"/>
          <w:sz w:val="22"/>
          <w:szCs w:val="22"/>
        </w:rPr>
        <w:t>painéis laterais removíveis com travas ou parafusos</w:t>
      </w:r>
      <w:r w:rsidR="00702F5D" w:rsidRPr="0015142D">
        <w:rPr>
          <w:rFonts w:cs="Arial"/>
          <w:sz w:val="22"/>
          <w:szCs w:val="22"/>
        </w:rPr>
        <w:t xml:space="preserve">, e base </w:t>
      </w:r>
      <w:r w:rsidR="00CF01E6" w:rsidRPr="0015142D">
        <w:rPr>
          <w:rFonts w:cs="Arial"/>
          <w:sz w:val="22"/>
          <w:szCs w:val="22"/>
        </w:rPr>
        <w:t>com</w:t>
      </w:r>
      <w:r w:rsidR="00953704" w:rsidRPr="0015142D">
        <w:rPr>
          <w:rFonts w:cs="Arial"/>
          <w:sz w:val="22"/>
          <w:szCs w:val="22"/>
        </w:rPr>
        <w:t>patível com instalação em piso</w:t>
      </w:r>
      <w:r w:rsidR="00B5446D" w:rsidRPr="0015142D">
        <w:rPr>
          <w:rFonts w:cs="Arial"/>
          <w:sz w:val="22"/>
          <w:szCs w:val="22"/>
        </w:rPr>
        <w:t>, com opcional de</w:t>
      </w:r>
      <w:r w:rsidR="00CF01E6" w:rsidRPr="0015142D">
        <w:rPr>
          <w:rFonts w:cs="Arial"/>
          <w:sz w:val="22"/>
          <w:szCs w:val="22"/>
        </w:rPr>
        <w:t xml:space="preserve"> pés niveladores </w:t>
      </w:r>
      <w:r w:rsidR="00280523" w:rsidRPr="0015142D">
        <w:rPr>
          <w:rFonts w:cs="Arial"/>
          <w:sz w:val="22"/>
          <w:szCs w:val="22"/>
        </w:rPr>
        <w:t xml:space="preserve">e/ou rodízios </w:t>
      </w:r>
      <w:r w:rsidR="00983C54" w:rsidRPr="0015142D">
        <w:rPr>
          <w:rFonts w:cs="Arial"/>
          <w:sz w:val="22"/>
          <w:szCs w:val="22"/>
        </w:rPr>
        <w:t>reforçados com travas</w:t>
      </w:r>
      <w:r w:rsidR="005D2534" w:rsidRPr="0015142D">
        <w:rPr>
          <w:rFonts w:cs="Arial"/>
          <w:sz w:val="22"/>
          <w:szCs w:val="22"/>
        </w:rPr>
        <w:t>.</w:t>
      </w:r>
    </w:p>
    <w:p w14:paraId="7886FB1A" w14:textId="77777777" w:rsidR="005D2534" w:rsidRPr="0015142D" w:rsidRDefault="005D2534" w:rsidP="00F601BB">
      <w:pPr>
        <w:pStyle w:val="PargrafodaLista"/>
        <w:widowControl w:val="0"/>
        <w:rPr>
          <w:rFonts w:cs="Arial"/>
          <w:sz w:val="22"/>
          <w:szCs w:val="22"/>
        </w:rPr>
      </w:pPr>
    </w:p>
    <w:p w14:paraId="31427460" w14:textId="21C7391C" w:rsidR="00983C54" w:rsidRPr="0015142D" w:rsidRDefault="00983C54"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 porta frontal </w:t>
      </w:r>
      <w:r w:rsidR="005A191A" w:rsidRPr="0015142D">
        <w:rPr>
          <w:rFonts w:cs="Arial"/>
          <w:sz w:val="22"/>
          <w:szCs w:val="22"/>
        </w:rPr>
        <w:t xml:space="preserve">deve ser preferencialmente de </w:t>
      </w:r>
      <w:r w:rsidR="00C41336" w:rsidRPr="0015142D">
        <w:rPr>
          <w:rFonts w:cs="Arial"/>
          <w:sz w:val="22"/>
          <w:szCs w:val="22"/>
        </w:rPr>
        <w:t xml:space="preserve">chapa </w:t>
      </w:r>
      <w:r w:rsidR="008532F8" w:rsidRPr="0015142D">
        <w:rPr>
          <w:rFonts w:cs="Arial"/>
          <w:sz w:val="22"/>
          <w:szCs w:val="22"/>
        </w:rPr>
        <w:t>micro</w:t>
      </w:r>
      <w:r w:rsidR="003E3F3C" w:rsidRPr="0015142D">
        <w:rPr>
          <w:rFonts w:cs="Arial"/>
          <w:sz w:val="22"/>
          <w:szCs w:val="22"/>
        </w:rPr>
        <w:t xml:space="preserve"> </w:t>
      </w:r>
      <w:r w:rsidR="008532F8" w:rsidRPr="0015142D">
        <w:rPr>
          <w:rFonts w:cs="Arial"/>
          <w:sz w:val="22"/>
          <w:szCs w:val="22"/>
        </w:rPr>
        <w:t>perfurada</w:t>
      </w:r>
      <w:r w:rsidR="003E3F3C" w:rsidRPr="0015142D">
        <w:rPr>
          <w:rFonts w:cs="Arial"/>
          <w:sz w:val="22"/>
          <w:szCs w:val="22"/>
        </w:rPr>
        <w:t xml:space="preserve"> </w:t>
      </w:r>
      <w:r w:rsidR="008532F8" w:rsidRPr="0015142D">
        <w:rPr>
          <w:rFonts w:cs="Arial"/>
          <w:sz w:val="22"/>
          <w:szCs w:val="22"/>
        </w:rPr>
        <w:t>(</w:t>
      </w:r>
      <w:proofErr w:type="spellStart"/>
      <w:r w:rsidR="008532F8" w:rsidRPr="0015142D">
        <w:rPr>
          <w:rFonts w:cs="Arial"/>
          <w:sz w:val="22"/>
          <w:szCs w:val="22"/>
        </w:rPr>
        <w:t>mesh</w:t>
      </w:r>
      <w:proofErr w:type="spellEnd"/>
      <w:r w:rsidR="0046282B" w:rsidRPr="0015142D">
        <w:rPr>
          <w:rFonts w:cs="Arial"/>
          <w:sz w:val="22"/>
          <w:szCs w:val="22"/>
        </w:rPr>
        <w:t>) metálica, mas p</w:t>
      </w:r>
      <w:r w:rsidR="003F0DB4" w:rsidRPr="0015142D">
        <w:rPr>
          <w:rFonts w:cs="Arial"/>
          <w:sz w:val="22"/>
          <w:szCs w:val="22"/>
        </w:rPr>
        <w:t>ode</w:t>
      </w:r>
      <w:r w:rsidRPr="0015142D">
        <w:rPr>
          <w:rFonts w:cs="Arial"/>
          <w:sz w:val="22"/>
          <w:szCs w:val="22"/>
        </w:rPr>
        <w:t xml:space="preserve"> ser </w:t>
      </w:r>
      <w:r w:rsidR="00AC5C2F" w:rsidRPr="0015142D">
        <w:rPr>
          <w:rFonts w:cs="Arial"/>
          <w:sz w:val="22"/>
          <w:szCs w:val="22"/>
        </w:rPr>
        <w:t xml:space="preserve">em vidro temperado ou policarbonato de alta resistência, </w:t>
      </w:r>
      <w:r w:rsidR="0046282B" w:rsidRPr="0015142D">
        <w:rPr>
          <w:rFonts w:cs="Arial"/>
          <w:sz w:val="22"/>
          <w:szCs w:val="22"/>
        </w:rPr>
        <w:t>e deve</w:t>
      </w:r>
      <w:r w:rsidR="00AC5C2F" w:rsidRPr="0015142D">
        <w:rPr>
          <w:rFonts w:cs="Arial"/>
          <w:sz w:val="22"/>
          <w:szCs w:val="22"/>
        </w:rPr>
        <w:t xml:space="preserve"> </w:t>
      </w:r>
      <w:r w:rsidR="001A3DCA" w:rsidRPr="0015142D">
        <w:rPr>
          <w:rFonts w:cs="Arial"/>
          <w:sz w:val="22"/>
          <w:szCs w:val="22"/>
        </w:rPr>
        <w:t xml:space="preserve">possuir estrutura metálica reforçada </w:t>
      </w:r>
      <w:r w:rsidR="00DF4E56" w:rsidRPr="0015142D">
        <w:rPr>
          <w:rFonts w:cs="Arial"/>
          <w:sz w:val="22"/>
          <w:szCs w:val="22"/>
        </w:rPr>
        <w:t>e sistema de fechadura com chave.</w:t>
      </w:r>
    </w:p>
    <w:p w14:paraId="28E7C581" w14:textId="77777777" w:rsidR="005D2534" w:rsidRPr="0015142D" w:rsidRDefault="005D2534" w:rsidP="00F601BB">
      <w:pPr>
        <w:pStyle w:val="PargrafodaLista"/>
        <w:widowControl w:val="0"/>
        <w:rPr>
          <w:rFonts w:cs="Arial"/>
          <w:sz w:val="22"/>
          <w:szCs w:val="22"/>
        </w:rPr>
      </w:pPr>
    </w:p>
    <w:p w14:paraId="391A259D" w14:textId="15717070" w:rsidR="00785E64" w:rsidRPr="0015142D" w:rsidRDefault="00DF4E56" w:rsidP="00B310A6">
      <w:pPr>
        <w:pStyle w:val="PargrafodaLista"/>
        <w:widowControl w:val="0"/>
        <w:numPr>
          <w:ilvl w:val="2"/>
          <w:numId w:val="13"/>
        </w:numPr>
        <w:ind w:left="851" w:hanging="851"/>
        <w:jc w:val="both"/>
        <w:rPr>
          <w:rFonts w:cs="Arial"/>
          <w:sz w:val="22"/>
          <w:szCs w:val="22"/>
        </w:rPr>
      </w:pPr>
      <w:r w:rsidRPr="0015142D">
        <w:rPr>
          <w:rFonts w:cs="Arial"/>
          <w:sz w:val="22"/>
          <w:szCs w:val="22"/>
        </w:rPr>
        <w:t>A porta traseira de</w:t>
      </w:r>
      <w:r w:rsidR="00D26EFA" w:rsidRPr="0015142D">
        <w:rPr>
          <w:rFonts w:cs="Arial"/>
          <w:sz w:val="22"/>
          <w:szCs w:val="22"/>
        </w:rPr>
        <w:t xml:space="preserve">ve ser </w:t>
      </w:r>
      <w:r w:rsidRPr="0015142D">
        <w:rPr>
          <w:rFonts w:cs="Arial"/>
          <w:sz w:val="22"/>
          <w:szCs w:val="22"/>
        </w:rPr>
        <w:t>de</w:t>
      </w:r>
      <w:r w:rsidR="00D26EFA" w:rsidRPr="0015142D">
        <w:rPr>
          <w:rFonts w:cs="Arial"/>
          <w:sz w:val="22"/>
          <w:szCs w:val="22"/>
        </w:rPr>
        <w:t xml:space="preserve"> chapa</w:t>
      </w:r>
      <w:r w:rsidR="008256CC" w:rsidRPr="0015142D">
        <w:rPr>
          <w:rFonts w:cs="Arial"/>
          <w:sz w:val="22"/>
          <w:szCs w:val="22"/>
        </w:rPr>
        <w:t xml:space="preserve"> </w:t>
      </w:r>
      <w:r w:rsidR="009333AC" w:rsidRPr="0015142D">
        <w:rPr>
          <w:rFonts w:cs="Arial"/>
          <w:sz w:val="22"/>
          <w:szCs w:val="22"/>
        </w:rPr>
        <w:t>metálica ventilada (perfurada)</w:t>
      </w:r>
      <w:r w:rsidR="00C80FCC" w:rsidRPr="0015142D">
        <w:rPr>
          <w:rFonts w:cs="Arial"/>
          <w:sz w:val="22"/>
          <w:szCs w:val="22"/>
        </w:rPr>
        <w:t>, com área mínima de 60% de ventilação e sistema de fechadura com chave.</w:t>
      </w:r>
    </w:p>
    <w:p w14:paraId="0B29EC5C" w14:textId="77777777" w:rsidR="005D2534" w:rsidRPr="0015142D" w:rsidRDefault="005D2534" w:rsidP="00F601BB">
      <w:pPr>
        <w:pStyle w:val="PargrafodaLista"/>
        <w:widowControl w:val="0"/>
        <w:rPr>
          <w:rFonts w:cs="Arial"/>
          <w:sz w:val="22"/>
          <w:szCs w:val="22"/>
        </w:rPr>
      </w:pPr>
    </w:p>
    <w:p w14:paraId="7DB82FFC" w14:textId="6F2094A7" w:rsidR="00C80FCC" w:rsidRPr="0015142D" w:rsidRDefault="00C80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O sistema de ventilação deve ser composto por, no mínimo, 2 coolers</w:t>
      </w:r>
      <w:r w:rsidR="004D3670" w:rsidRPr="0015142D">
        <w:rPr>
          <w:rFonts w:cs="Arial"/>
          <w:sz w:val="22"/>
          <w:szCs w:val="22"/>
        </w:rPr>
        <w:t xml:space="preserve"> </w:t>
      </w:r>
      <w:r w:rsidR="00C332A9" w:rsidRPr="0015142D">
        <w:rPr>
          <w:rFonts w:cs="Arial"/>
          <w:sz w:val="22"/>
          <w:szCs w:val="22"/>
        </w:rPr>
        <w:t xml:space="preserve">instalados na parte </w:t>
      </w:r>
      <w:r w:rsidR="002A153F" w:rsidRPr="0015142D">
        <w:rPr>
          <w:rFonts w:cs="Arial"/>
          <w:sz w:val="22"/>
          <w:szCs w:val="22"/>
        </w:rPr>
        <w:t>superior ou inferior</w:t>
      </w:r>
      <w:r w:rsidR="00F2117F" w:rsidRPr="0015142D">
        <w:rPr>
          <w:rFonts w:cs="Arial"/>
          <w:sz w:val="22"/>
          <w:szCs w:val="22"/>
        </w:rPr>
        <w:t xml:space="preserve">, com vazão mínima </w:t>
      </w:r>
      <w:r w:rsidR="0043704A" w:rsidRPr="0015142D">
        <w:rPr>
          <w:rFonts w:cs="Arial"/>
          <w:sz w:val="22"/>
          <w:szCs w:val="22"/>
        </w:rPr>
        <w:t>maior ou igual a 110 CFM, nível de ruido</w:t>
      </w:r>
      <w:r w:rsidR="00F2117F" w:rsidRPr="0015142D">
        <w:rPr>
          <w:rFonts w:cs="Arial"/>
          <w:sz w:val="22"/>
          <w:szCs w:val="22"/>
        </w:rPr>
        <w:t xml:space="preserve"> </w:t>
      </w:r>
      <w:r w:rsidR="00866DA3" w:rsidRPr="0015142D">
        <w:rPr>
          <w:rFonts w:cs="Arial"/>
          <w:sz w:val="22"/>
          <w:szCs w:val="22"/>
        </w:rPr>
        <w:t>menor ou igual a 45 dB, alimentação 110/220V</w:t>
      </w:r>
      <w:r w:rsidR="009D0254" w:rsidRPr="0015142D">
        <w:rPr>
          <w:rFonts w:cs="Arial"/>
          <w:sz w:val="22"/>
          <w:szCs w:val="22"/>
        </w:rPr>
        <w:t xml:space="preserve"> (bivolt </w:t>
      </w:r>
      <w:r w:rsidR="000B00DF" w:rsidRPr="0015142D">
        <w:rPr>
          <w:rFonts w:cs="Arial"/>
          <w:sz w:val="22"/>
          <w:szCs w:val="22"/>
        </w:rPr>
        <w:t xml:space="preserve">automática ou com chave seletora), </w:t>
      </w:r>
      <w:r w:rsidR="007B5ABF" w:rsidRPr="0015142D">
        <w:rPr>
          <w:rFonts w:cs="Arial"/>
          <w:sz w:val="22"/>
          <w:szCs w:val="22"/>
        </w:rPr>
        <w:t xml:space="preserve">conector </w:t>
      </w:r>
      <w:r w:rsidR="005B50C1" w:rsidRPr="0015142D">
        <w:rPr>
          <w:rFonts w:cs="Arial"/>
          <w:sz w:val="22"/>
          <w:szCs w:val="22"/>
        </w:rPr>
        <w:t xml:space="preserve">de alimentação padrão IEC e </w:t>
      </w:r>
      <w:r w:rsidR="00A96B45" w:rsidRPr="0015142D">
        <w:rPr>
          <w:rFonts w:cs="Arial"/>
          <w:sz w:val="22"/>
          <w:szCs w:val="22"/>
        </w:rPr>
        <w:t>proteção contra poeira</w:t>
      </w:r>
      <w:r w:rsidR="009612DA" w:rsidRPr="0015142D">
        <w:rPr>
          <w:rFonts w:cs="Arial"/>
          <w:sz w:val="22"/>
          <w:szCs w:val="22"/>
        </w:rPr>
        <w:t>.</w:t>
      </w:r>
    </w:p>
    <w:p w14:paraId="3A47CA04" w14:textId="77777777" w:rsidR="005D2534" w:rsidRPr="0015142D" w:rsidRDefault="005D2534" w:rsidP="00F601BB">
      <w:pPr>
        <w:pStyle w:val="PargrafodaLista"/>
        <w:widowControl w:val="0"/>
        <w:rPr>
          <w:rFonts w:cs="Arial"/>
          <w:sz w:val="22"/>
          <w:szCs w:val="22"/>
        </w:rPr>
      </w:pPr>
    </w:p>
    <w:p w14:paraId="54D1F4BE" w14:textId="31F53AA9" w:rsidR="009612DA" w:rsidRPr="0015142D" w:rsidRDefault="009612DA"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 também possuir </w:t>
      </w:r>
      <w:r w:rsidR="00D360D9" w:rsidRPr="0015142D">
        <w:rPr>
          <w:rFonts w:cs="Arial"/>
          <w:sz w:val="22"/>
          <w:szCs w:val="22"/>
        </w:rPr>
        <w:t xml:space="preserve">sistema de aterramento </w:t>
      </w:r>
      <w:r w:rsidR="00BA0917" w:rsidRPr="0015142D">
        <w:rPr>
          <w:rFonts w:cs="Arial"/>
          <w:sz w:val="22"/>
          <w:szCs w:val="22"/>
        </w:rPr>
        <w:t xml:space="preserve">unificado, </w:t>
      </w:r>
      <w:r w:rsidR="003707CD" w:rsidRPr="0015142D">
        <w:rPr>
          <w:rFonts w:cs="Arial"/>
          <w:sz w:val="22"/>
          <w:szCs w:val="22"/>
        </w:rPr>
        <w:t xml:space="preserve">perfis e chapas </w:t>
      </w:r>
      <w:r w:rsidR="00B02906" w:rsidRPr="0015142D">
        <w:rPr>
          <w:rFonts w:cs="Arial"/>
          <w:sz w:val="22"/>
          <w:szCs w:val="22"/>
        </w:rPr>
        <w:t xml:space="preserve">sem rebarbas ou superfícies </w:t>
      </w:r>
      <w:r w:rsidR="00543A12" w:rsidRPr="0015142D">
        <w:rPr>
          <w:rFonts w:cs="Arial"/>
          <w:sz w:val="22"/>
          <w:szCs w:val="22"/>
        </w:rPr>
        <w:t>cortantes</w:t>
      </w:r>
      <w:r w:rsidR="00F27A63" w:rsidRPr="0015142D">
        <w:rPr>
          <w:rFonts w:cs="Arial"/>
          <w:sz w:val="22"/>
          <w:szCs w:val="22"/>
        </w:rPr>
        <w:t xml:space="preserve"> e </w:t>
      </w:r>
      <w:r w:rsidR="00B92D7D" w:rsidRPr="0015142D">
        <w:rPr>
          <w:rFonts w:cs="Arial"/>
          <w:sz w:val="22"/>
          <w:szCs w:val="22"/>
        </w:rPr>
        <w:t xml:space="preserve">grau de proteção </w:t>
      </w:r>
      <w:r w:rsidR="00B11A90" w:rsidRPr="0015142D">
        <w:rPr>
          <w:rFonts w:cs="Arial"/>
          <w:sz w:val="22"/>
          <w:szCs w:val="22"/>
        </w:rPr>
        <w:t>IP20 ou s</w:t>
      </w:r>
      <w:r w:rsidR="00745276" w:rsidRPr="0015142D">
        <w:rPr>
          <w:rFonts w:cs="Arial"/>
          <w:sz w:val="22"/>
          <w:szCs w:val="22"/>
        </w:rPr>
        <w:t>uperior.</w:t>
      </w:r>
    </w:p>
    <w:p w14:paraId="1F72929A" w14:textId="77777777" w:rsidR="008A3946" w:rsidRPr="0015142D" w:rsidRDefault="008A3946" w:rsidP="00F601BB">
      <w:pPr>
        <w:pStyle w:val="PargrafodaLista"/>
        <w:widowControl w:val="0"/>
        <w:ind w:left="851"/>
        <w:jc w:val="both"/>
        <w:rPr>
          <w:rFonts w:cs="Arial"/>
          <w:sz w:val="22"/>
          <w:szCs w:val="22"/>
        </w:rPr>
      </w:pPr>
    </w:p>
    <w:p w14:paraId="1F7FAE82" w14:textId="77777777" w:rsidR="005D2534" w:rsidRPr="0015142D" w:rsidRDefault="005D2534" w:rsidP="00F601BB">
      <w:pPr>
        <w:pStyle w:val="PargrafodaLista"/>
        <w:widowControl w:val="0"/>
        <w:ind w:left="851"/>
        <w:jc w:val="both"/>
        <w:rPr>
          <w:rFonts w:cs="Arial"/>
          <w:sz w:val="22"/>
          <w:szCs w:val="22"/>
        </w:rPr>
      </w:pPr>
    </w:p>
    <w:p w14:paraId="627348D1" w14:textId="13FACB51" w:rsidR="00C45037" w:rsidRPr="0015142D" w:rsidRDefault="000F36DB"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CENTRAL DE TRANSMISSÃO</w:t>
      </w:r>
      <w:r w:rsidR="00883AAF" w:rsidRPr="0015142D">
        <w:rPr>
          <w:rFonts w:ascii="Arial" w:hAnsi="Arial" w:cs="Arial"/>
          <w:b/>
          <w:bCs/>
          <w:sz w:val="22"/>
          <w:szCs w:val="22"/>
        </w:rPr>
        <w:t xml:space="preserve"> (</w:t>
      </w:r>
      <w:r w:rsidRPr="0015142D">
        <w:rPr>
          <w:rFonts w:ascii="Arial" w:hAnsi="Arial" w:cs="Arial"/>
          <w:b/>
          <w:bCs/>
          <w:sz w:val="22"/>
          <w:szCs w:val="22"/>
        </w:rPr>
        <w:t>COMPLETA COM TODOS OS PERIFÉRICOS</w:t>
      </w:r>
      <w:r w:rsidR="00883AAF" w:rsidRPr="0015142D">
        <w:rPr>
          <w:rFonts w:ascii="Arial" w:hAnsi="Arial" w:cs="Arial"/>
          <w:b/>
          <w:bCs/>
          <w:sz w:val="22"/>
          <w:szCs w:val="22"/>
        </w:rPr>
        <w:t>)</w:t>
      </w:r>
    </w:p>
    <w:p w14:paraId="7CFA3BAB" w14:textId="77777777" w:rsidR="008A3946" w:rsidRPr="0015142D" w:rsidRDefault="008A3946" w:rsidP="00F601BB">
      <w:pPr>
        <w:widowControl w:val="0"/>
        <w:ind w:left="851"/>
        <w:jc w:val="both"/>
        <w:rPr>
          <w:rFonts w:ascii="Arial" w:hAnsi="Arial" w:cs="Arial"/>
          <w:b/>
          <w:bCs/>
          <w:sz w:val="22"/>
          <w:szCs w:val="22"/>
        </w:rPr>
      </w:pPr>
    </w:p>
    <w:p w14:paraId="64A9A682" w14:textId="7F367DA5" w:rsidR="00804850" w:rsidRPr="0015142D" w:rsidRDefault="00804850"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central de transmissão é composta pelo painel de alarme, fontes principal e auxiliares, demais transformadores necessários, placas de expansão de zonas, baterias estacionárias VLRA, módulos de interface de rede IP e celular (4G/5G), resistores, relés, cabeamento, canaleta de organização de cabos, gabinete de aço com pintura eletrostática e sua placa de montagem, além de todos os demais itens necessários que não sejam sensores</w:t>
      </w:r>
      <w:r w:rsidR="009917E1" w:rsidRPr="0015142D">
        <w:rPr>
          <w:rFonts w:cs="Arial"/>
          <w:sz w:val="22"/>
          <w:szCs w:val="22"/>
        </w:rPr>
        <w:t xml:space="preserve"> </w:t>
      </w:r>
      <w:r w:rsidR="001F2096" w:rsidRPr="0015142D">
        <w:rPr>
          <w:rFonts w:cs="Arial"/>
          <w:sz w:val="22"/>
          <w:szCs w:val="22"/>
        </w:rPr>
        <w:t>descritos em outros itens, teclados e sirenes</w:t>
      </w:r>
      <w:r w:rsidRPr="0015142D">
        <w:rPr>
          <w:rFonts w:cs="Arial"/>
          <w:sz w:val="22"/>
          <w:szCs w:val="22"/>
        </w:rPr>
        <w:t>.</w:t>
      </w:r>
    </w:p>
    <w:p w14:paraId="0D11A2B0" w14:textId="77777777" w:rsidR="005D2534" w:rsidRPr="0015142D" w:rsidRDefault="005D2534" w:rsidP="00F601BB">
      <w:pPr>
        <w:pStyle w:val="PargrafodaLista"/>
        <w:widowControl w:val="0"/>
        <w:ind w:left="851"/>
        <w:jc w:val="both"/>
        <w:rPr>
          <w:rFonts w:cs="Arial"/>
          <w:sz w:val="22"/>
          <w:szCs w:val="22"/>
        </w:rPr>
      </w:pPr>
    </w:p>
    <w:p w14:paraId="6D11BF5A" w14:textId="3123D9A2" w:rsidR="00802802" w:rsidRPr="0015142D" w:rsidRDefault="00802802"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O painel de alarme principal </w:t>
      </w:r>
      <w:r w:rsidR="00837651" w:rsidRPr="0015142D">
        <w:rPr>
          <w:rFonts w:cs="Arial"/>
          <w:sz w:val="22"/>
          <w:szCs w:val="22"/>
        </w:rPr>
        <w:t xml:space="preserve">e </w:t>
      </w:r>
      <w:r w:rsidR="008A02A2" w:rsidRPr="0015142D">
        <w:rPr>
          <w:rFonts w:cs="Arial"/>
          <w:sz w:val="22"/>
          <w:szCs w:val="22"/>
        </w:rPr>
        <w:t xml:space="preserve">o módulo celular(4G/5G) devem </w:t>
      </w:r>
      <w:r w:rsidR="00440B4D" w:rsidRPr="0015142D">
        <w:rPr>
          <w:rFonts w:cs="Arial"/>
          <w:sz w:val="22"/>
          <w:szCs w:val="22"/>
        </w:rPr>
        <w:t xml:space="preserve">estar acondicionados em gabinetes de aço separados, devendo tais gabinetes possuir tamanho compatível com o </w:t>
      </w:r>
      <w:r w:rsidR="00A97CC8" w:rsidRPr="0015142D">
        <w:rPr>
          <w:rFonts w:cs="Arial"/>
          <w:sz w:val="22"/>
          <w:szCs w:val="22"/>
        </w:rPr>
        <w:t>acondicionamento</w:t>
      </w:r>
      <w:r w:rsidR="00BD529C" w:rsidRPr="0015142D">
        <w:rPr>
          <w:rFonts w:cs="Arial"/>
          <w:sz w:val="22"/>
          <w:szCs w:val="22"/>
        </w:rPr>
        <w:t xml:space="preserve"> ideal</w:t>
      </w:r>
      <w:r w:rsidR="00A97CC8" w:rsidRPr="0015142D">
        <w:rPr>
          <w:rFonts w:cs="Arial"/>
          <w:sz w:val="22"/>
          <w:szCs w:val="22"/>
        </w:rPr>
        <w:t xml:space="preserve"> de todas as placas, periféricos</w:t>
      </w:r>
      <w:r w:rsidR="00837651" w:rsidRPr="0015142D">
        <w:rPr>
          <w:rFonts w:cs="Arial"/>
          <w:sz w:val="22"/>
          <w:szCs w:val="22"/>
        </w:rPr>
        <w:t>, baterias</w:t>
      </w:r>
      <w:r w:rsidR="00A97CC8" w:rsidRPr="0015142D">
        <w:rPr>
          <w:rFonts w:cs="Arial"/>
          <w:sz w:val="22"/>
          <w:szCs w:val="22"/>
        </w:rPr>
        <w:t xml:space="preserve"> e </w:t>
      </w:r>
      <w:r w:rsidR="00837651" w:rsidRPr="0015142D">
        <w:rPr>
          <w:rFonts w:cs="Arial"/>
          <w:sz w:val="22"/>
          <w:szCs w:val="22"/>
        </w:rPr>
        <w:t xml:space="preserve">demais </w:t>
      </w:r>
      <w:r w:rsidR="00A97CC8" w:rsidRPr="0015142D">
        <w:rPr>
          <w:rFonts w:cs="Arial"/>
          <w:sz w:val="22"/>
          <w:szCs w:val="22"/>
        </w:rPr>
        <w:t>acessórios</w:t>
      </w:r>
      <w:r w:rsidR="00837651" w:rsidRPr="0015142D">
        <w:rPr>
          <w:rFonts w:cs="Arial"/>
          <w:sz w:val="22"/>
          <w:szCs w:val="22"/>
        </w:rPr>
        <w:t xml:space="preserve"> necessários a solução.</w:t>
      </w:r>
    </w:p>
    <w:p w14:paraId="4270EEA0" w14:textId="77777777" w:rsidR="005D2534" w:rsidRPr="0015142D" w:rsidRDefault="005D2534" w:rsidP="00F601BB">
      <w:pPr>
        <w:pStyle w:val="PargrafodaLista"/>
        <w:widowControl w:val="0"/>
        <w:rPr>
          <w:rFonts w:cs="Arial"/>
          <w:sz w:val="22"/>
          <w:szCs w:val="22"/>
        </w:rPr>
      </w:pPr>
    </w:p>
    <w:p w14:paraId="1B0E7287" w14:textId="58BA74F5" w:rsidR="00260E51" w:rsidRPr="0015142D" w:rsidRDefault="00B935B5" w:rsidP="00B310A6">
      <w:pPr>
        <w:pStyle w:val="PargrafodaLista"/>
        <w:widowControl w:val="0"/>
        <w:numPr>
          <w:ilvl w:val="2"/>
          <w:numId w:val="13"/>
        </w:numPr>
        <w:ind w:left="851" w:hanging="851"/>
        <w:jc w:val="both"/>
        <w:rPr>
          <w:rFonts w:cs="Arial"/>
          <w:sz w:val="22"/>
          <w:szCs w:val="22"/>
        </w:rPr>
      </w:pPr>
      <w:r w:rsidRPr="0015142D">
        <w:rPr>
          <w:rFonts w:cs="Arial"/>
          <w:sz w:val="22"/>
          <w:szCs w:val="22"/>
        </w:rPr>
        <w:t>O</w:t>
      </w:r>
      <w:r w:rsidR="001D1AC1" w:rsidRPr="0015142D">
        <w:rPr>
          <w:rFonts w:cs="Arial"/>
          <w:sz w:val="22"/>
          <w:szCs w:val="22"/>
        </w:rPr>
        <w:t>s</w:t>
      </w:r>
      <w:r w:rsidRPr="0015142D">
        <w:rPr>
          <w:rFonts w:cs="Arial"/>
          <w:sz w:val="22"/>
          <w:szCs w:val="22"/>
        </w:rPr>
        <w:t xml:space="preserve"> gabinete</w:t>
      </w:r>
      <w:r w:rsidR="001D1AC1" w:rsidRPr="0015142D">
        <w:rPr>
          <w:rFonts w:cs="Arial"/>
          <w:sz w:val="22"/>
          <w:szCs w:val="22"/>
        </w:rPr>
        <w:t>s</w:t>
      </w:r>
      <w:r w:rsidRPr="0015142D">
        <w:rPr>
          <w:rFonts w:cs="Arial"/>
          <w:sz w:val="22"/>
          <w:szCs w:val="22"/>
        </w:rPr>
        <w:t xml:space="preserve"> de aço </w:t>
      </w:r>
      <w:r w:rsidR="00227E6D" w:rsidRPr="0015142D">
        <w:rPr>
          <w:rFonts w:cs="Arial"/>
          <w:sz w:val="22"/>
          <w:szCs w:val="22"/>
        </w:rPr>
        <w:t>que protege</w:t>
      </w:r>
      <w:r w:rsidR="001D1AC1" w:rsidRPr="0015142D">
        <w:rPr>
          <w:rFonts w:cs="Arial"/>
          <w:sz w:val="22"/>
          <w:szCs w:val="22"/>
        </w:rPr>
        <w:t>m</w:t>
      </w:r>
      <w:r w:rsidR="00227E6D" w:rsidRPr="0015142D">
        <w:rPr>
          <w:rFonts w:cs="Arial"/>
          <w:sz w:val="22"/>
          <w:szCs w:val="22"/>
        </w:rPr>
        <w:t xml:space="preserve"> a central de transmissão, tanto </w:t>
      </w:r>
      <w:r w:rsidR="001D1AC1" w:rsidRPr="0015142D">
        <w:rPr>
          <w:rFonts w:cs="Arial"/>
          <w:sz w:val="22"/>
          <w:szCs w:val="22"/>
        </w:rPr>
        <w:t xml:space="preserve">o do painel de alarme principal quanto o do módulo celular(4G/5G), devem </w:t>
      </w:r>
      <w:r w:rsidR="00584AAA" w:rsidRPr="0015142D">
        <w:rPr>
          <w:rFonts w:cs="Arial"/>
          <w:sz w:val="22"/>
          <w:szCs w:val="22"/>
        </w:rPr>
        <w:t>estar de acordo com a NBR IEC 614</w:t>
      </w:r>
      <w:r w:rsidR="0067767B" w:rsidRPr="0015142D">
        <w:rPr>
          <w:rFonts w:cs="Arial"/>
          <w:sz w:val="22"/>
          <w:szCs w:val="22"/>
        </w:rPr>
        <w:t>39.</w:t>
      </w:r>
    </w:p>
    <w:p w14:paraId="3A847686" w14:textId="77777777" w:rsidR="005D2534" w:rsidRPr="0015142D" w:rsidRDefault="005D2534" w:rsidP="00F601BB">
      <w:pPr>
        <w:pStyle w:val="PargrafodaLista"/>
        <w:widowControl w:val="0"/>
        <w:rPr>
          <w:rFonts w:cs="Arial"/>
          <w:sz w:val="22"/>
          <w:szCs w:val="22"/>
        </w:rPr>
      </w:pPr>
    </w:p>
    <w:p w14:paraId="450FD7A7" w14:textId="23428D13" w:rsidR="007A5AC3" w:rsidRPr="0015142D" w:rsidRDefault="007E798B"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Suas chapas de aço devem possuir espessura adequada em pintura eletrostática epóxi-pó ou equivalente, placa de montagem com canaletas e acessórios apropriados, ser resistente a corrosão, possuir graus de proteção mínimo IP54 e IK07, ter blindagem adequada para evitar interferências eletromagnéticas, possuir vedação com gaxetas intactas e contínuas, ser montado respeitando-se as normas </w:t>
      </w:r>
      <w:r w:rsidRPr="0015142D">
        <w:rPr>
          <w:rFonts w:cs="Arial"/>
          <w:sz w:val="22"/>
          <w:szCs w:val="22"/>
        </w:rPr>
        <w:lastRenderedPageBreak/>
        <w:t xml:space="preserve">quanto às distâncias de isolação e escoamento, além de possuir validação de proteção </w:t>
      </w:r>
      <w:proofErr w:type="gramStart"/>
      <w:r w:rsidRPr="0015142D">
        <w:rPr>
          <w:rFonts w:cs="Arial"/>
          <w:sz w:val="22"/>
          <w:szCs w:val="22"/>
        </w:rPr>
        <w:t>contra choque</w:t>
      </w:r>
      <w:proofErr w:type="gramEnd"/>
      <w:r w:rsidRPr="0015142D">
        <w:rPr>
          <w:rFonts w:cs="Arial"/>
          <w:sz w:val="22"/>
          <w:szCs w:val="22"/>
        </w:rPr>
        <w:t xml:space="preserve"> elétrico.</w:t>
      </w:r>
    </w:p>
    <w:p w14:paraId="3CECE21B" w14:textId="77777777" w:rsidR="005D2534" w:rsidRPr="0015142D" w:rsidRDefault="005D2534" w:rsidP="00F601BB">
      <w:pPr>
        <w:pStyle w:val="PargrafodaLista"/>
        <w:widowControl w:val="0"/>
        <w:rPr>
          <w:rFonts w:cs="Arial"/>
          <w:sz w:val="22"/>
          <w:szCs w:val="22"/>
        </w:rPr>
      </w:pPr>
    </w:p>
    <w:p w14:paraId="413A75A0" w14:textId="40CFEAE4" w:rsidR="007E798B" w:rsidRPr="0015142D" w:rsidRDefault="007E798B" w:rsidP="00B310A6">
      <w:pPr>
        <w:pStyle w:val="PargrafodaLista"/>
        <w:widowControl w:val="0"/>
        <w:numPr>
          <w:ilvl w:val="2"/>
          <w:numId w:val="13"/>
        </w:numPr>
        <w:ind w:left="851" w:hanging="851"/>
        <w:jc w:val="both"/>
        <w:rPr>
          <w:rFonts w:cs="Arial"/>
          <w:sz w:val="22"/>
          <w:szCs w:val="22"/>
        </w:rPr>
      </w:pPr>
      <w:r w:rsidRPr="0015142D">
        <w:rPr>
          <w:rFonts w:cs="Arial"/>
          <w:sz w:val="22"/>
          <w:szCs w:val="22"/>
        </w:rPr>
        <w:t>No caso de impossibilidade de funcionamento do módulo celular(4G/5G) na parte interna da unidade, deverá ser fornecido gabinete de aço com grau de proteção mínimo IP65, devendo a CONTRATADA instalá-lo em ambiente externo junto com o módulo celular(4G/5G), seus periféricos e acessórios a fim de viabilizar tal disponibilidade de sinal.</w:t>
      </w:r>
    </w:p>
    <w:p w14:paraId="4F9ACA99" w14:textId="77777777" w:rsidR="005D2534" w:rsidRPr="0015142D" w:rsidRDefault="005D2534" w:rsidP="00F601BB">
      <w:pPr>
        <w:pStyle w:val="PargrafodaLista"/>
        <w:widowControl w:val="0"/>
        <w:rPr>
          <w:rFonts w:cs="Arial"/>
          <w:sz w:val="22"/>
          <w:szCs w:val="22"/>
        </w:rPr>
      </w:pPr>
    </w:p>
    <w:p w14:paraId="517473D9" w14:textId="6E515C34" w:rsidR="004F429D" w:rsidRPr="0015142D" w:rsidRDefault="007813EC" w:rsidP="00B310A6">
      <w:pPr>
        <w:pStyle w:val="PargrafodaLista"/>
        <w:widowControl w:val="0"/>
        <w:numPr>
          <w:ilvl w:val="2"/>
          <w:numId w:val="13"/>
        </w:numPr>
        <w:ind w:left="851" w:hanging="851"/>
        <w:jc w:val="both"/>
        <w:rPr>
          <w:rFonts w:cs="Arial"/>
          <w:sz w:val="22"/>
          <w:szCs w:val="22"/>
        </w:rPr>
      </w:pPr>
      <w:r w:rsidRPr="0015142D">
        <w:rPr>
          <w:rFonts w:cs="Arial"/>
          <w:sz w:val="22"/>
          <w:szCs w:val="22"/>
        </w:rPr>
        <w:t>Para cada parte d</w:t>
      </w:r>
      <w:r w:rsidR="002D2145" w:rsidRPr="0015142D">
        <w:rPr>
          <w:rFonts w:cs="Arial"/>
          <w:sz w:val="22"/>
          <w:szCs w:val="22"/>
        </w:rPr>
        <w:t xml:space="preserve">a central de transmissão (painel de alarme principal e módulo celular(4G/5G) </w:t>
      </w:r>
      <w:r w:rsidR="002D74EE" w:rsidRPr="0015142D">
        <w:rPr>
          <w:rFonts w:cs="Arial"/>
          <w:sz w:val="22"/>
          <w:szCs w:val="22"/>
        </w:rPr>
        <w:t xml:space="preserve">devem ser fornecidas, no mínimo, 2 baterias estacionárias VLRA, sendo que </w:t>
      </w:r>
      <w:r w:rsidR="00E60C44" w:rsidRPr="0015142D">
        <w:rPr>
          <w:rFonts w:cs="Arial"/>
          <w:sz w:val="22"/>
          <w:szCs w:val="22"/>
        </w:rPr>
        <w:t xml:space="preserve">cada </w:t>
      </w:r>
      <w:r w:rsidR="006B5BA5" w:rsidRPr="0015142D">
        <w:rPr>
          <w:rFonts w:cs="Arial"/>
          <w:sz w:val="22"/>
          <w:szCs w:val="22"/>
        </w:rPr>
        <w:t>central de transmissão</w:t>
      </w:r>
      <w:r w:rsidR="00E60C44" w:rsidRPr="0015142D">
        <w:rPr>
          <w:rFonts w:cs="Arial"/>
          <w:sz w:val="22"/>
          <w:szCs w:val="22"/>
        </w:rPr>
        <w:t xml:space="preserve"> possuirá</w:t>
      </w:r>
      <w:r w:rsidR="008C6D6E" w:rsidRPr="0015142D">
        <w:rPr>
          <w:rFonts w:cs="Arial"/>
          <w:sz w:val="22"/>
          <w:szCs w:val="22"/>
        </w:rPr>
        <w:t>,</w:t>
      </w:r>
      <w:r w:rsidR="00E60C44" w:rsidRPr="0015142D">
        <w:rPr>
          <w:rFonts w:cs="Arial"/>
          <w:sz w:val="22"/>
          <w:szCs w:val="22"/>
        </w:rPr>
        <w:t xml:space="preserve"> no mínimo</w:t>
      </w:r>
      <w:r w:rsidR="008C6D6E" w:rsidRPr="0015142D">
        <w:rPr>
          <w:rFonts w:cs="Arial"/>
          <w:sz w:val="22"/>
          <w:szCs w:val="22"/>
        </w:rPr>
        <w:t>,</w:t>
      </w:r>
      <w:r w:rsidR="00E60C44" w:rsidRPr="0015142D">
        <w:rPr>
          <w:rFonts w:cs="Arial"/>
          <w:sz w:val="22"/>
          <w:szCs w:val="22"/>
        </w:rPr>
        <w:t xml:space="preserve"> 4 baterias no total. Cada bateria deve ter capacidade mínima de </w:t>
      </w:r>
      <w:r w:rsidR="00D414BC" w:rsidRPr="0015142D">
        <w:rPr>
          <w:rFonts w:cs="Arial"/>
          <w:sz w:val="22"/>
          <w:szCs w:val="22"/>
        </w:rPr>
        <w:t>18 Ah</w:t>
      </w:r>
      <w:r w:rsidR="00607341" w:rsidRPr="0015142D">
        <w:rPr>
          <w:rFonts w:cs="Arial"/>
          <w:sz w:val="22"/>
          <w:szCs w:val="22"/>
        </w:rPr>
        <w:t xml:space="preserve">, devendo a contratada ampliar o número de baterias e/ou </w:t>
      </w:r>
      <w:r w:rsidR="00337106" w:rsidRPr="0015142D">
        <w:rPr>
          <w:rFonts w:cs="Arial"/>
          <w:sz w:val="22"/>
          <w:szCs w:val="22"/>
        </w:rPr>
        <w:t xml:space="preserve">fornecer de maior capacidade de carga caso o sistema </w:t>
      </w:r>
      <w:r w:rsidR="008C6D6E" w:rsidRPr="0015142D">
        <w:rPr>
          <w:rFonts w:cs="Arial"/>
          <w:sz w:val="22"/>
          <w:szCs w:val="22"/>
        </w:rPr>
        <w:t xml:space="preserve">assim </w:t>
      </w:r>
      <w:r w:rsidR="00337106" w:rsidRPr="0015142D">
        <w:rPr>
          <w:rFonts w:cs="Arial"/>
          <w:sz w:val="22"/>
          <w:szCs w:val="22"/>
        </w:rPr>
        <w:t xml:space="preserve">o exija devido ao número de </w:t>
      </w:r>
      <w:r w:rsidR="002D2145" w:rsidRPr="0015142D">
        <w:rPr>
          <w:rFonts w:cs="Arial"/>
          <w:sz w:val="22"/>
          <w:szCs w:val="22"/>
        </w:rPr>
        <w:t>equipamentos que o compõem</w:t>
      </w:r>
      <w:r w:rsidR="00330F2B" w:rsidRPr="0015142D">
        <w:rPr>
          <w:rFonts w:cs="Arial"/>
          <w:sz w:val="22"/>
          <w:szCs w:val="22"/>
        </w:rPr>
        <w:t>,</w:t>
      </w:r>
      <w:r w:rsidR="008C6D6E" w:rsidRPr="0015142D">
        <w:rPr>
          <w:rFonts w:cs="Arial"/>
          <w:sz w:val="22"/>
          <w:szCs w:val="22"/>
        </w:rPr>
        <w:t xml:space="preserve"> </w:t>
      </w:r>
      <w:r w:rsidR="002D2145" w:rsidRPr="0015142D">
        <w:rPr>
          <w:rFonts w:cs="Arial"/>
          <w:sz w:val="22"/>
          <w:szCs w:val="22"/>
        </w:rPr>
        <w:t>considerando</w:t>
      </w:r>
      <w:r w:rsidR="00330F2B" w:rsidRPr="0015142D">
        <w:rPr>
          <w:rFonts w:cs="Arial"/>
          <w:sz w:val="22"/>
          <w:szCs w:val="22"/>
        </w:rPr>
        <w:t xml:space="preserve"> sempre</w:t>
      </w:r>
      <w:r w:rsidR="002D2145" w:rsidRPr="0015142D">
        <w:rPr>
          <w:rFonts w:cs="Arial"/>
          <w:sz w:val="22"/>
          <w:szCs w:val="22"/>
        </w:rPr>
        <w:t xml:space="preserve"> que as baterias deverão sustentar</w:t>
      </w:r>
      <w:r w:rsidR="008C6D6E" w:rsidRPr="0015142D">
        <w:rPr>
          <w:rFonts w:cs="Arial"/>
          <w:sz w:val="22"/>
          <w:szCs w:val="22"/>
        </w:rPr>
        <w:t xml:space="preserve"> </w:t>
      </w:r>
      <w:r w:rsidR="00330F2B" w:rsidRPr="0015142D">
        <w:rPr>
          <w:rFonts w:cs="Arial"/>
          <w:sz w:val="22"/>
          <w:szCs w:val="22"/>
        </w:rPr>
        <w:t>o</w:t>
      </w:r>
      <w:r w:rsidR="008C6D6E" w:rsidRPr="0015142D">
        <w:rPr>
          <w:rFonts w:cs="Arial"/>
          <w:sz w:val="22"/>
          <w:szCs w:val="22"/>
        </w:rPr>
        <w:t xml:space="preserve"> sistema</w:t>
      </w:r>
      <w:r w:rsidR="006B5BA5" w:rsidRPr="0015142D">
        <w:rPr>
          <w:rFonts w:cs="Arial"/>
          <w:sz w:val="22"/>
          <w:szCs w:val="22"/>
        </w:rPr>
        <w:t xml:space="preserve"> em </w:t>
      </w:r>
      <w:proofErr w:type="spellStart"/>
      <w:proofErr w:type="gramStart"/>
      <w:r w:rsidR="006B5BA5" w:rsidRPr="0015142D">
        <w:rPr>
          <w:rFonts w:cs="Arial"/>
          <w:sz w:val="22"/>
          <w:szCs w:val="22"/>
        </w:rPr>
        <w:t>StandBy</w:t>
      </w:r>
      <w:proofErr w:type="spellEnd"/>
      <w:proofErr w:type="gramEnd"/>
      <w:r w:rsidR="008C6D6E" w:rsidRPr="0015142D">
        <w:rPr>
          <w:rFonts w:cs="Arial"/>
          <w:sz w:val="22"/>
          <w:szCs w:val="22"/>
        </w:rPr>
        <w:t xml:space="preserve"> por </w:t>
      </w:r>
      <w:r w:rsidR="006B5BA5" w:rsidRPr="0015142D">
        <w:rPr>
          <w:rFonts w:cs="Arial"/>
          <w:sz w:val="22"/>
          <w:szCs w:val="22"/>
        </w:rPr>
        <w:t xml:space="preserve">48 horas </w:t>
      </w:r>
      <w:r w:rsidR="00DE32F6" w:rsidRPr="0015142D">
        <w:rPr>
          <w:rFonts w:cs="Arial"/>
          <w:sz w:val="22"/>
          <w:szCs w:val="22"/>
        </w:rPr>
        <w:t>consecutivas</w:t>
      </w:r>
      <w:r w:rsidR="006B5BA5" w:rsidRPr="0015142D">
        <w:rPr>
          <w:rFonts w:cs="Arial"/>
          <w:sz w:val="22"/>
          <w:szCs w:val="22"/>
        </w:rPr>
        <w:t>.</w:t>
      </w:r>
    </w:p>
    <w:p w14:paraId="646CF76E" w14:textId="77777777" w:rsidR="005D2534" w:rsidRPr="0015142D" w:rsidRDefault="005D2534" w:rsidP="00F601BB">
      <w:pPr>
        <w:pStyle w:val="PargrafodaLista"/>
        <w:widowControl w:val="0"/>
        <w:rPr>
          <w:rFonts w:cs="Arial"/>
          <w:sz w:val="22"/>
          <w:szCs w:val="22"/>
        </w:rPr>
      </w:pPr>
    </w:p>
    <w:p w14:paraId="7EF2F29B" w14:textId="095770FA" w:rsidR="007813EC" w:rsidRPr="0015142D" w:rsidRDefault="004F429D" w:rsidP="00B310A6">
      <w:pPr>
        <w:pStyle w:val="PargrafodaLista"/>
        <w:widowControl w:val="0"/>
        <w:numPr>
          <w:ilvl w:val="2"/>
          <w:numId w:val="13"/>
        </w:numPr>
        <w:ind w:left="851" w:hanging="851"/>
        <w:jc w:val="both"/>
        <w:rPr>
          <w:rFonts w:cs="Arial"/>
          <w:sz w:val="22"/>
          <w:szCs w:val="22"/>
        </w:rPr>
      </w:pPr>
      <w:r w:rsidRPr="0015142D">
        <w:rPr>
          <w:rFonts w:cs="Arial"/>
          <w:sz w:val="22"/>
          <w:szCs w:val="22"/>
        </w:rPr>
        <w:t>Cada central de transmissão deverá possuir</w:t>
      </w:r>
      <w:r w:rsidR="00316FB1" w:rsidRPr="0015142D">
        <w:rPr>
          <w:rFonts w:cs="Arial"/>
          <w:sz w:val="22"/>
          <w:szCs w:val="22"/>
        </w:rPr>
        <w:t xml:space="preserve"> incluso em seu custo</w:t>
      </w:r>
      <w:r w:rsidR="009B102C" w:rsidRPr="0015142D">
        <w:rPr>
          <w:rFonts w:cs="Arial"/>
          <w:sz w:val="22"/>
          <w:szCs w:val="22"/>
        </w:rPr>
        <w:t>,</w:t>
      </w:r>
      <w:r w:rsidRPr="0015142D">
        <w:rPr>
          <w:rFonts w:cs="Arial"/>
          <w:sz w:val="22"/>
          <w:szCs w:val="22"/>
        </w:rPr>
        <w:t xml:space="preserve"> no mínimo,</w:t>
      </w:r>
      <w:r w:rsidR="009B102C" w:rsidRPr="0015142D">
        <w:rPr>
          <w:rFonts w:cs="Arial"/>
          <w:sz w:val="22"/>
          <w:szCs w:val="22"/>
        </w:rPr>
        <w:t xml:space="preserve"> 2(duas) interfaces </w:t>
      </w:r>
      <w:r w:rsidR="00316FB1" w:rsidRPr="0015142D">
        <w:rPr>
          <w:rFonts w:cs="Arial"/>
          <w:sz w:val="22"/>
          <w:szCs w:val="22"/>
        </w:rPr>
        <w:t xml:space="preserve">de </w:t>
      </w:r>
      <w:r w:rsidR="00325BA7" w:rsidRPr="0015142D">
        <w:rPr>
          <w:rFonts w:cs="Arial"/>
          <w:sz w:val="22"/>
          <w:szCs w:val="22"/>
        </w:rPr>
        <w:t xml:space="preserve">sistema sem fio, </w:t>
      </w:r>
      <w:r w:rsidR="006D7FE1" w:rsidRPr="0015142D">
        <w:rPr>
          <w:rFonts w:cs="Arial"/>
          <w:sz w:val="22"/>
          <w:szCs w:val="22"/>
        </w:rPr>
        <w:t>sendo uma</w:t>
      </w:r>
      <w:r w:rsidR="00945486" w:rsidRPr="0015142D">
        <w:rPr>
          <w:rFonts w:cs="Arial"/>
          <w:sz w:val="22"/>
          <w:szCs w:val="22"/>
        </w:rPr>
        <w:t xml:space="preserve"> </w:t>
      </w:r>
      <w:r w:rsidR="006D7FE1" w:rsidRPr="0015142D">
        <w:rPr>
          <w:rFonts w:cs="Arial"/>
          <w:sz w:val="22"/>
          <w:szCs w:val="22"/>
        </w:rPr>
        <w:t>receptora e um</w:t>
      </w:r>
      <w:r w:rsidR="002808F0" w:rsidRPr="0015142D">
        <w:rPr>
          <w:rFonts w:cs="Arial"/>
          <w:sz w:val="22"/>
          <w:szCs w:val="22"/>
        </w:rPr>
        <w:t xml:space="preserve"> repetidor </w:t>
      </w:r>
      <w:r w:rsidR="00AF12EE" w:rsidRPr="0015142D">
        <w:rPr>
          <w:rFonts w:cs="Arial"/>
          <w:sz w:val="22"/>
          <w:szCs w:val="22"/>
        </w:rPr>
        <w:t xml:space="preserve">ou </w:t>
      </w:r>
      <w:r w:rsidR="00801B83" w:rsidRPr="0015142D">
        <w:rPr>
          <w:rFonts w:cs="Arial"/>
          <w:sz w:val="22"/>
          <w:szCs w:val="22"/>
        </w:rPr>
        <w:t xml:space="preserve">as </w:t>
      </w:r>
      <w:r w:rsidR="002113D0" w:rsidRPr="0015142D">
        <w:rPr>
          <w:rFonts w:cs="Arial"/>
          <w:sz w:val="22"/>
          <w:szCs w:val="22"/>
        </w:rPr>
        <w:t>duas</w:t>
      </w:r>
      <w:r w:rsidR="002808F0" w:rsidRPr="0015142D">
        <w:rPr>
          <w:rFonts w:cs="Arial"/>
          <w:sz w:val="22"/>
          <w:szCs w:val="22"/>
        </w:rPr>
        <w:t xml:space="preserve"> </w:t>
      </w:r>
      <w:r w:rsidR="00AF12EE" w:rsidRPr="0015142D">
        <w:rPr>
          <w:rFonts w:cs="Arial"/>
          <w:sz w:val="22"/>
          <w:szCs w:val="22"/>
        </w:rPr>
        <w:t xml:space="preserve">receptoras. </w:t>
      </w:r>
      <w:r w:rsidR="000A6118" w:rsidRPr="0015142D">
        <w:rPr>
          <w:rFonts w:cs="Arial"/>
          <w:sz w:val="22"/>
          <w:szCs w:val="22"/>
        </w:rPr>
        <w:t xml:space="preserve">Considerando o porte das unidades, </w:t>
      </w:r>
      <w:r w:rsidR="0004415A" w:rsidRPr="0015142D">
        <w:rPr>
          <w:rFonts w:cs="Arial"/>
          <w:sz w:val="22"/>
          <w:szCs w:val="22"/>
        </w:rPr>
        <w:t xml:space="preserve">mediante comunicação à CAIXA, os quantitativos poderão ser </w:t>
      </w:r>
      <w:r w:rsidR="00F819DE" w:rsidRPr="0015142D">
        <w:rPr>
          <w:rFonts w:cs="Arial"/>
          <w:sz w:val="22"/>
          <w:szCs w:val="22"/>
        </w:rPr>
        <w:t>redistribuídos.</w:t>
      </w:r>
    </w:p>
    <w:p w14:paraId="3A1A5E7A" w14:textId="77777777" w:rsidR="005D2534" w:rsidRPr="0015142D" w:rsidRDefault="005D2534" w:rsidP="00F601BB">
      <w:pPr>
        <w:pStyle w:val="PargrafodaLista"/>
        <w:widowControl w:val="0"/>
        <w:rPr>
          <w:rFonts w:cs="Arial"/>
          <w:sz w:val="22"/>
          <w:szCs w:val="22"/>
        </w:rPr>
      </w:pPr>
    </w:p>
    <w:p w14:paraId="4A69C9D0" w14:textId="54D0E978" w:rsidR="007813EC" w:rsidRPr="0015142D" w:rsidRDefault="004C3CB0" w:rsidP="00B310A6">
      <w:pPr>
        <w:pStyle w:val="PargrafodaLista"/>
        <w:widowControl w:val="0"/>
        <w:numPr>
          <w:ilvl w:val="2"/>
          <w:numId w:val="13"/>
        </w:numPr>
        <w:ind w:left="851" w:hanging="851"/>
        <w:jc w:val="both"/>
        <w:rPr>
          <w:rFonts w:cs="Arial"/>
          <w:sz w:val="22"/>
          <w:szCs w:val="22"/>
        </w:rPr>
      </w:pPr>
      <w:r w:rsidRPr="0015142D">
        <w:rPr>
          <w:rFonts w:cs="Arial"/>
          <w:sz w:val="22"/>
          <w:szCs w:val="22"/>
        </w:rPr>
        <w:t>Poderá ser exigida pela CAIXA, a qualquer tempo, comprovação documental</w:t>
      </w:r>
      <w:r w:rsidR="00210B5E" w:rsidRPr="0015142D">
        <w:rPr>
          <w:rFonts w:cs="Arial"/>
          <w:sz w:val="22"/>
          <w:szCs w:val="22"/>
        </w:rPr>
        <w:t xml:space="preserve"> de todas as especificações descritas neste TR</w:t>
      </w:r>
      <w:r w:rsidR="00094A7E" w:rsidRPr="0015142D">
        <w:rPr>
          <w:rFonts w:cs="Arial"/>
          <w:sz w:val="22"/>
          <w:szCs w:val="22"/>
        </w:rPr>
        <w:t xml:space="preserve"> </w:t>
      </w:r>
      <w:r w:rsidR="00210B5E" w:rsidRPr="0015142D">
        <w:rPr>
          <w:rFonts w:cs="Arial"/>
          <w:sz w:val="22"/>
          <w:szCs w:val="22"/>
        </w:rPr>
        <w:t>(Termo de Referência).</w:t>
      </w:r>
    </w:p>
    <w:p w14:paraId="6AF5BB58" w14:textId="77777777" w:rsidR="005D2534" w:rsidRPr="0015142D" w:rsidRDefault="005D2534" w:rsidP="00F601BB">
      <w:pPr>
        <w:pStyle w:val="PargrafodaLista"/>
        <w:widowControl w:val="0"/>
        <w:rPr>
          <w:rFonts w:cs="Arial"/>
          <w:sz w:val="22"/>
          <w:szCs w:val="22"/>
        </w:rPr>
      </w:pPr>
    </w:p>
    <w:p w14:paraId="794CA6A1" w14:textId="203E7B3A" w:rsidR="0021670B" w:rsidRPr="0015142D" w:rsidRDefault="00804850"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PAINEL DE ALARME</w:t>
      </w:r>
    </w:p>
    <w:p w14:paraId="5362CC25" w14:textId="77777777" w:rsidR="005D2534" w:rsidRPr="0015142D" w:rsidRDefault="005D2534" w:rsidP="00F601BB">
      <w:pPr>
        <w:widowControl w:val="0"/>
        <w:ind w:left="851"/>
        <w:jc w:val="both"/>
        <w:rPr>
          <w:rFonts w:ascii="Arial" w:hAnsi="Arial" w:cs="Arial"/>
          <w:b/>
          <w:bCs/>
          <w:sz w:val="22"/>
          <w:szCs w:val="22"/>
        </w:rPr>
      </w:pPr>
    </w:p>
    <w:p w14:paraId="2EF8C236" w14:textId="3E2F5C01" w:rsidR="00E506E0" w:rsidRPr="0015142D" w:rsidRDefault="00E506E0" w:rsidP="00B310A6">
      <w:pPr>
        <w:pStyle w:val="PargrafodaLista"/>
        <w:widowControl w:val="0"/>
        <w:numPr>
          <w:ilvl w:val="2"/>
          <w:numId w:val="13"/>
        </w:numPr>
        <w:ind w:left="851" w:hanging="851"/>
        <w:jc w:val="both"/>
        <w:rPr>
          <w:rFonts w:cs="Arial"/>
          <w:sz w:val="22"/>
          <w:szCs w:val="22"/>
        </w:rPr>
      </w:pPr>
      <w:r w:rsidRPr="0015142D">
        <w:rPr>
          <w:rFonts w:cs="Arial"/>
          <w:sz w:val="22"/>
          <w:szCs w:val="22"/>
        </w:rPr>
        <w:t>O painel de alarme</w:t>
      </w:r>
      <w:r w:rsidR="00046645" w:rsidRPr="0015142D">
        <w:rPr>
          <w:rFonts w:cs="Arial"/>
          <w:sz w:val="22"/>
          <w:szCs w:val="22"/>
        </w:rPr>
        <w:t xml:space="preserve"> </w:t>
      </w:r>
      <w:r w:rsidRPr="0015142D">
        <w:rPr>
          <w:rFonts w:cs="Arial"/>
          <w:sz w:val="22"/>
          <w:szCs w:val="22"/>
        </w:rPr>
        <w:t>é a placa principal responsável por gerenciar todos os recursos que compõem o sistema de alarme monitorado instalado na Unidade.</w:t>
      </w:r>
    </w:p>
    <w:p w14:paraId="34007083" w14:textId="77777777" w:rsidR="005D2534" w:rsidRPr="0015142D" w:rsidRDefault="005D2534" w:rsidP="00F601BB">
      <w:pPr>
        <w:pStyle w:val="PargrafodaLista"/>
        <w:widowControl w:val="0"/>
        <w:ind w:left="851"/>
        <w:jc w:val="both"/>
        <w:rPr>
          <w:rFonts w:cs="Arial"/>
          <w:sz w:val="22"/>
          <w:szCs w:val="22"/>
        </w:rPr>
      </w:pPr>
    </w:p>
    <w:p w14:paraId="1A2E4A82" w14:textId="617147D0" w:rsidR="00E506E0" w:rsidRPr="0015142D" w:rsidRDefault="00E506E0" w:rsidP="00B310A6">
      <w:pPr>
        <w:pStyle w:val="PargrafodaLista"/>
        <w:widowControl w:val="0"/>
        <w:numPr>
          <w:ilvl w:val="2"/>
          <w:numId w:val="13"/>
        </w:numPr>
        <w:ind w:left="851" w:hanging="851"/>
        <w:jc w:val="both"/>
        <w:rPr>
          <w:rFonts w:cs="Arial"/>
          <w:sz w:val="22"/>
          <w:szCs w:val="22"/>
        </w:rPr>
      </w:pPr>
      <w:r w:rsidRPr="0015142D">
        <w:rPr>
          <w:rFonts w:cs="Arial"/>
          <w:sz w:val="22"/>
          <w:szCs w:val="22"/>
        </w:rPr>
        <w:t>Módulo de interface para rede IP (Etherne</w:t>
      </w:r>
      <w:r w:rsidR="009B7865" w:rsidRPr="0015142D">
        <w:rPr>
          <w:rFonts w:cs="Arial"/>
          <w:sz w:val="22"/>
          <w:szCs w:val="22"/>
        </w:rPr>
        <w:t>t</w:t>
      </w:r>
      <w:r w:rsidRPr="0015142D">
        <w:rPr>
          <w:rFonts w:cs="Arial"/>
          <w:sz w:val="22"/>
          <w:szCs w:val="22"/>
        </w:rPr>
        <w:t>), para comunicação com a central de monitoramento</w:t>
      </w:r>
      <w:r w:rsidR="00046645" w:rsidRPr="0015142D">
        <w:rPr>
          <w:rFonts w:cs="Arial"/>
          <w:sz w:val="22"/>
          <w:szCs w:val="22"/>
        </w:rPr>
        <w:t>, é indisso</w:t>
      </w:r>
      <w:r w:rsidR="00EC2885" w:rsidRPr="0015142D">
        <w:rPr>
          <w:rFonts w:cs="Arial"/>
          <w:sz w:val="22"/>
          <w:szCs w:val="22"/>
        </w:rPr>
        <w:t>ciável do painel de alarme</w:t>
      </w:r>
      <w:r w:rsidRPr="0015142D">
        <w:rPr>
          <w:rFonts w:cs="Arial"/>
          <w:sz w:val="22"/>
          <w:szCs w:val="22"/>
        </w:rPr>
        <w:t>;</w:t>
      </w:r>
    </w:p>
    <w:p w14:paraId="60CEE910" w14:textId="77777777" w:rsidR="005D2534" w:rsidRPr="0015142D" w:rsidRDefault="005D2534" w:rsidP="00F601BB">
      <w:pPr>
        <w:pStyle w:val="PargrafodaLista"/>
        <w:widowControl w:val="0"/>
        <w:rPr>
          <w:rFonts w:cs="Arial"/>
          <w:sz w:val="22"/>
          <w:szCs w:val="22"/>
        </w:rPr>
      </w:pPr>
    </w:p>
    <w:p w14:paraId="56E8BCE4" w14:textId="03BD910B" w:rsidR="00720AE0" w:rsidRPr="0015142D" w:rsidRDefault="00E62610"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CONTRATADA</w:t>
      </w:r>
      <w:r w:rsidR="00E506E0" w:rsidRPr="0015142D">
        <w:rPr>
          <w:rFonts w:cs="Arial"/>
          <w:sz w:val="22"/>
          <w:szCs w:val="22"/>
        </w:rPr>
        <w:t xml:space="preserve"> deverá considerar o painel e seus periféricos como um conjunto único e integrado. </w:t>
      </w:r>
    </w:p>
    <w:p w14:paraId="28CBF205" w14:textId="77777777" w:rsidR="005D2534" w:rsidRPr="0015142D" w:rsidRDefault="005D2534" w:rsidP="00F601BB">
      <w:pPr>
        <w:pStyle w:val="PargrafodaLista"/>
        <w:widowControl w:val="0"/>
        <w:rPr>
          <w:rFonts w:cs="Arial"/>
          <w:sz w:val="22"/>
          <w:szCs w:val="22"/>
        </w:rPr>
      </w:pPr>
    </w:p>
    <w:p w14:paraId="7828BB89" w14:textId="5AA3BF24" w:rsidR="00E506E0" w:rsidRPr="0015142D" w:rsidRDefault="00E506E0" w:rsidP="00B310A6">
      <w:pPr>
        <w:pStyle w:val="PargrafodaLista"/>
        <w:widowControl w:val="0"/>
        <w:numPr>
          <w:ilvl w:val="2"/>
          <w:numId w:val="13"/>
        </w:numPr>
        <w:ind w:left="851" w:hanging="851"/>
        <w:jc w:val="both"/>
        <w:rPr>
          <w:rFonts w:cs="Arial"/>
          <w:sz w:val="22"/>
          <w:szCs w:val="22"/>
        </w:rPr>
      </w:pPr>
      <w:r w:rsidRPr="0015142D">
        <w:rPr>
          <w:rFonts w:cs="Arial"/>
          <w:sz w:val="22"/>
          <w:szCs w:val="22"/>
        </w:rPr>
        <w:t>A quantidade de periféricos deverá ser dimensionada de acordo com:</w:t>
      </w:r>
    </w:p>
    <w:p w14:paraId="62CF3AAA" w14:textId="77777777" w:rsidR="005D2534" w:rsidRPr="0015142D" w:rsidRDefault="005D2534" w:rsidP="00F601BB">
      <w:pPr>
        <w:pStyle w:val="PargrafodaLista"/>
        <w:widowControl w:val="0"/>
        <w:rPr>
          <w:rFonts w:cs="Arial"/>
          <w:sz w:val="22"/>
          <w:szCs w:val="22"/>
        </w:rPr>
      </w:pPr>
    </w:p>
    <w:p w14:paraId="5FF27A83" w14:textId="53734FF6" w:rsidR="00E506E0" w:rsidRPr="0015142D" w:rsidRDefault="00E506E0" w:rsidP="00B310A6">
      <w:pPr>
        <w:pStyle w:val="PargrafodaLista"/>
        <w:widowControl w:val="0"/>
        <w:numPr>
          <w:ilvl w:val="2"/>
          <w:numId w:val="11"/>
        </w:numPr>
        <w:ind w:left="1418" w:hanging="567"/>
        <w:jc w:val="both"/>
        <w:rPr>
          <w:rFonts w:cs="Arial"/>
          <w:sz w:val="22"/>
          <w:szCs w:val="22"/>
        </w:rPr>
      </w:pPr>
      <w:r w:rsidRPr="0015142D">
        <w:rPr>
          <w:rFonts w:cs="Arial"/>
          <w:sz w:val="22"/>
          <w:szCs w:val="22"/>
        </w:rPr>
        <w:t>O número de saídas disponíveis no painel;</w:t>
      </w:r>
    </w:p>
    <w:p w14:paraId="16A11AE5" w14:textId="3D919204" w:rsidR="00ED4639" w:rsidRPr="0015142D" w:rsidRDefault="00E506E0" w:rsidP="00B310A6">
      <w:pPr>
        <w:pStyle w:val="PargrafodaLista"/>
        <w:widowControl w:val="0"/>
        <w:numPr>
          <w:ilvl w:val="2"/>
          <w:numId w:val="11"/>
        </w:numPr>
        <w:ind w:left="1418" w:hanging="567"/>
        <w:jc w:val="both"/>
        <w:rPr>
          <w:rFonts w:cs="Arial"/>
          <w:sz w:val="22"/>
          <w:szCs w:val="22"/>
        </w:rPr>
      </w:pPr>
      <w:r w:rsidRPr="0015142D">
        <w:rPr>
          <w:rFonts w:cs="Arial"/>
          <w:sz w:val="22"/>
          <w:szCs w:val="22"/>
        </w:rPr>
        <w:t>As placas de expansão que compõem a solução proposta</w:t>
      </w:r>
      <w:r w:rsidR="00ED4639" w:rsidRPr="0015142D">
        <w:rPr>
          <w:rFonts w:cs="Arial"/>
          <w:sz w:val="22"/>
          <w:szCs w:val="22"/>
        </w:rPr>
        <w:t>.</w:t>
      </w:r>
    </w:p>
    <w:p w14:paraId="15C912F4" w14:textId="401F94ED" w:rsidR="00E506E0" w:rsidRPr="0015142D" w:rsidRDefault="00E506E0" w:rsidP="00F601BB">
      <w:pPr>
        <w:pStyle w:val="PargrafodaLista"/>
        <w:widowControl w:val="0"/>
        <w:ind w:left="851"/>
        <w:jc w:val="both"/>
        <w:rPr>
          <w:rFonts w:cs="Arial"/>
          <w:sz w:val="22"/>
          <w:szCs w:val="22"/>
        </w:rPr>
      </w:pPr>
      <w:r w:rsidRPr="0015142D">
        <w:rPr>
          <w:rFonts w:cs="Arial"/>
          <w:sz w:val="22"/>
          <w:szCs w:val="22"/>
        </w:rPr>
        <w:t>.</w:t>
      </w:r>
    </w:p>
    <w:p w14:paraId="2909DA77" w14:textId="6F75D068"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Pode ser integrada a outro componente da solução ou ser instalado de forma individual.</w:t>
      </w:r>
    </w:p>
    <w:p w14:paraId="7C128C23" w14:textId="77777777" w:rsidR="00ED4639" w:rsidRPr="0015142D" w:rsidRDefault="00ED4639" w:rsidP="00F601BB">
      <w:pPr>
        <w:pStyle w:val="PargrafodaLista"/>
        <w:widowControl w:val="0"/>
        <w:ind w:left="851"/>
        <w:jc w:val="both"/>
        <w:rPr>
          <w:rFonts w:cs="Arial"/>
          <w:sz w:val="22"/>
          <w:szCs w:val="22"/>
        </w:rPr>
      </w:pPr>
    </w:p>
    <w:p w14:paraId="7A0EC019"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O local de instalação deverá ser informado pela Área de Segurança CAIXA.</w:t>
      </w:r>
    </w:p>
    <w:p w14:paraId="06FE1C47" w14:textId="77777777" w:rsidR="00ED4639" w:rsidRPr="0015142D" w:rsidRDefault="00ED4639" w:rsidP="00F601BB">
      <w:pPr>
        <w:pStyle w:val="PargrafodaLista"/>
        <w:widowControl w:val="0"/>
        <w:rPr>
          <w:rFonts w:cs="Arial"/>
          <w:sz w:val="22"/>
          <w:szCs w:val="22"/>
        </w:rPr>
      </w:pPr>
    </w:p>
    <w:p w14:paraId="65158E43" w14:textId="0B905C45"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Todas as características do </w:t>
      </w:r>
      <w:r w:rsidR="00B14853" w:rsidRPr="0015142D">
        <w:rPr>
          <w:rFonts w:cs="Arial"/>
          <w:sz w:val="22"/>
          <w:szCs w:val="22"/>
        </w:rPr>
        <w:t>painel de alarme</w:t>
      </w:r>
      <w:r w:rsidR="00973833" w:rsidRPr="0015142D">
        <w:rPr>
          <w:rFonts w:cs="Arial"/>
          <w:sz w:val="22"/>
          <w:szCs w:val="22"/>
        </w:rPr>
        <w:t xml:space="preserve"> deve</w:t>
      </w:r>
      <w:r w:rsidR="00B14853" w:rsidRPr="0015142D">
        <w:rPr>
          <w:rFonts w:cs="Arial"/>
          <w:sz w:val="22"/>
          <w:szCs w:val="22"/>
        </w:rPr>
        <w:t>m</w:t>
      </w:r>
      <w:r w:rsidRPr="0015142D">
        <w:rPr>
          <w:rFonts w:cs="Arial"/>
          <w:sz w:val="22"/>
          <w:szCs w:val="22"/>
        </w:rPr>
        <w:t xml:space="preserve"> ser compatíve</w:t>
      </w:r>
      <w:r w:rsidR="00B14853" w:rsidRPr="0015142D">
        <w:rPr>
          <w:rFonts w:cs="Arial"/>
          <w:sz w:val="22"/>
          <w:szCs w:val="22"/>
        </w:rPr>
        <w:t>is</w:t>
      </w:r>
      <w:r w:rsidRPr="0015142D">
        <w:rPr>
          <w:rFonts w:cs="Arial"/>
          <w:sz w:val="22"/>
          <w:szCs w:val="22"/>
        </w:rPr>
        <w:t xml:space="preserve"> com os acessórios fornecidos e com a alimentação local, incluindo a tensão de alimentação e o consumo de corrente, de modo a manter a solução funcional e com a possibilidade de uso de todas as funcionalidades, por tempo integral e sem ônus adicionais à CAIXA.</w:t>
      </w:r>
    </w:p>
    <w:p w14:paraId="3DC1027F" w14:textId="77777777" w:rsidR="00F87102" w:rsidRPr="0015142D" w:rsidRDefault="00F87102" w:rsidP="00F601BB">
      <w:pPr>
        <w:pStyle w:val="PargrafodaLista"/>
        <w:widowControl w:val="0"/>
        <w:rPr>
          <w:rFonts w:cs="Arial"/>
          <w:sz w:val="22"/>
          <w:szCs w:val="22"/>
        </w:rPr>
      </w:pPr>
    </w:p>
    <w:p w14:paraId="06FF977B" w14:textId="2666E8AC"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Ser instalado e protegido por gabinete </w:t>
      </w:r>
      <w:r w:rsidR="00FB52A2" w:rsidRPr="0015142D">
        <w:rPr>
          <w:rFonts w:cs="Arial"/>
          <w:sz w:val="22"/>
          <w:szCs w:val="22"/>
        </w:rPr>
        <w:t xml:space="preserve">de parede </w:t>
      </w:r>
      <w:r w:rsidR="004979F9" w:rsidRPr="0015142D">
        <w:rPr>
          <w:rFonts w:cs="Arial"/>
          <w:sz w:val="22"/>
          <w:szCs w:val="22"/>
        </w:rPr>
        <w:t xml:space="preserve">com </w:t>
      </w:r>
      <w:r w:rsidR="00146E60" w:rsidRPr="0015142D">
        <w:rPr>
          <w:rFonts w:cs="Arial"/>
          <w:sz w:val="22"/>
          <w:szCs w:val="22"/>
        </w:rPr>
        <w:t xml:space="preserve">chapas de aço </w:t>
      </w:r>
      <w:r w:rsidR="004979F9" w:rsidRPr="0015142D">
        <w:rPr>
          <w:rFonts w:cs="Arial"/>
          <w:sz w:val="22"/>
          <w:szCs w:val="22"/>
        </w:rPr>
        <w:t>de</w:t>
      </w:r>
      <w:r w:rsidR="00146E60" w:rsidRPr="0015142D">
        <w:rPr>
          <w:rFonts w:cs="Arial"/>
          <w:sz w:val="22"/>
          <w:szCs w:val="22"/>
        </w:rPr>
        <w:t xml:space="preserve"> espessura adequada em pintura eletrostática epóxi-pó ou equivalente, placa de montagem com </w:t>
      </w:r>
      <w:r w:rsidR="00146E60" w:rsidRPr="0015142D">
        <w:rPr>
          <w:rFonts w:cs="Arial"/>
          <w:sz w:val="22"/>
          <w:szCs w:val="22"/>
        </w:rPr>
        <w:lastRenderedPageBreak/>
        <w:t xml:space="preserve">canaletas e acessórios apropriados, ser resistente a corrosão, ter blindagem adequada para evitar interferências eletromagnéticas, possuir vedação com gaxetas intactas e contínuas, ser montado respeitando-se as normas quanto às distâncias de isolação e escoamento, além de possuir validação de proteção </w:t>
      </w:r>
      <w:proofErr w:type="gramStart"/>
      <w:r w:rsidR="00146E60" w:rsidRPr="0015142D">
        <w:rPr>
          <w:rFonts w:cs="Arial"/>
          <w:sz w:val="22"/>
          <w:szCs w:val="22"/>
        </w:rPr>
        <w:t>contra choques</w:t>
      </w:r>
      <w:proofErr w:type="gramEnd"/>
      <w:r w:rsidR="00146E60" w:rsidRPr="0015142D">
        <w:rPr>
          <w:rFonts w:cs="Arial"/>
          <w:sz w:val="22"/>
          <w:szCs w:val="22"/>
        </w:rPr>
        <w:t xml:space="preserve"> elétricos.</w:t>
      </w:r>
    </w:p>
    <w:p w14:paraId="2CD164BB" w14:textId="77777777" w:rsidR="00F87102" w:rsidRPr="0015142D" w:rsidRDefault="00F87102" w:rsidP="00F601BB">
      <w:pPr>
        <w:pStyle w:val="PargrafodaLista"/>
        <w:widowControl w:val="0"/>
        <w:rPr>
          <w:rFonts w:cs="Arial"/>
          <w:sz w:val="22"/>
          <w:szCs w:val="22"/>
        </w:rPr>
      </w:pPr>
    </w:p>
    <w:p w14:paraId="4A6E78C5" w14:textId="46391FFE" w:rsidR="002337A9" w:rsidRPr="0015142D" w:rsidRDefault="002337A9"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 possuir </w:t>
      </w:r>
      <w:proofErr w:type="spellStart"/>
      <w:r w:rsidRPr="0015142D">
        <w:rPr>
          <w:rFonts w:cs="Arial"/>
          <w:sz w:val="22"/>
          <w:szCs w:val="22"/>
        </w:rPr>
        <w:t>tamper</w:t>
      </w:r>
      <w:proofErr w:type="spellEnd"/>
      <w:r w:rsidRPr="0015142D">
        <w:rPr>
          <w:rFonts w:cs="Arial"/>
          <w:sz w:val="22"/>
          <w:szCs w:val="22"/>
        </w:rPr>
        <w:t>, indicando abertura do gabinete não autorizada ou sua retirada, emitindo som no local de instalação e enviando o evento correspondente para o software de gerenciamento remoto.</w:t>
      </w:r>
    </w:p>
    <w:p w14:paraId="2665D145" w14:textId="77777777" w:rsidR="00F87102" w:rsidRPr="0015142D" w:rsidRDefault="00F87102" w:rsidP="00F601BB">
      <w:pPr>
        <w:pStyle w:val="PargrafodaLista"/>
        <w:widowControl w:val="0"/>
        <w:rPr>
          <w:rFonts w:cs="Arial"/>
          <w:sz w:val="22"/>
          <w:szCs w:val="22"/>
        </w:rPr>
      </w:pPr>
    </w:p>
    <w:p w14:paraId="6D7D2C3D"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Possibilitar controle e acionamento de, no mínimo, 3 outros equipamentos remotamente, através de automação, tais como abertura de portas, acionamento de sirenes, controle de iluminação etc. Também deve possibilitar ampliação de portas PGM além das já disponíveis no painel.</w:t>
      </w:r>
    </w:p>
    <w:p w14:paraId="21971E2A" w14:textId="77777777" w:rsidR="00F87102" w:rsidRPr="0015142D" w:rsidRDefault="00F87102" w:rsidP="00F601BB">
      <w:pPr>
        <w:pStyle w:val="PargrafodaLista"/>
        <w:widowControl w:val="0"/>
        <w:rPr>
          <w:rFonts w:cs="Arial"/>
          <w:sz w:val="22"/>
          <w:szCs w:val="22"/>
        </w:rPr>
      </w:pPr>
    </w:p>
    <w:p w14:paraId="76170DC7" w14:textId="79B37892"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Possibilitar a criação </w:t>
      </w:r>
      <w:r w:rsidR="15C4FB97" w:rsidRPr="0015142D">
        <w:rPr>
          <w:rFonts w:cs="Arial"/>
          <w:sz w:val="22"/>
          <w:szCs w:val="22"/>
        </w:rPr>
        <w:t>e back-up</w:t>
      </w:r>
      <w:r w:rsidRPr="0015142D">
        <w:rPr>
          <w:rFonts w:cs="Arial"/>
          <w:sz w:val="22"/>
          <w:szCs w:val="22"/>
        </w:rPr>
        <w:t xml:space="preserve"> </w:t>
      </w:r>
      <w:r w:rsidR="0B1BC70C" w:rsidRPr="0015142D">
        <w:rPr>
          <w:rFonts w:cs="Arial"/>
          <w:sz w:val="22"/>
          <w:szCs w:val="22"/>
        </w:rPr>
        <w:t xml:space="preserve">de </w:t>
      </w:r>
      <w:r w:rsidRPr="0015142D">
        <w:rPr>
          <w:rFonts w:cs="Arial"/>
          <w:sz w:val="22"/>
          <w:szCs w:val="22"/>
        </w:rPr>
        <w:t>regras e scripts de segurança</w:t>
      </w:r>
      <w:r w:rsidR="23A70332" w:rsidRPr="0015142D">
        <w:rPr>
          <w:rFonts w:cs="Arial"/>
          <w:sz w:val="22"/>
          <w:szCs w:val="22"/>
        </w:rPr>
        <w:t xml:space="preserve"> e</w:t>
      </w:r>
      <w:r w:rsidRPr="0015142D">
        <w:rPr>
          <w:rFonts w:cs="Arial"/>
          <w:sz w:val="22"/>
          <w:szCs w:val="22"/>
        </w:rPr>
        <w:t>, através da gravação no painel, garanti</w:t>
      </w:r>
      <w:r w:rsidR="3F95BAC7" w:rsidRPr="0015142D">
        <w:rPr>
          <w:rFonts w:cs="Arial"/>
          <w:sz w:val="22"/>
          <w:szCs w:val="22"/>
        </w:rPr>
        <w:t>r</w:t>
      </w:r>
      <w:r w:rsidRPr="0015142D">
        <w:rPr>
          <w:rFonts w:cs="Arial"/>
          <w:sz w:val="22"/>
          <w:szCs w:val="22"/>
        </w:rPr>
        <w:t xml:space="preserve"> o funcionamento em estado offline e distribui</w:t>
      </w:r>
      <w:r w:rsidR="46D85F4A" w:rsidRPr="0015142D">
        <w:rPr>
          <w:rFonts w:cs="Arial"/>
          <w:sz w:val="22"/>
          <w:szCs w:val="22"/>
        </w:rPr>
        <w:t>r</w:t>
      </w:r>
      <w:r w:rsidRPr="0015142D">
        <w:rPr>
          <w:rFonts w:cs="Arial"/>
          <w:sz w:val="22"/>
          <w:szCs w:val="22"/>
        </w:rPr>
        <w:t xml:space="preserve"> a inteligência em diversas camadas do sistema (ponta, gerenciador e servidores). </w:t>
      </w:r>
    </w:p>
    <w:p w14:paraId="53503BE0" w14:textId="77777777" w:rsidR="00F87102" w:rsidRPr="0015142D" w:rsidRDefault="00F87102" w:rsidP="00F601BB">
      <w:pPr>
        <w:pStyle w:val="PargrafodaLista"/>
        <w:widowControl w:val="0"/>
        <w:rPr>
          <w:rFonts w:cs="Arial"/>
          <w:sz w:val="22"/>
          <w:szCs w:val="22"/>
        </w:rPr>
      </w:pPr>
    </w:p>
    <w:p w14:paraId="6D78819A"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Os sistemas de alarme de intrusão devem ser reforçados com equipamentos baseados em redes neurais e inteligência artificial embarcadas e integradas. Mesmo sem conectividade, as principais diretrizes de acesso, automação, alarmes e monitoramento devem continuar ativas e operacionais. Exemplos disso incluem a mudança de ambiente na tesouraria, cofres abertos, engenharia social nos Terminais de Atendimento ao Cliente (TAA), aumento de filas, contagem de clientes e a ambiência da agência, além do monitoramento das agências custodiadas.</w:t>
      </w:r>
    </w:p>
    <w:p w14:paraId="090D1540" w14:textId="77777777" w:rsidR="00F87102" w:rsidRPr="0015142D" w:rsidRDefault="00F87102" w:rsidP="00F601BB">
      <w:pPr>
        <w:pStyle w:val="PargrafodaLista"/>
        <w:widowControl w:val="0"/>
        <w:rPr>
          <w:rFonts w:cs="Arial"/>
          <w:sz w:val="22"/>
          <w:szCs w:val="22"/>
        </w:rPr>
      </w:pPr>
    </w:p>
    <w:p w14:paraId="4310E9F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possibilitar o particionamento dos ambientes, sendo, no mínimo, 16 partições, viabilizando, assim, o gerenciamento de grupos de zonas e ambientes, possibilitando tanto o arme quanto o desarme com senhas diferentes e horários diferentes em cada partição.</w:t>
      </w:r>
    </w:p>
    <w:p w14:paraId="2FC9BB12" w14:textId="77777777" w:rsidR="00F87102" w:rsidRPr="0015142D" w:rsidRDefault="00F87102" w:rsidP="00F601BB">
      <w:pPr>
        <w:pStyle w:val="PargrafodaLista"/>
        <w:widowControl w:val="0"/>
        <w:rPr>
          <w:rFonts w:cs="Arial"/>
          <w:sz w:val="22"/>
          <w:szCs w:val="22"/>
        </w:rPr>
      </w:pPr>
    </w:p>
    <w:p w14:paraId="7AEC1CF7"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Cada sensor deve ser obrigatoriamente correspondente a 01 (uma) zona individual e inconfundível com outras, de forma que seja possível identificar, a partir do disparo do sensor, a zona exata no ambiente determinado, que gerou o evento de disparo.</w:t>
      </w:r>
    </w:p>
    <w:p w14:paraId="4E8640BE" w14:textId="77777777" w:rsidR="00F87102" w:rsidRPr="0015142D" w:rsidRDefault="00F87102" w:rsidP="00F601BB">
      <w:pPr>
        <w:pStyle w:val="PargrafodaLista"/>
        <w:widowControl w:val="0"/>
        <w:rPr>
          <w:rFonts w:cs="Arial"/>
          <w:sz w:val="22"/>
          <w:szCs w:val="22"/>
        </w:rPr>
      </w:pPr>
    </w:p>
    <w:p w14:paraId="4F201C14" w14:textId="5B9FCF0B"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Possibilitar a expansão para a quantidade de zonas necessárias de forma que cada sensor/dispositivo/periférico envie para </w:t>
      </w:r>
      <w:r w:rsidR="00973833" w:rsidRPr="0015142D">
        <w:rPr>
          <w:rFonts w:cs="Arial"/>
          <w:sz w:val="22"/>
          <w:szCs w:val="22"/>
        </w:rPr>
        <w:t>o</w:t>
      </w:r>
      <w:r w:rsidRPr="0015142D">
        <w:rPr>
          <w:rFonts w:cs="Arial"/>
          <w:sz w:val="22"/>
          <w:szCs w:val="22"/>
        </w:rPr>
        <w:t xml:space="preserve"> </w:t>
      </w:r>
      <w:r w:rsidR="008476CD" w:rsidRPr="0015142D">
        <w:rPr>
          <w:rFonts w:cs="Arial"/>
          <w:sz w:val="22"/>
          <w:szCs w:val="22"/>
        </w:rPr>
        <w:t>painel de alarme</w:t>
      </w:r>
      <w:r w:rsidRPr="0015142D">
        <w:rPr>
          <w:rFonts w:cs="Arial"/>
          <w:sz w:val="22"/>
          <w:szCs w:val="22"/>
        </w:rPr>
        <w:t xml:space="preserve"> e, que, subsequentemente, enviará para a Central de Monitoramento um evento correspondente a uma funcionalidade, de forma distinta, individualizada e inconfundível com outra funcionalidade ou outro sensor/dispositivo/periférico, de forma que a Central de monitoramento receba e possa identificar todos os eventos de forma individualizada.</w:t>
      </w:r>
    </w:p>
    <w:p w14:paraId="231BA17A" w14:textId="77777777" w:rsidR="00F87102" w:rsidRPr="0015142D" w:rsidRDefault="00F87102" w:rsidP="00F601BB">
      <w:pPr>
        <w:pStyle w:val="PargrafodaLista"/>
        <w:widowControl w:val="0"/>
        <w:rPr>
          <w:rFonts w:cs="Arial"/>
          <w:sz w:val="22"/>
          <w:szCs w:val="22"/>
        </w:rPr>
      </w:pPr>
    </w:p>
    <w:p w14:paraId="1DE1F7EB"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solução deve possibilitar, ainda, a identificação da zona correspondente a cada equipamento/sensor/dispositivo/periférico, de forma individualizada, de forma que a Central de Monitoramento, ao receber eventos, possa identificar cada funcionalidade, de cada tipo de equipamento, de cada zona, de cada partição, de forma individualizada e única.</w:t>
      </w:r>
    </w:p>
    <w:p w14:paraId="63C70200" w14:textId="77777777" w:rsidR="00F87102" w:rsidRPr="0015142D" w:rsidRDefault="00F87102" w:rsidP="00F601BB">
      <w:pPr>
        <w:pStyle w:val="PargrafodaLista"/>
        <w:widowControl w:val="0"/>
        <w:rPr>
          <w:rFonts w:cs="Arial"/>
          <w:sz w:val="22"/>
          <w:szCs w:val="22"/>
        </w:rPr>
      </w:pPr>
    </w:p>
    <w:p w14:paraId="345E4971" w14:textId="60410C4B"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 expansão de equipamentos será realizada com as </w:t>
      </w:r>
      <w:r w:rsidR="00606A9C" w:rsidRPr="0015142D">
        <w:rPr>
          <w:rFonts w:cs="Arial"/>
          <w:sz w:val="22"/>
          <w:szCs w:val="22"/>
        </w:rPr>
        <w:t>pla</w:t>
      </w:r>
      <w:r w:rsidR="0037372D" w:rsidRPr="0015142D">
        <w:rPr>
          <w:rFonts w:cs="Arial"/>
          <w:sz w:val="22"/>
          <w:szCs w:val="22"/>
        </w:rPr>
        <w:t>cas de expansão</w:t>
      </w:r>
      <w:r w:rsidRPr="0015142D">
        <w:rPr>
          <w:rFonts w:cs="Arial"/>
          <w:sz w:val="22"/>
          <w:szCs w:val="22"/>
        </w:rPr>
        <w:t xml:space="preserve">, conforme a necessidade do projeto em cada Unidade CAIXA. </w:t>
      </w:r>
    </w:p>
    <w:p w14:paraId="5FB639F7" w14:textId="77777777" w:rsidR="00F87102" w:rsidRPr="0015142D" w:rsidRDefault="00F87102" w:rsidP="00F601BB">
      <w:pPr>
        <w:pStyle w:val="PargrafodaLista"/>
        <w:widowControl w:val="0"/>
        <w:rPr>
          <w:rFonts w:cs="Arial"/>
          <w:sz w:val="22"/>
          <w:szCs w:val="22"/>
        </w:rPr>
      </w:pPr>
    </w:p>
    <w:p w14:paraId="2034514D"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sistema alternativo de energia elétrica, para o caso de falta de suprimento pela rede pública.</w:t>
      </w:r>
    </w:p>
    <w:p w14:paraId="2B776E7A" w14:textId="77777777" w:rsidR="00F87102" w:rsidRPr="0015142D" w:rsidRDefault="00F87102" w:rsidP="00F601BB">
      <w:pPr>
        <w:pStyle w:val="PargrafodaLista"/>
        <w:widowControl w:val="0"/>
        <w:rPr>
          <w:rFonts w:cs="Arial"/>
          <w:sz w:val="22"/>
          <w:szCs w:val="22"/>
        </w:rPr>
      </w:pPr>
    </w:p>
    <w:p w14:paraId="121FBF9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O sistema alternativo deve ser através de bateria selada estacionária, específica para centrais de alarme, não sendo admitido o uso de baterias veiculares adaptadas.</w:t>
      </w:r>
    </w:p>
    <w:p w14:paraId="0E12C916" w14:textId="77777777" w:rsidR="00F87102" w:rsidRPr="0015142D" w:rsidRDefault="00F87102" w:rsidP="00F601BB">
      <w:pPr>
        <w:pStyle w:val="PargrafodaLista"/>
        <w:widowControl w:val="0"/>
        <w:rPr>
          <w:rFonts w:cs="Arial"/>
          <w:sz w:val="22"/>
          <w:szCs w:val="22"/>
        </w:rPr>
      </w:pPr>
    </w:p>
    <w:p w14:paraId="6706DAEA"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 capacidade do sistema alternativo de suprimento deve manter integralmente as condições de funcionamento e operação da solução por, no mínimo, 48 (quarenta e oito) horas consecutivas, no modo stand </w:t>
      </w:r>
      <w:proofErr w:type="spellStart"/>
      <w:r w:rsidRPr="0015142D">
        <w:rPr>
          <w:rFonts w:cs="Arial"/>
          <w:sz w:val="22"/>
          <w:szCs w:val="22"/>
        </w:rPr>
        <w:t>by</w:t>
      </w:r>
      <w:proofErr w:type="spellEnd"/>
      <w:r w:rsidRPr="0015142D">
        <w:rPr>
          <w:rFonts w:cs="Arial"/>
          <w:sz w:val="22"/>
          <w:szCs w:val="22"/>
        </w:rPr>
        <w:t>.</w:t>
      </w:r>
    </w:p>
    <w:p w14:paraId="1BAF8341" w14:textId="77777777" w:rsidR="00F87102" w:rsidRPr="0015142D" w:rsidRDefault="00F87102" w:rsidP="00F601BB">
      <w:pPr>
        <w:pStyle w:val="PargrafodaLista"/>
        <w:widowControl w:val="0"/>
        <w:rPr>
          <w:rFonts w:cs="Arial"/>
          <w:sz w:val="22"/>
          <w:szCs w:val="22"/>
        </w:rPr>
      </w:pPr>
    </w:p>
    <w:p w14:paraId="3274E917" w14:textId="19DF3DE9" w:rsidR="00C45037" w:rsidRPr="0015142D" w:rsidRDefault="00321C08"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critério da CAIXA, t</w:t>
      </w:r>
      <w:r w:rsidR="007813EC" w:rsidRPr="0015142D">
        <w:rPr>
          <w:rFonts w:cs="Arial"/>
          <w:sz w:val="22"/>
          <w:szCs w:val="22"/>
        </w:rPr>
        <w:t>odas a</w:t>
      </w:r>
      <w:r w:rsidR="7D2E3555" w:rsidRPr="0015142D">
        <w:rPr>
          <w:rFonts w:cs="Arial"/>
          <w:sz w:val="22"/>
          <w:szCs w:val="22"/>
        </w:rPr>
        <w:t xml:space="preserve">s baterias </w:t>
      </w:r>
      <w:r w:rsidRPr="0015142D">
        <w:rPr>
          <w:rFonts w:cs="Arial"/>
          <w:sz w:val="22"/>
          <w:szCs w:val="22"/>
        </w:rPr>
        <w:t>poderão</w:t>
      </w:r>
      <w:r w:rsidR="7D2E3555" w:rsidRPr="0015142D">
        <w:rPr>
          <w:rFonts w:cs="Arial"/>
          <w:sz w:val="22"/>
          <w:szCs w:val="22"/>
        </w:rPr>
        <w:t xml:space="preserve"> ser substituídas</w:t>
      </w:r>
      <w:r w:rsidR="00AD04FE" w:rsidRPr="0015142D">
        <w:rPr>
          <w:rFonts w:cs="Arial"/>
          <w:sz w:val="22"/>
          <w:szCs w:val="22"/>
        </w:rPr>
        <w:t xml:space="preserve"> por novas</w:t>
      </w:r>
      <w:r w:rsidR="7D2E3555" w:rsidRPr="0015142D">
        <w:rPr>
          <w:rFonts w:cs="Arial"/>
          <w:sz w:val="22"/>
          <w:szCs w:val="22"/>
        </w:rPr>
        <w:t xml:space="preserve"> </w:t>
      </w:r>
      <w:r w:rsidR="00831CBC" w:rsidRPr="0015142D">
        <w:rPr>
          <w:rFonts w:cs="Arial"/>
          <w:sz w:val="22"/>
          <w:szCs w:val="22"/>
        </w:rPr>
        <w:t>antes</w:t>
      </w:r>
      <w:r w:rsidR="00150C83" w:rsidRPr="0015142D">
        <w:rPr>
          <w:rFonts w:cs="Arial"/>
          <w:sz w:val="22"/>
          <w:szCs w:val="22"/>
        </w:rPr>
        <w:t xml:space="preserve"> </w:t>
      </w:r>
      <w:r w:rsidR="00510F8A" w:rsidRPr="0015142D">
        <w:rPr>
          <w:rFonts w:cs="Arial"/>
          <w:sz w:val="22"/>
          <w:szCs w:val="22"/>
        </w:rPr>
        <w:t>f</w:t>
      </w:r>
      <w:r w:rsidR="00831CBC" w:rsidRPr="0015142D">
        <w:rPr>
          <w:rFonts w:cs="Arial"/>
          <w:sz w:val="22"/>
          <w:szCs w:val="22"/>
        </w:rPr>
        <w:t>inal</w:t>
      </w:r>
      <w:r w:rsidR="1A586CF7" w:rsidRPr="0015142D">
        <w:rPr>
          <w:rFonts w:cs="Arial"/>
          <w:sz w:val="22"/>
          <w:szCs w:val="22"/>
        </w:rPr>
        <w:t xml:space="preserve"> </w:t>
      </w:r>
      <w:r w:rsidR="1DBAEBC9" w:rsidRPr="0015142D">
        <w:rPr>
          <w:rFonts w:cs="Arial"/>
          <w:sz w:val="22"/>
          <w:szCs w:val="22"/>
        </w:rPr>
        <w:t xml:space="preserve">do </w:t>
      </w:r>
      <w:r w:rsidR="7D2E3555" w:rsidRPr="0015142D">
        <w:rPr>
          <w:rFonts w:cs="Arial"/>
          <w:sz w:val="22"/>
          <w:szCs w:val="22"/>
        </w:rPr>
        <w:t>período de vigência contratual</w:t>
      </w:r>
      <w:r w:rsidR="00150C83" w:rsidRPr="0015142D">
        <w:rPr>
          <w:rFonts w:cs="Arial"/>
          <w:sz w:val="22"/>
          <w:szCs w:val="22"/>
        </w:rPr>
        <w:t xml:space="preserve"> </w:t>
      </w:r>
      <w:r w:rsidR="00923765" w:rsidRPr="0015142D">
        <w:rPr>
          <w:rFonts w:cs="Arial"/>
          <w:sz w:val="22"/>
          <w:szCs w:val="22"/>
        </w:rPr>
        <w:t>com apresentação de cronograma e comprovação através de documentação com NF e</w:t>
      </w:r>
      <w:r w:rsidR="00376065" w:rsidRPr="0015142D">
        <w:rPr>
          <w:rFonts w:cs="Arial"/>
          <w:sz w:val="22"/>
          <w:szCs w:val="22"/>
        </w:rPr>
        <w:t xml:space="preserve"> demais</w:t>
      </w:r>
      <w:r w:rsidR="00923765" w:rsidRPr="0015142D">
        <w:rPr>
          <w:rFonts w:cs="Arial"/>
          <w:sz w:val="22"/>
          <w:szCs w:val="22"/>
        </w:rPr>
        <w:t xml:space="preserve"> documentos que possibilitem identificar o número de série de cada bateria fornecida </w:t>
      </w:r>
      <w:r w:rsidR="00AD04FE" w:rsidRPr="0015142D">
        <w:rPr>
          <w:rFonts w:cs="Arial"/>
          <w:sz w:val="22"/>
          <w:szCs w:val="22"/>
        </w:rPr>
        <w:t>validado pelo fabricante</w:t>
      </w:r>
      <w:r w:rsidR="7D2E3555" w:rsidRPr="0015142D">
        <w:rPr>
          <w:rFonts w:cs="Arial"/>
          <w:sz w:val="22"/>
          <w:szCs w:val="22"/>
        </w:rPr>
        <w:t>.</w:t>
      </w:r>
    </w:p>
    <w:p w14:paraId="0B809EEB" w14:textId="77777777" w:rsidR="00F87102" w:rsidRPr="0015142D" w:rsidRDefault="00F87102" w:rsidP="00F601BB">
      <w:pPr>
        <w:pStyle w:val="PargrafodaLista"/>
        <w:widowControl w:val="0"/>
        <w:rPr>
          <w:rFonts w:cs="Arial"/>
          <w:sz w:val="22"/>
          <w:szCs w:val="22"/>
        </w:rPr>
      </w:pPr>
    </w:p>
    <w:p w14:paraId="68F87798" w14:textId="53DFB87D" w:rsidR="00376065" w:rsidRPr="0015142D" w:rsidRDefault="00C83ECE"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Uma vez descarregadas as baterias, o sistema de </w:t>
      </w:r>
      <w:r w:rsidR="008277BC" w:rsidRPr="0015142D">
        <w:rPr>
          <w:rFonts w:cs="Arial"/>
          <w:sz w:val="22"/>
          <w:szCs w:val="22"/>
        </w:rPr>
        <w:t>fontes, tanto principal quanto auxiliar, devem possibilitar seu recarregamento completo em até 24 horas.</w:t>
      </w:r>
    </w:p>
    <w:p w14:paraId="40CBAB21" w14:textId="77777777" w:rsidR="00F87102" w:rsidRPr="0015142D" w:rsidRDefault="00F87102" w:rsidP="00F601BB">
      <w:pPr>
        <w:pStyle w:val="PargrafodaLista"/>
        <w:widowControl w:val="0"/>
        <w:rPr>
          <w:rFonts w:cs="Arial"/>
          <w:sz w:val="22"/>
          <w:szCs w:val="22"/>
        </w:rPr>
      </w:pPr>
    </w:p>
    <w:p w14:paraId="6DE70102"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capacidade do sistema alternativo deve ser supervisionada e reportada ao sistema de monitoramento de alarme, para o operador da Central de Monitoramento Principal e de Contingência.</w:t>
      </w:r>
    </w:p>
    <w:p w14:paraId="29782BDB" w14:textId="77777777" w:rsidR="00F87102" w:rsidRPr="0015142D" w:rsidRDefault="00F87102" w:rsidP="00F601BB">
      <w:pPr>
        <w:pStyle w:val="PargrafodaLista"/>
        <w:widowControl w:val="0"/>
        <w:rPr>
          <w:rFonts w:cs="Arial"/>
          <w:sz w:val="22"/>
          <w:szCs w:val="22"/>
        </w:rPr>
      </w:pPr>
    </w:p>
    <w:p w14:paraId="521E8CE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Os custos com aparelhagem, acessórios, dispositivos e equipamentos necessários à instalação dos meios de comunicação, da Central de Transmissão são de inteira responsabilidade da CONTRATADA, não cabendo ônus à CAIXA.</w:t>
      </w:r>
    </w:p>
    <w:p w14:paraId="279484E0" w14:textId="77777777" w:rsidR="00F87102" w:rsidRPr="0015142D" w:rsidRDefault="00F87102" w:rsidP="00F601BB">
      <w:pPr>
        <w:pStyle w:val="PargrafodaLista"/>
        <w:widowControl w:val="0"/>
        <w:rPr>
          <w:rFonts w:cs="Arial"/>
          <w:sz w:val="22"/>
          <w:szCs w:val="22"/>
        </w:rPr>
      </w:pPr>
    </w:p>
    <w:p w14:paraId="7911732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central de transmissão deverá ser interligada à Central de Monitoramento pelas vias de comunicação, conforme descritas neste documento.</w:t>
      </w:r>
    </w:p>
    <w:p w14:paraId="2EB15907" w14:textId="77777777" w:rsidR="00F87102" w:rsidRPr="0015142D" w:rsidRDefault="00F87102" w:rsidP="00F601BB">
      <w:pPr>
        <w:pStyle w:val="PargrafodaLista"/>
        <w:widowControl w:val="0"/>
        <w:rPr>
          <w:rFonts w:cs="Arial"/>
          <w:sz w:val="22"/>
          <w:szCs w:val="22"/>
        </w:rPr>
      </w:pPr>
    </w:p>
    <w:p w14:paraId="2D7C9B0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possuir sistema de manutenção de memória permanente para manter a programação do sistema.</w:t>
      </w:r>
    </w:p>
    <w:p w14:paraId="5D7CF46F" w14:textId="77777777" w:rsidR="00F87102" w:rsidRPr="0015142D" w:rsidRDefault="00F87102" w:rsidP="00F601BB">
      <w:pPr>
        <w:pStyle w:val="PargrafodaLista"/>
        <w:widowControl w:val="0"/>
        <w:rPr>
          <w:rFonts w:cs="Arial"/>
          <w:sz w:val="22"/>
          <w:szCs w:val="22"/>
        </w:rPr>
      </w:pPr>
    </w:p>
    <w:p w14:paraId="20553EE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possuir sistema de autodiagnóstico/varredura do perfeito funcionamento dos sensores, sirene (SI), bateria, alimentação elétrica da rede pública, acionadores, vias de comunicação, módulos de comunicação e expansão de setores, e emitir notificação instantânea à Central de Monitoramento.</w:t>
      </w:r>
    </w:p>
    <w:p w14:paraId="22FDB1DA" w14:textId="77777777" w:rsidR="00F87102" w:rsidRPr="0015142D" w:rsidRDefault="00F87102" w:rsidP="00F601BB">
      <w:pPr>
        <w:pStyle w:val="PargrafodaLista"/>
        <w:widowControl w:val="0"/>
        <w:rPr>
          <w:rFonts w:cs="Arial"/>
          <w:sz w:val="22"/>
          <w:szCs w:val="22"/>
        </w:rPr>
      </w:pPr>
    </w:p>
    <w:p w14:paraId="015BF7F2"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Supervisionar os expansores de entradas e saídas (PGM) transmitindo instantaneamente eventos à Central de Monitoramento Principal e de Contingência, em caso de falhas. </w:t>
      </w:r>
    </w:p>
    <w:p w14:paraId="2BE953D2" w14:textId="77777777" w:rsidR="00F87102" w:rsidRPr="0015142D" w:rsidRDefault="00F87102" w:rsidP="00F601BB">
      <w:pPr>
        <w:pStyle w:val="PargrafodaLista"/>
        <w:widowControl w:val="0"/>
        <w:rPr>
          <w:rFonts w:cs="Arial"/>
          <w:sz w:val="22"/>
          <w:szCs w:val="22"/>
        </w:rPr>
      </w:pPr>
    </w:p>
    <w:p w14:paraId="4043BD5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Central de Monitoramento Principal e de Contingência receberão os eventos da solução pelo sistema de monitoramento e deverão conseguir comandar procedimentos e ações de forma remota nos equipamentos periféricos.</w:t>
      </w:r>
    </w:p>
    <w:p w14:paraId="7848138F" w14:textId="77777777" w:rsidR="00F87102" w:rsidRPr="0015142D" w:rsidRDefault="00F87102" w:rsidP="00F601BB">
      <w:pPr>
        <w:pStyle w:val="PargrafodaLista"/>
        <w:widowControl w:val="0"/>
        <w:rPr>
          <w:rFonts w:cs="Arial"/>
          <w:sz w:val="22"/>
          <w:szCs w:val="22"/>
        </w:rPr>
      </w:pPr>
    </w:p>
    <w:p w14:paraId="01C32520"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 central de transmissão deve ser capaz de promover supervisão das vias de comunicação, inclusive com teste periódico – </w:t>
      </w:r>
      <w:proofErr w:type="spellStart"/>
      <w:r w:rsidRPr="0015142D">
        <w:rPr>
          <w:rFonts w:cs="Arial"/>
          <w:sz w:val="22"/>
          <w:szCs w:val="22"/>
        </w:rPr>
        <w:t>keep</w:t>
      </w:r>
      <w:proofErr w:type="spellEnd"/>
      <w:r w:rsidRPr="0015142D">
        <w:rPr>
          <w:rFonts w:cs="Arial"/>
          <w:sz w:val="22"/>
          <w:szCs w:val="22"/>
        </w:rPr>
        <w:t xml:space="preserve"> </w:t>
      </w:r>
      <w:proofErr w:type="spellStart"/>
      <w:r w:rsidRPr="0015142D">
        <w:rPr>
          <w:rFonts w:cs="Arial"/>
          <w:sz w:val="22"/>
          <w:szCs w:val="22"/>
        </w:rPr>
        <w:t>alive</w:t>
      </w:r>
      <w:proofErr w:type="spellEnd"/>
      <w:r w:rsidRPr="0015142D">
        <w:rPr>
          <w:rFonts w:cs="Arial"/>
          <w:sz w:val="22"/>
          <w:szCs w:val="22"/>
        </w:rPr>
        <w:t xml:space="preserve"> – além de identificar e comunicar defeitos e falhas na capacidade de comunicação das vias, individualmente.</w:t>
      </w:r>
    </w:p>
    <w:p w14:paraId="417F4246" w14:textId="77777777" w:rsidR="00F87102" w:rsidRPr="0015142D" w:rsidRDefault="00F87102" w:rsidP="00F601BB">
      <w:pPr>
        <w:pStyle w:val="PargrafodaLista"/>
        <w:widowControl w:val="0"/>
        <w:rPr>
          <w:rFonts w:cs="Arial"/>
          <w:sz w:val="22"/>
          <w:szCs w:val="22"/>
        </w:rPr>
      </w:pPr>
    </w:p>
    <w:p w14:paraId="3673E0E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No caso de defeito ou falha na capacidade de comunicação de uma via ou mais vias, a via que estiver funcionamento normalmente deverá ser capaz de identificar instantaneamente e reportar imediatamente à Central de Monitoramento Principal e de Contingência o defeito das vias problemáticas, além de manter o sistema de alarme monitorado funcionando normalmente.</w:t>
      </w:r>
    </w:p>
    <w:p w14:paraId="75262B07" w14:textId="77777777" w:rsidR="00F87102" w:rsidRPr="0015142D" w:rsidRDefault="00F87102" w:rsidP="00F601BB">
      <w:pPr>
        <w:pStyle w:val="PargrafodaLista"/>
        <w:widowControl w:val="0"/>
        <w:rPr>
          <w:rFonts w:cs="Arial"/>
          <w:sz w:val="22"/>
          <w:szCs w:val="22"/>
        </w:rPr>
      </w:pPr>
    </w:p>
    <w:p w14:paraId="16876160"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Permitir a interligação de, no mínimo, 04 (quatro) teclados de alarme para operação </w:t>
      </w:r>
      <w:r w:rsidRPr="0015142D">
        <w:rPr>
          <w:rFonts w:cs="Arial"/>
          <w:sz w:val="22"/>
          <w:szCs w:val="22"/>
        </w:rPr>
        <w:lastRenderedPageBreak/>
        <w:t>em um mesmo sistema de alarme monitorado.</w:t>
      </w:r>
    </w:p>
    <w:p w14:paraId="7D95334D" w14:textId="77777777" w:rsidR="00F87102" w:rsidRPr="0015142D" w:rsidRDefault="00F87102" w:rsidP="00F601BB">
      <w:pPr>
        <w:pStyle w:val="PargrafodaLista"/>
        <w:widowControl w:val="0"/>
        <w:rPr>
          <w:rFonts w:cs="Arial"/>
          <w:sz w:val="22"/>
          <w:szCs w:val="22"/>
        </w:rPr>
      </w:pPr>
    </w:p>
    <w:p w14:paraId="62AF627C"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Possibilitar a integração com sistemas de terceiros, além dispositivos de automação (sistema biométrico, leitores de proximidade, teclados numéricos, fechaduras mecânicas e </w:t>
      </w:r>
      <w:proofErr w:type="gramStart"/>
      <w:r w:rsidRPr="0015142D">
        <w:rPr>
          <w:rFonts w:cs="Arial"/>
          <w:sz w:val="22"/>
          <w:szCs w:val="22"/>
        </w:rPr>
        <w:t>eletromagnéticas etc..</w:t>
      </w:r>
      <w:proofErr w:type="gramEnd"/>
      <w:r w:rsidRPr="0015142D">
        <w:rPr>
          <w:rFonts w:cs="Arial"/>
          <w:sz w:val="22"/>
          <w:szCs w:val="22"/>
        </w:rPr>
        <w:t>), com, no mínimo, 10 (dez) portas.</w:t>
      </w:r>
    </w:p>
    <w:p w14:paraId="3DC68D80" w14:textId="77777777" w:rsidR="00F87102" w:rsidRPr="0015142D" w:rsidRDefault="00F87102" w:rsidP="00F601BB">
      <w:pPr>
        <w:pStyle w:val="PargrafodaLista"/>
        <w:widowControl w:val="0"/>
        <w:rPr>
          <w:rFonts w:cs="Arial"/>
          <w:sz w:val="22"/>
          <w:szCs w:val="22"/>
        </w:rPr>
      </w:pPr>
    </w:p>
    <w:p w14:paraId="7D621B3D"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Permitir programação de agendamento de horário para ativação e desativação de partições, acionamento de intertravamento de dispositivos (por exemplo, portas de acesso a ambientes) automaticamente, mediante a programação, independente em cada uma das partições, em horários previamente definidos pelo usuário do sistema de alarme na Unidade CAIXA, que será implementada quando da instalação do equipamento.</w:t>
      </w:r>
    </w:p>
    <w:p w14:paraId="3476A26D" w14:textId="77777777" w:rsidR="00F87102" w:rsidRPr="0015142D" w:rsidRDefault="00F87102" w:rsidP="00F601BB">
      <w:pPr>
        <w:pStyle w:val="PargrafodaLista"/>
        <w:widowControl w:val="0"/>
        <w:rPr>
          <w:rFonts w:cs="Arial"/>
          <w:sz w:val="22"/>
          <w:szCs w:val="22"/>
        </w:rPr>
      </w:pPr>
    </w:p>
    <w:p w14:paraId="37BBFE7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solução deve permitir que os equipamentos sejam programados para armar e desarmar automaticamente ou manualmente em um determinado horário pré-definido pelo usuário.</w:t>
      </w:r>
    </w:p>
    <w:p w14:paraId="2BAF9507" w14:textId="77777777" w:rsidR="00F87102" w:rsidRPr="0015142D" w:rsidRDefault="00F87102" w:rsidP="00F601BB">
      <w:pPr>
        <w:pStyle w:val="PargrafodaLista"/>
        <w:widowControl w:val="0"/>
        <w:rPr>
          <w:rFonts w:cs="Arial"/>
          <w:sz w:val="22"/>
          <w:szCs w:val="22"/>
        </w:rPr>
      </w:pPr>
    </w:p>
    <w:p w14:paraId="421D756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Possibilitar o cadastro de senhas distintas, pessoais e intransferíveis, para cada usuário local, sendo que cada usuário deverá possuir uma senha de uso rotineiro e uma senha de uso em modo coação, também distintas uma da outra.</w:t>
      </w:r>
    </w:p>
    <w:p w14:paraId="46CD059F" w14:textId="77777777" w:rsidR="00F87102" w:rsidRPr="0015142D" w:rsidRDefault="00F87102" w:rsidP="00F601BB">
      <w:pPr>
        <w:pStyle w:val="PargrafodaLista"/>
        <w:widowControl w:val="0"/>
        <w:rPr>
          <w:rFonts w:cs="Arial"/>
          <w:sz w:val="22"/>
          <w:szCs w:val="22"/>
        </w:rPr>
      </w:pPr>
    </w:p>
    <w:p w14:paraId="7F2D619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Devem ser considerados, no mínimo, 100 (cem) usuários distintos localmente em cada Unidade.</w:t>
      </w:r>
    </w:p>
    <w:p w14:paraId="181481E8" w14:textId="77777777" w:rsidR="00F87102" w:rsidRPr="0015142D" w:rsidRDefault="00F87102" w:rsidP="00F601BB">
      <w:pPr>
        <w:pStyle w:val="PargrafodaLista"/>
        <w:widowControl w:val="0"/>
        <w:rPr>
          <w:rFonts w:cs="Arial"/>
          <w:sz w:val="22"/>
          <w:szCs w:val="22"/>
        </w:rPr>
      </w:pPr>
    </w:p>
    <w:p w14:paraId="0B056C52"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Central de Monitoramento deve receber eventos distintos para quando forem utilizadas senhas de rotina e senhas em modo coação pelos usuários lotados nas Unidades, de forma que, no caso desta última, possa perceber risco iminente e adotar as medidas emergenciais de reação.</w:t>
      </w:r>
    </w:p>
    <w:p w14:paraId="3586E145" w14:textId="77777777" w:rsidR="00F87102" w:rsidRPr="0015142D" w:rsidRDefault="00F87102" w:rsidP="00F601BB">
      <w:pPr>
        <w:pStyle w:val="PargrafodaLista"/>
        <w:widowControl w:val="0"/>
        <w:rPr>
          <w:rFonts w:cs="Arial"/>
          <w:sz w:val="22"/>
          <w:szCs w:val="22"/>
        </w:rPr>
      </w:pPr>
    </w:p>
    <w:p w14:paraId="6A193B83"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Permitir a auditoria pela Central de Monitoramento remoto de uma operação de arme e desarme das partições, registrando o usuário que a executou, o tipo da operação, o que foi alterado, além do dia, mês, ano, hora, minuto e segundo em que a operação foi realizada.</w:t>
      </w:r>
    </w:p>
    <w:p w14:paraId="353CB5B1" w14:textId="77777777" w:rsidR="00F87102" w:rsidRPr="0015142D" w:rsidRDefault="00F87102" w:rsidP="00F601BB">
      <w:pPr>
        <w:pStyle w:val="PargrafodaLista"/>
        <w:widowControl w:val="0"/>
        <w:rPr>
          <w:rFonts w:cs="Arial"/>
          <w:sz w:val="22"/>
          <w:szCs w:val="22"/>
        </w:rPr>
      </w:pPr>
    </w:p>
    <w:p w14:paraId="650CF37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Quando um dispositivo, zona ou partição apresentar problema que impossibilite o arme do sistema de alarme adequadamente, deve ser possível ao usuário local ou remoto realizar a anulação daquele dispositivo, zona ou partição, armando os demais normalmente.</w:t>
      </w:r>
    </w:p>
    <w:p w14:paraId="74852E26" w14:textId="77777777" w:rsidR="00F87102" w:rsidRPr="0015142D" w:rsidRDefault="00F87102" w:rsidP="00F601BB">
      <w:pPr>
        <w:pStyle w:val="PargrafodaLista"/>
        <w:widowControl w:val="0"/>
        <w:rPr>
          <w:rFonts w:cs="Arial"/>
          <w:sz w:val="22"/>
          <w:szCs w:val="22"/>
        </w:rPr>
      </w:pPr>
    </w:p>
    <w:p w14:paraId="3CE61FFC"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Esta condição, arme com anulação, deve ser reportada à Central de Monitoramento pelo sistema de gerenciamento remoto.</w:t>
      </w:r>
    </w:p>
    <w:p w14:paraId="7F3B0A5C" w14:textId="77777777" w:rsidR="00F87102" w:rsidRPr="0015142D" w:rsidRDefault="00F87102" w:rsidP="00F601BB">
      <w:pPr>
        <w:pStyle w:val="PargrafodaLista"/>
        <w:widowControl w:val="0"/>
        <w:rPr>
          <w:rFonts w:cs="Arial"/>
          <w:sz w:val="22"/>
          <w:szCs w:val="22"/>
        </w:rPr>
      </w:pPr>
    </w:p>
    <w:p w14:paraId="6365E002"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solução deve permitir que as partições sejam programadas para armar automaticamente em um determinado horário pré-definido pelo usuário.</w:t>
      </w:r>
    </w:p>
    <w:p w14:paraId="3374098E" w14:textId="77777777" w:rsidR="00F87102" w:rsidRPr="0015142D" w:rsidRDefault="00F87102" w:rsidP="00F601BB">
      <w:pPr>
        <w:pStyle w:val="PargrafodaLista"/>
        <w:widowControl w:val="0"/>
        <w:rPr>
          <w:rFonts w:cs="Arial"/>
          <w:sz w:val="22"/>
          <w:szCs w:val="22"/>
        </w:rPr>
      </w:pPr>
    </w:p>
    <w:p w14:paraId="564FA848"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Quando uma partição estiver programada para armar automaticamente em um determinado horário, e seu arme respectivo não for realizado previamente pelo usuário da Unidade de forma manual, a solução deve permitir o arme automático no horário previamente configurado.</w:t>
      </w:r>
    </w:p>
    <w:p w14:paraId="65697D43" w14:textId="77777777" w:rsidR="00F87102" w:rsidRPr="0015142D" w:rsidRDefault="00F87102" w:rsidP="00F601BB">
      <w:pPr>
        <w:pStyle w:val="PargrafodaLista"/>
        <w:widowControl w:val="0"/>
        <w:rPr>
          <w:rFonts w:cs="Arial"/>
          <w:sz w:val="22"/>
          <w:szCs w:val="22"/>
        </w:rPr>
      </w:pPr>
    </w:p>
    <w:p w14:paraId="48F7C027" w14:textId="014966DD"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O </w:t>
      </w:r>
      <w:r w:rsidR="002D5B72" w:rsidRPr="0015142D">
        <w:rPr>
          <w:rFonts w:cs="Arial"/>
          <w:sz w:val="22"/>
          <w:szCs w:val="22"/>
        </w:rPr>
        <w:t>Al</w:t>
      </w:r>
      <w:r w:rsidRPr="0015142D">
        <w:rPr>
          <w:rFonts w:cs="Arial"/>
          <w:sz w:val="22"/>
          <w:szCs w:val="22"/>
        </w:rPr>
        <w:t>arme automático deve ser reportado como evento específico para a Central de Monitoramento pelo sistema de gerenciamento remoto.</w:t>
      </w:r>
    </w:p>
    <w:p w14:paraId="652AA832" w14:textId="77777777" w:rsidR="00F87102" w:rsidRPr="0015142D" w:rsidRDefault="00F87102" w:rsidP="00F601BB">
      <w:pPr>
        <w:pStyle w:val="PargrafodaLista"/>
        <w:widowControl w:val="0"/>
        <w:rPr>
          <w:rFonts w:cs="Arial"/>
          <w:sz w:val="22"/>
          <w:szCs w:val="22"/>
        </w:rPr>
      </w:pPr>
    </w:p>
    <w:p w14:paraId="63936485"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Permitir o cadastramento de sensores e dispositivos sem fio.</w:t>
      </w:r>
    </w:p>
    <w:p w14:paraId="55E36DBD" w14:textId="77777777" w:rsidR="00BD6D7B" w:rsidRPr="0015142D" w:rsidRDefault="00BD6D7B" w:rsidP="00F601BB">
      <w:pPr>
        <w:pStyle w:val="PargrafodaLista"/>
        <w:widowControl w:val="0"/>
        <w:rPr>
          <w:rFonts w:cs="Arial"/>
          <w:sz w:val="22"/>
          <w:szCs w:val="22"/>
        </w:rPr>
      </w:pPr>
    </w:p>
    <w:p w14:paraId="28841FA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lastRenderedPageBreak/>
        <w:t xml:space="preserve">Possibilitar a supervisão de bateria, interferência de rádio frequência e supervisão de </w:t>
      </w:r>
      <w:proofErr w:type="spellStart"/>
      <w:r w:rsidRPr="0015142D">
        <w:rPr>
          <w:rFonts w:cs="Arial"/>
          <w:sz w:val="22"/>
          <w:szCs w:val="22"/>
        </w:rPr>
        <w:t>tamper</w:t>
      </w:r>
      <w:proofErr w:type="spellEnd"/>
      <w:r w:rsidRPr="0015142D">
        <w:rPr>
          <w:rFonts w:cs="Arial"/>
          <w:sz w:val="22"/>
          <w:szCs w:val="22"/>
        </w:rPr>
        <w:t xml:space="preserve"> dos equipamentos que possuam esta funcionalidade.</w:t>
      </w:r>
    </w:p>
    <w:p w14:paraId="69F715BF" w14:textId="77777777" w:rsidR="00F87102" w:rsidRPr="0015142D" w:rsidRDefault="00F87102" w:rsidP="00F601BB">
      <w:pPr>
        <w:pStyle w:val="PargrafodaLista"/>
        <w:widowControl w:val="0"/>
        <w:ind w:left="360"/>
        <w:jc w:val="both"/>
        <w:rPr>
          <w:rFonts w:cs="Arial"/>
          <w:sz w:val="22"/>
          <w:szCs w:val="22"/>
        </w:rPr>
      </w:pPr>
    </w:p>
    <w:p w14:paraId="6FC0161F"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possuir integração com os tipos de sensores e equipamentos descritos neste documento, além de ser integrável com os acessórios apresentados na proposta comercial e, eventualmente, com equipamentos que substituam outros equipamentos já instalados, conforme as condições previstas neste documento.</w:t>
      </w:r>
    </w:p>
    <w:p w14:paraId="2C30229D" w14:textId="77777777" w:rsidR="00F87102" w:rsidRPr="0015142D" w:rsidRDefault="00F87102" w:rsidP="00F601BB">
      <w:pPr>
        <w:widowControl w:val="0"/>
        <w:jc w:val="both"/>
        <w:rPr>
          <w:rFonts w:ascii="Arial" w:hAnsi="Arial" w:cs="Arial"/>
          <w:sz w:val="22"/>
          <w:szCs w:val="22"/>
        </w:rPr>
      </w:pPr>
    </w:p>
    <w:p w14:paraId="371DA124"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capaz de transmitir, no mínimo, todos os eventos e comandos remotos constantes neste documento.</w:t>
      </w:r>
    </w:p>
    <w:p w14:paraId="07F4C004" w14:textId="77777777" w:rsidR="00F87102" w:rsidRPr="0015142D" w:rsidRDefault="00F87102" w:rsidP="00F601BB">
      <w:pPr>
        <w:pStyle w:val="PargrafodaLista"/>
        <w:widowControl w:val="0"/>
        <w:rPr>
          <w:rFonts w:cs="Arial"/>
          <w:sz w:val="22"/>
          <w:szCs w:val="22"/>
        </w:rPr>
      </w:pPr>
    </w:p>
    <w:p w14:paraId="06BBC1EA" w14:textId="77777777" w:rsidR="00C45037" w:rsidRPr="0015142D" w:rsidRDefault="7D2E3555" w:rsidP="00B310A6">
      <w:pPr>
        <w:pStyle w:val="PargrafodaLista"/>
        <w:widowControl w:val="0"/>
        <w:numPr>
          <w:ilvl w:val="2"/>
          <w:numId w:val="13"/>
        </w:numPr>
        <w:ind w:left="851" w:hanging="851"/>
        <w:jc w:val="both"/>
        <w:rPr>
          <w:rFonts w:cs="Arial"/>
          <w:sz w:val="22"/>
          <w:szCs w:val="22"/>
        </w:rPr>
      </w:pPr>
      <w:r w:rsidRPr="0015142D">
        <w:rPr>
          <w:rFonts w:cs="Arial"/>
          <w:sz w:val="22"/>
          <w:szCs w:val="22"/>
        </w:rPr>
        <w:t>A CONTRATADA fornecerá e manterá atualizada, a lista de comandos que podem ser transmitidos às centrais, sendo que o protocolo ou a forma de acionamento adotado deve, obrigatoriamente, possuir:</w:t>
      </w:r>
    </w:p>
    <w:p w14:paraId="2922266E" w14:textId="77777777" w:rsidR="00F87102" w:rsidRPr="0015142D" w:rsidRDefault="00F87102" w:rsidP="00F601BB">
      <w:pPr>
        <w:pStyle w:val="PargrafodaLista"/>
        <w:widowControl w:val="0"/>
        <w:rPr>
          <w:rFonts w:cs="Arial"/>
          <w:sz w:val="22"/>
          <w:szCs w:val="22"/>
        </w:rPr>
      </w:pPr>
    </w:p>
    <w:p w14:paraId="7A4DAEA3" w14:textId="77777777" w:rsidR="00C45037" w:rsidRPr="0015142D" w:rsidRDefault="00C45037" w:rsidP="00B310A6">
      <w:pPr>
        <w:pStyle w:val="PargrafodaLista"/>
        <w:widowControl w:val="0"/>
        <w:numPr>
          <w:ilvl w:val="2"/>
          <w:numId w:val="14"/>
        </w:numPr>
        <w:ind w:left="1418" w:hanging="567"/>
        <w:jc w:val="both"/>
        <w:rPr>
          <w:rFonts w:cs="Arial"/>
          <w:sz w:val="22"/>
          <w:szCs w:val="22"/>
        </w:rPr>
      </w:pPr>
      <w:r w:rsidRPr="0015142D">
        <w:rPr>
          <w:rFonts w:cs="Arial"/>
          <w:sz w:val="22"/>
          <w:szCs w:val="22"/>
        </w:rPr>
        <w:t>Autenticação da origem das conexões, utilizando chaves/senhas de autenticação;</w:t>
      </w:r>
    </w:p>
    <w:p w14:paraId="11318F7D" w14:textId="77777777" w:rsidR="00C45037" w:rsidRPr="0015142D" w:rsidRDefault="00C45037" w:rsidP="00B310A6">
      <w:pPr>
        <w:pStyle w:val="PargrafodaLista"/>
        <w:widowControl w:val="0"/>
        <w:numPr>
          <w:ilvl w:val="2"/>
          <w:numId w:val="14"/>
        </w:numPr>
        <w:ind w:left="1418" w:hanging="567"/>
        <w:jc w:val="both"/>
        <w:rPr>
          <w:rFonts w:cs="Arial"/>
          <w:sz w:val="22"/>
          <w:szCs w:val="22"/>
        </w:rPr>
      </w:pPr>
      <w:r w:rsidRPr="0015142D">
        <w:rPr>
          <w:rFonts w:cs="Arial"/>
          <w:sz w:val="22"/>
          <w:szCs w:val="22"/>
        </w:rPr>
        <w:t>Garantia de origem dos comandos à central;</w:t>
      </w:r>
    </w:p>
    <w:p w14:paraId="355A7405" w14:textId="77777777" w:rsidR="00C45037" w:rsidRPr="0015142D" w:rsidRDefault="00C45037" w:rsidP="00B310A6">
      <w:pPr>
        <w:pStyle w:val="PargrafodaLista"/>
        <w:widowControl w:val="0"/>
        <w:numPr>
          <w:ilvl w:val="2"/>
          <w:numId w:val="14"/>
        </w:numPr>
        <w:ind w:left="1418" w:hanging="567"/>
        <w:jc w:val="both"/>
        <w:rPr>
          <w:rFonts w:cs="Arial"/>
          <w:sz w:val="22"/>
          <w:szCs w:val="22"/>
        </w:rPr>
      </w:pPr>
      <w:r w:rsidRPr="0015142D">
        <w:rPr>
          <w:rFonts w:cs="Arial"/>
          <w:sz w:val="22"/>
          <w:szCs w:val="22"/>
        </w:rPr>
        <w:t xml:space="preserve">Sinal de </w:t>
      </w:r>
      <w:proofErr w:type="spellStart"/>
      <w:r w:rsidRPr="0015142D">
        <w:rPr>
          <w:rFonts w:cs="Arial"/>
          <w:sz w:val="22"/>
          <w:szCs w:val="22"/>
        </w:rPr>
        <w:t>acknowledge</w:t>
      </w:r>
      <w:proofErr w:type="spellEnd"/>
      <w:r w:rsidRPr="0015142D">
        <w:rPr>
          <w:rFonts w:cs="Arial"/>
          <w:sz w:val="22"/>
          <w:szCs w:val="22"/>
        </w:rPr>
        <w:t xml:space="preserve"> da recepção do comando;</w:t>
      </w:r>
    </w:p>
    <w:p w14:paraId="6A21B3D6" w14:textId="77777777" w:rsidR="00C45037" w:rsidRPr="0015142D" w:rsidRDefault="00C45037" w:rsidP="00B310A6">
      <w:pPr>
        <w:pStyle w:val="PargrafodaLista"/>
        <w:widowControl w:val="0"/>
        <w:numPr>
          <w:ilvl w:val="2"/>
          <w:numId w:val="14"/>
        </w:numPr>
        <w:ind w:left="1418" w:hanging="567"/>
        <w:jc w:val="both"/>
        <w:rPr>
          <w:rFonts w:cs="Arial"/>
          <w:sz w:val="22"/>
          <w:szCs w:val="22"/>
        </w:rPr>
      </w:pPr>
      <w:r w:rsidRPr="0015142D">
        <w:rPr>
          <w:rFonts w:cs="Arial"/>
          <w:sz w:val="22"/>
          <w:szCs w:val="22"/>
        </w:rPr>
        <w:t xml:space="preserve">Sinal de </w:t>
      </w:r>
      <w:proofErr w:type="spellStart"/>
      <w:r w:rsidRPr="0015142D">
        <w:rPr>
          <w:rFonts w:cs="Arial"/>
          <w:sz w:val="22"/>
          <w:szCs w:val="22"/>
        </w:rPr>
        <w:t>acknowledge</w:t>
      </w:r>
      <w:proofErr w:type="spellEnd"/>
      <w:r w:rsidRPr="0015142D">
        <w:rPr>
          <w:rFonts w:cs="Arial"/>
          <w:sz w:val="22"/>
          <w:szCs w:val="22"/>
        </w:rPr>
        <w:t xml:space="preserve"> da execução do comando;</w:t>
      </w:r>
    </w:p>
    <w:p w14:paraId="29FD18A5" w14:textId="77777777" w:rsidR="00C45037" w:rsidRPr="0015142D" w:rsidRDefault="00C45037" w:rsidP="00B310A6">
      <w:pPr>
        <w:pStyle w:val="PargrafodaLista"/>
        <w:widowControl w:val="0"/>
        <w:numPr>
          <w:ilvl w:val="2"/>
          <w:numId w:val="14"/>
        </w:numPr>
        <w:ind w:left="1418" w:hanging="567"/>
        <w:jc w:val="both"/>
        <w:rPr>
          <w:rFonts w:cs="Arial"/>
          <w:sz w:val="22"/>
          <w:szCs w:val="22"/>
        </w:rPr>
      </w:pPr>
      <w:r w:rsidRPr="0015142D">
        <w:rPr>
          <w:rFonts w:cs="Arial"/>
          <w:sz w:val="22"/>
          <w:szCs w:val="22"/>
        </w:rPr>
        <w:t>Código de erro no caso de falha do comando.</w:t>
      </w:r>
    </w:p>
    <w:p w14:paraId="6DA74E1A" w14:textId="77777777" w:rsidR="00C45037" w:rsidRPr="0015142D" w:rsidRDefault="00C45037" w:rsidP="00F601BB">
      <w:pPr>
        <w:pStyle w:val="PargrafodaLista"/>
        <w:widowControl w:val="0"/>
        <w:ind w:left="851"/>
        <w:jc w:val="both"/>
        <w:rPr>
          <w:rFonts w:cs="Arial"/>
          <w:sz w:val="22"/>
          <w:szCs w:val="22"/>
        </w:rPr>
      </w:pPr>
    </w:p>
    <w:p w14:paraId="466C2552"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 possibilitar a ativação e desativação, por meio de comando remoto pela Central de Monitoramento Principal e de Contingência – e de forma autônoma, conforme acionamento de detecção ou disparo de sensores e equipamentos que compõem o sistema de alarme – de, no mínimo, 04 (quatro) equipamentos eletrônicos, através de automação, conforme previstos neste documento. </w:t>
      </w:r>
    </w:p>
    <w:p w14:paraId="7BB3A36F" w14:textId="77777777" w:rsidR="00F87102" w:rsidRPr="0015142D" w:rsidRDefault="00F87102" w:rsidP="00F601BB">
      <w:pPr>
        <w:pStyle w:val="PargrafodaLista"/>
        <w:widowControl w:val="0"/>
        <w:ind w:left="851"/>
        <w:jc w:val="both"/>
        <w:rPr>
          <w:rFonts w:cs="Arial"/>
          <w:sz w:val="22"/>
          <w:szCs w:val="22"/>
        </w:rPr>
      </w:pPr>
    </w:p>
    <w:p w14:paraId="3DE08797"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indicadores de funcionamento dos sensores e sistemas (normal/defeito) no próprio visor.</w:t>
      </w:r>
    </w:p>
    <w:p w14:paraId="6BC82D2E" w14:textId="77777777" w:rsidR="00F87102" w:rsidRPr="0015142D" w:rsidRDefault="00F87102" w:rsidP="00F601BB">
      <w:pPr>
        <w:pStyle w:val="PargrafodaLista"/>
        <w:widowControl w:val="0"/>
        <w:rPr>
          <w:rFonts w:cs="Arial"/>
          <w:sz w:val="22"/>
          <w:szCs w:val="22"/>
        </w:rPr>
      </w:pPr>
    </w:p>
    <w:p w14:paraId="69BE8CA9"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Possibilitar a expansão de zonas e do quantitativo de sensores e acionadores que compõem a solução de sistema de alarme monitorado.</w:t>
      </w:r>
    </w:p>
    <w:p w14:paraId="6C80B832" w14:textId="77777777" w:rsidR="00F87102" w:rsidRPr="0015142D" w:rsidRDefault="00F87102" w:rsidP="00F601BB">
      <w:pPr>
        <w:pStyle w:val="PargrafodaLista"/>
        <w:widowControl w:val="0"/>
        <w:rPr>
          <w:rFonts w:cs="Arial"/>
          <w:sz w:val="22"/>
          <w:szCs w:val="22"/>
        </w:rPr>
      </w:pPr>
    </w:p>
    <w:p w14:paraId="4E27234F"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Permitir a supervisão, pela Central de Monitoramento Principal e de Contingência, do funcionamento das vias de comunicação, configurável para períodos diferentes, como, por exemplo, para comunicar de 01 (um) em 01 (um) minuto, até a cada a cada 24 horas.</w:t>
      </w:r>
    </w:p>
    <w:p w14:paraId="04FC1A42" w14:textId="77777777" w:rsidR="00F87102" w:rsidRPr="0015142D" w:rsidRDefault="00F87102" w:rsidP="00F601BB">
      <w:pPr>
        <w:pStyle w:val="PargrafodaLista"/>
        <w:widowControl w:val="0"/>
        <w:rPr>
          <w:rFonts w:cs="Arial"/>
          <w:sz w:val="22"/>
          <w:szCs w:val="22"/>
        </w:rPr>
      </w:pPr>
    </w:p>
    <w:p w14:paraId="4E826776"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Supervisionar os dispositivos sem fio previstos neste documento.</w:t>
      </w:r>
    </w:p>
    <w:p w14:paraId="3BE484DC" w14:textId="77777777" w:rsidR="00F87102" w:rsidRPr="0015142D" w:rsidRDefault="00F87102" w:rsidP="00F601BB">
      <w:pPr>
        <w:pStyle w:val="PargrafodaLista"/>
        <w:widowControl w:val="0"/>
        <w:rPr>
          <w:rFonts w:cs="Arial"/>
          <w:sz w:val="22"/>
          <w:szCs w:val="22"/>
        </w:rPr>
      </w:pPr>
    </w:p>
    <w:p w14:paraId="7BC80AEE" w14:textId="77777777" w:rsidR="00C45037" w:rsidRPr="0015142D" w:rsidRDefault="00C45037" w:rsidP="00B310A6">
      <w:pPr>
        <w:pStyle w:val="PargrafodaLista"/>
        <w:widowControl w:val="0"/>
        <w:numPr>
          <w:ilvl w:val="2"/>
          <w:numId w:val="13"/>
        </w:numPr>
        <w:ind w:left="851" w:hanging="851"/>
        <w:jc w:val="both"/>
        <w:rPr>
          <w:rFonts w:cs="Arial"/>
          <w:sz w:val="22"/>
          <w:szCs w:val="22"/>
        </w:rPr>
      </w:pPr>
      <w:r w:rsidRPr="0015142D">
        <w:rPr>
          <w:rFonts w:cs="Arial"/>
          <w:sz w:val="22"/>
          <w:szCs w:val="22"/>
        </w:rPr>
        <w:t>A supervisão deve ocorrer para estado de bateria (baixa), nível e perda de sinal e eventuais interferências.</w:t>
      </w:r>
    </w:p>
    <w:p w14:paraId="2D3D038A" w14:textId="77777777" w:rsidR="00F87102" w:rsidRPr="0015142D" w:rsidRDefault="00F87102" w:rsidP="00F601BB">
      <w:pPr>
        <w:pStyle w:val="PargrafodaLista"/>
        <w:widowControl w:val="0"/>
        <w:rPr>
          <w:rFonts w:cs="Arial"/>
          <w:sz w:val="22"/>
          <w:szCs w:val="22"/>
        </w:rPr>
      </w:pPr>
    </w:p>
    <w:p w14:paraId="4C5EC1DD" w14:textId="55FBFA47" w:rsidR="00735A82" w:rsidRPr="0015142D" w:rsidRDefault="00E70687" w:rsidP="00B310A6">
      <w:pPr>
        <w:pStyle w:val="PargrafodaLista"/>
        <w:widowControl w:val="0"/>
        <w:numPr>
          <w:ilvl w:val="2"/>
          <w:numId w:val="13"/>
        </w:numPr>
        <w:ind w:left="851" w:hanging="851"/>
        <w:jc w:val="both"/>
        <w:rPr>
          <w:rFonts w:cs="Arial"/>
          <w:sz w:val="22"/>
          <w:szCs w:val="22"/>
        </w:rPr>
      </w:pPr>
      <w:r w:rsidRPr="0015142D">
        <w:rPr>
          <w:rFonts w:cs="Arial"/>
          <w:sz w:val="22"/>
          <w:szCs w:val="22"/>
        </w:rPr>
        <w:t>O painel de alarme deve ser certificado conforme EN 50131</w:t>
      </w:r>
      <w:r w:rsidR="003078B8" w:rsidRPr="0015142D">
        <w:rPr>
          <w:rFonts w:cs="Arial"/>
          <w:sz w:val="22"/>
          <w:szCs w:val="22"/>
        </w:rPr>
        <w:t xml:space="preserve"> ou </w:t>
      </w:r>
      <w:proofErr w:type="spellStart"/>
      <w:r w:rsidR="00356005" w:rsidRPr="0015142D">
        <w:rPr>
          <w:rFonts w:cs="Arial"/>
          <w:sz w:val="22"/>
          <w:szCs w:val="22"/>
        </w:rPr>
        <w:t>ou</w:t>
      </w:r>
      <w:proofErr w:type="spellEnd"/>
      <w:r w:rsidR="00356005" w:rsidRPr="0015142D">
        <w:rPr>
          <w:rFonts w:cs="Arial"/>
          <w:sz w:val="22"/>
          <w:szCs w:val="22"/>
        </w:rPr>
        <w:t xml:space="preserve"> certificação </w:t>
      </w:r>
      <w:proofErr w:type="spellStart"/>
      <w:r w:rsidR="00356005" w:rsidRPr="0015142D">
        <w:rPr>
          <w:rFonts w:cs="Arial"/>
          <w:sz w:val="22"/>
          <w:szCs w:val="22"/>
        </w:rPr>
        <w:t>européia</w:t>
      </w:r>
      <w:proofErr w:type="spellEnd"/>
      <w:r w:rsidR="00356005" w:rsidRPr="0015142D">
        <w:rPr>
          <w:rFonts w:cs="Arial"/>
          <w:sz w:val="22"/>
          <w:szCs w:val="22"/>
        </w:rPr>
        <w:t xml:space="preserve"> equivalente;</w:t>
      </w:r>
    </w:p>
    <w:p w14:paraId="193401DA" w14:textId="77777777" w:rsidR="00AE778A" w:rsidRPr="0015142D" w:rsidRDefault="00AE778A" w:rsidP="00AE778A">
      <w:pPr>
        <w:pStyle w:val="PargrafodaLista"/>
        <w:widowControl w:val="0"/>
        <w:ind w:left="851"/>
        <w:jc w:val="both"/>
        <w:rPr>
          <w:rFonts w:cs="Arial"/>
          <w:sz w:val="22"/>
          <w:szCs w:val="22"/>
        </w:rPr>
      </w:pPr>
    </w:p>
    <w:p w14:paraId="01EC5146" w14:textId="1962683C" w:rsidR="00356005" w:rsidRPr="0015142D" w:rsidRDefault="00AE778A" w:rsidP="00B310A6">
      <w:pPr>
        <w:pStyle w:val="PargrafodaLista"/>
        <w:widowControl w:val="0"/>
        <w:numPr>
          <w:ilvl w:val="2"/>
          <w:numId w:val="13"/>
        </w:numPr>
        <w:ind w:left="851" w:hanging="851"/>
        <w:jc w:val="both"/>
        <w:rPr>
          <w:rFonts w:cs="Arial"/>
          <w:sz w:val="22"/>
          <w:szCs w:val="22"/>
        </w:rPr>
      </w:pPr>
      <w:r w:rsidRPr="0015142D">
        <w:rPr>
          <w:rFonts w:cs="Arial"/>
          <w:sz w:val="22"/>
          <w:szCs w:val="22"/>
        </w:rPr>
        <w:t>Suportar a integração com VMS (</w:t>
      </w:r>
      <w:proofErr w:type="spellStart"/>
      <w:r w:rsidRPr="0015142D">
        <w:rPr>
          <w:rFonts w:cs="Arial"/>
          <w:sz w:val="22"/>
          <w:szCs w:val="22"/>
        </w:rPr>
        <w:t>Video</w:t>
      </w:r>
      <w:proofErr w:type="spellEnd"/>
      <w:r w:rsidRPr="0015142D">
        <w:rPr>
          <w:rFonts w:cs="Arial"/>
          <w:sz w:val="22"/>
          <w:szCs w:val="22"/>
        </w:rPr>
        <w:t xml:space="preserve"> Management System), BMS (Business Management System), PSIM (</w:t>
      </w:r>
      <w:proofErr w:type="spellStart"/>
      <w:r w:rsidRPr="0015142D">
        <w:rPr>
          <w:rFonts w:cs="Arial"/>
          <w:sz w:val="22"/>
          <w:szCs w:val="22"/>
        </w:rPr>
        <w:t>Physical</w:t>
      </w:r>
      <w:proofErr w:type="spellEnd"/>
      <w:r w:rsidRPr="0015142D">
        <w:rPr>
          <w:rFonts w:cs="Arial"/>
          <w:sz w:val="22"/>
          <w:szCs w:val="22"/>
        </w:rPr>
        <w:t xml:space="preserve"> Security </w:t>
      </w:r>
      <w:proofErr w:type="spellStart"/>
      <w:r w:rsidRPr="0015142D">
        <w:rPr>
          <w:rFonts w:cs="Arial"/>
          <w:sz w:val="22"/>
          <w:szCs w:val="22"/>
        </w:rPr>
        <w:t>Information</w:t>
      </w:r>
      <w:proofErr w:type="spellEnd"/>
      <w:r w:rsidRPr="0015142D">
        <w:rPr>
          <w:rFonts w:cs="Arial"/>
          <w:sz w:val="22"/>
          <w:szCs w:val="22"/>
        </w:rPr>
        <w:t xml:space="preserve"> Management) e software integrador de terceiros, a exemplo de SDK (Software </w:t>
      </w:r>
      <w:proofErr w:type="spellStart"/>
      <w:r w:rsidRPr="0015142D">
        <w:rPr>
          <w:rFonts w:cs="Arial"/>
          <w:sz w:val="22"/>
          <w:szCs w:val="22"/>
        </w:rPr>
        <w:t>Development</w:t>
      </w:r>
      <w:proofErr w:type="spellEnd"/>
      <w:r w:rsidRPr="0015142D">
        <w:rPr>
          <w:rFonts w:cs="Arial"/>
          <w:sz w:val="22"/>
          <w:szCs w:val="22"/>
        </w:rPr>
        <w:t xml:space="preserve"> Kit) - OPC, BACNET, MODE BUS e protocolos abertos ou de mercado, através de adaptador Ethernet integrado.</w:t>
      </w:r>
    </w:p>
    <w:p w14:paraId="321064EE" w14:textId="77777777" w:rsidR="00F87102" w:rsidRPr="0015142D" w:rsidRDefault="00F87102" w:rsidP="00F601BB">
      <w:pPr>
        <w:pStyle w:val="PargrafodaLista"/>
        <w:widowControl w:val="0"/>
        <w:ind w:left="851"/>
        <w:jc w:val="both"/>
        <w:rPr>
          <w:rFonts w:cs="Arial"/>
          <w:sz w:val="22"/>
          <w:szCs w:val="22"/>
        </w:rPr>
      </w:pPr>
    </w:p>
    <w:p w14:paraId="27FA2C58" w14:textId="77777777" w:rsidR="00CC3D97" w:rsidRPr="0015142D" w:rsidRDefault="00173980"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 xml:space="preserve">INTERFACES </w:t>
      </w:r>
      <w:r w:rsidR="00640B1D" w:rsidRPr="0015142D">
        <w:rPr>
          <w:rFonts w:ascii="Arial" w:hAnsi="Arial" w:cs="Arial"/>
          <w:b/>
          <w:bCs/>
          <w:sz w:val="22"/>
          <w:szCs w:val="22"/>
        </w:rPr>
        <w:t>SEM FIO – RECEPTORA E REPETIDOR</w:t>
      </w:r>
    </w:p>
    <w:p w14:paraId="2E22A9F3" w14:textId="77777777" w:rsidR="00F87102" w:rsidRPr="0015142D" w:rsidRDefault="00F87102" w:rsidP="00F601BB">
      <w:pPr>
        <w:widowControl w:val="0"/>
        <w:ind w:left="851"/>
        <w:jc w:val="both"/>
        <w:rPr>
          <w:rFonts w:ascii="Arial" w:hAnsi="Arial" w:cs="Arial"/>
          <w:b/>
          <w:bCs/>
          <w:sz w:val="22"/>
          <w:szCs w:val="22"/>
        </w:rPr>
      </w:pPr>
    </w:p>
    <w:p w14:paraId="3A2C27E4" w14:textId="5EEB8133" w:rsidR="007305FE" w:rsidRPr="0015142D" w:rsidRDefault="00B10D09" w:rsidP="00B310A6">
      <w:pPr>
        <w:pStyle w:val="PargrafodaLista"/>
        <w:widowControl w:val="0"/>
        <w:numPr>
          <w:ilvl w:val="2"/>
          <w:numId w:val="13"/>
        </w:numPr>
        <w:ind w:left="851" w:hanging="851"/>
        <w:jc w:val="both"/>
        <w:rPr>
          <w:rFonts w:cs="Arial"/>
          <w:sz w:val="22"/>
          <w:szCs w:val="22"/>
        </w:rPr>
      </w:pPr>
      <w:r w:rsidRPr="0015142D">
        <w:rPr>
          <w:rFonts w:cs="Arial"/>
          <w:sz w:val="22"/>
          <w:szCs w:val="22"/>
        </w:rPr>
        <w:lastRenderedPageBreak/>
        <w:t xml:space="preserve">Tanto as receptoras quanto os repetidores devem ser compatíveis com </w:t>
      </w:r>
      <w:r w:rsidR="005C1903" w:rsidRPr="0015142D">
        <w:rPr>
          <w:rFonts w:cs="Arial"/>
          <w:sz w:val="22"/>
          <w:szCs w:val="22"/>
        </w:rPr>
        <w:t>o painel de alarme e homologad</w:t>
      </w:r>
      <w:r w:rsidR="003153F1" w:rsidRPr="0015142D">
        <w:rPr>
          <w:rFonts w:cs="Arial"/>
          <w:sz w:val="22"/>
          <w:szCs w:val="22"/>
        </w:rPr>
        <w:t>o</w:t>
      </w:r>
      <w:r w:rsidR="005C1903" w:rsidRPr="0015142D">
        <w:rPr>
          <w:rFonts w:cs="Arial"/>
          <w:sz w:val="22"/>
          <w:szCs w:val="22"/>
        </w:rPr>
        <w:t>s pelo fabricante</w:t>
      </w:r>
      <w:r w:rsidR="004B3615" w:rsidRPr="0015142D">
        <w:rPr>
          <w:rFonts w:cs="Arial"/>
          <w:sz w:val="22"/>
          <w:szCs w:val="22"/>
        </w:rPr>
        <w:t>;</w:t>
      </w:r>
    </w:p>
    <w:p w14:paraId="2EDA85CF" w14:textId="77777777" w:rsidR="00F87102" w:rsidRPr="0015142D" w:rsidRDefault="00F87102" w:rsidP="00F601BB">
      <w:pPr>
        <w:pStyle w:val="PargrafodaLista"/>
        <w:widowControl w:val="0"/>
        <w:ind w:left="851"/>
        <w:jc w:val="both"/>
        <w:rPr>
          <w:rFonts w:cs="Arial"/>
          <w:sz w:val="22"/>
          <w:szCs w:val="22"/>
        </w:rPr>
      </w:pPr>
    </w:p>
    <w:p w14:paraId="6725BC57" w14:textId="5314B46C" w:rsidR="003153F1" w:rsidRPr="0015142D" w:rsidRDefault="004B3615"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Deverá possuir supervisão através do painel de alarme</w:t>
      </w:r>
      <w:r w:rsidR="00F93876" w:rsidRPr="0015142D">
        <w:rPr>
          <w:rFonts w:cs="Arial"/>
          <w:sz w:val="22"/>
          <w:szCs w:val="22"/>
        </w:rPr>
        <w:t>.</w:t>
      </w:r>
    </w:p>
    <w:p w14:paraId="6C001DD9" w14:textId="77777777" w:rsidR="00F87102" w:rsidRPr="0015142D" w:rsidRDefault="00F87102" w:rsidP="00F601BB">
      <w:pPr>
        <w:pStyle w:val="PargrafodaLista"/>
        <w:widowControl w:val="0"/>
        <w:rPr>
          <w:rFonts w:cs="Arial"/>
          <w:sz w:val="22"/>
          <w:szCs w:val="22"/>
        </w:rPr>
      </w:pPr>
    </w:p>
    <w:p w14:paraId="5F37C410" w14:textId="3F273D22" w:rsidR="00ED0F46" w:rsidRPr="0015142D" w:rsidRDefault="00ED0F46"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 xml:space="preserve">MÓDULO </w:t>
      </w:r>
      <w:r w:rsidR="00AE766E" w:rsidRPr="0015142D">
        <w:rPr>
          <w:rFonts w:ascii="Arial" w:hAnsi="Arial" w:cs="Arial"/>
          <w:b/>
          <w:bCs/>
          <w:sz w:val="22"/>
          <w:szCs w:val="22"/>
        </w:rPr>
        <w:t>DE EXPANSÃO</w:t>
      </w:r>
      <w:r w:rsidRPr="0015142D">
        <w:rPr>
          <w:rFonts w:ascii="Arial" w:hAnsi="Arial" w:cs="Arial"/>
          <w:b/>
          <w:bCs/>
          <w:sz w:val="22"/>
          <w:szCs w:val="22"/>
        </w:rPr>
        <w:t xml:space="preserve"> DE SAÍDA PGM (</w:t>
      </w:r>
      <w:r w:rsidR="00AE766E" w:rsidRPr="0015142D">
        <w:rPr>
          <w:rFonts w:ascii="Arial" w:hAnsi="Arial" w:cs="Arial"/>
          <w:b/>
          <w:bCs/>
          <w:sz w:val="22"/>
          <w:szCs w:val="22"/>
        </w:rPr>
        <w:t>OUTPUT</w:t>
      </w:r>
      <w:r w:rsidRPr="0015142D">
        <w:rPr>
          <w:rFonts w:ascii="Arial" w:hAnsi="Arial" w:cs="Arial"/>
          <w:b/>
          <w:bCs/>
          <w:sz w:val="22"/>
          <w:szCs w:val="22"/>
        </w:rPr>
        <w:t>)</w:t>
      </w:r>
    </w:p>
    <w:p w14:paraId="40554E1C" w14:textId="77777777" w:rsidR="00F87102" w:rsidRPr="0015142D" w:rsidRDefault="00F87102" w:rsidP="00F601BB">
      <w:pPr>
        <w:widowControl w:val="0"/>
        <w:ind w:left="851"/>
        <w:jc w:val="both"/>
        <w:rPr>
          <w:rFonts w:ascii="Arial" w:hAnsi="Arial" w:cs="Arial"/>
          <w:b/>
          <w:bCs/>
          <w:sz w:val="22"/>
          <w:szCs w:val="22"/>
        </w:rPr>
      </w:pPr>
    </w:p>
    <w:p w14:paraId="79697F43" w14:textId="22A96F03"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compatíve</w:t>
      </w:r>
      <w:r w:rsidR="007702C0" w:rsidRPr="0015142D">
        <w:rPr>
          <w:rFonts w:cs="Arial"/>
          <w:sz w:val="22"/>
          <w:szCs w:val="22"/>
        </w:rPr>
        <w:t>l</w:t>
      </w:r>
      <w:r w:rsidRPr="0015142D">
        <w:rPr>
          <w:rFonts w:cs="Arial"/>
          <w:sz w:val="22"/>
          <w:szCs w:val="22"/>
        </w:rPr>
        <w:t xml:space="preserve"> com </w:t>
      </w:r>
      <w:r w:rsidR="00973833" w:rsidRPr="0015142D">
        <w:rPr>
          <w:rFonts w:cs="Arial"/>
          <w:sz w:val="22"/>
          <w:szCs w:val="22"/>
        </w:rPr>
        <w:t>o</w:t>
      </w:r>
      <w:r w:rsidRPr="0015142D">
        <w:rPr>
          <w:rFonts w:cs="Arial"/>
          <w:sz w:val="22"/>
          <w:szCs w:val="22"/>
        </w:rPr>
        <w:t xml:space="preserve"> </w:t>
      </w:r>
      <w:r w:rsidR="008476CD" w:rsidRPr="0015142D">
        <w:rPr>
          <w:rFonts w:cs="Arial"/>
          <w:sz w:val="22"/>
          <w:szCs w:val="22"/>
        </w:rPr>
        <w:t>painel de alarme</w:t>
      </w:r>
      <w:r w:rsidRPr="0015142D">
        <w:rPr>
          <w:rFonts w:cs="Arial"/>
          <w:sz w:val="22"/>
          <w:szCs w:val="22"/>
        </w:rPr>
        <w:t xml:space="preserve"> ofertada</w:t>
      </w:r>
      <w:r w:rsidR="00CB1ED0" w:rsidRPr="0015142D">
        <w:rPr>
          <w:rFonts w:cs="Arial"/>
          <w:sz w:val="22"/>
          <w:szCs w:val="22"/>
        </w:rPr>
        <w:t>s</w:t>
      </w:r>
      <w:r w:rsidRPr="0015142D">
        <w:rPr>
          <w:rFonts w:cs="Arial"/>
          <w:sz w:val="22"/>
          <w:szCs w:val="22"/>
        </w:rPr>
        <w:t xml:space="preserve"> e homologadas pela fabricante </w:t>
      </w:r>
      <w:r w:rsidR="00973833" w:rsidRPr="0015142D">
        <w:rPr>
          <w:rFonts w:cs="Arial"/>
          <w:sz w:val="22"/>
          <w:szCs w:val="22"/>
        </w:rPr>
        <w:t xml:space="preserve">do </w:t>
      </w:r>
      <w:r w:rsidR="008476CD" w:rsidRPr="0015142D">
        <w:rPr>
          <w:rFonts w:cs="Arial"/>
          <w:sz w:val="22"/>
          <w:szCs w:val="22"/>
        </w:rPr>
        <w:t>painel de alarme</w:t>
      </w:r>
      <w:r w:rsidRPr="0015142D">
        <w:rPr>
          <w:rFonts w:cs="Arial"/>
          <w:sz w:val="22"/>
          <w:szCs w:val="22"/>
        </w:rPr>
        <w:t>;</w:t>
      </w:r>
    </w:p>
    <w:p w14:paraId="03688BC1" w14:textId="77777777" w:rsidR="007702C0" w:rsidRPr="0015142D" w:rsidRDefault="007702C0" w:rsidP="00F601BB">
      <w:pPr>
        <w:pStyle w:val="PargrafodaLista"/>
        <w:widowControl w:val="0"/>
        <w:ind w:left="851"/>
        <w:jc w:val="both"/>
        <w:rPr>
          <w:rFonts w:cs="Arial"/>
          <w:sz w:val="22"/>
          <w:szCs w:val="22"/>
        </w:rPr>
      </w:pPr>
    </w:p>
    <w:p w14:paraId="7E0E0B2C" w14:textId="5CC62076" w:rsidR="004F0E97" w:rsidRPr="0015142D" w:rsidRDefault="00DB0B3C" w:rsidP="00B310A6">
      <w:pPr>
        <w:pStyle w:val="PargrafodaLista"/>
        <w:widowControl w:val="0"/>
        <w:numPr>
          <w:ilvl w:val="2"/>
          <w:numId w:val="13"/>
        </w:numPr>
        <w:ind w:left="851" w:hanging="851"/>
        <w:jc w:val="both"/>
        <w:rPr>
          <w:rFonts w:cs="Arial"/>
          <w:sz w:val="22"/>
          <w:szCs w:val="22"/>
        </w:rPr>
      </w:pPr>
      <w:r w:rsidRPr="0015142D">
        <w:rPr>
          <w:rFonts w:cs="Arial"/>
          <w:sz w:val="22"/>
          <w:szCs w:val="22"/>
        </w:rPr>
        <w:t>Para fins de fornecimento</w:t>
      </w:r>
      <w:r w:rsidR="00715ECD" w:rsidRPr="0015142D">
        <w:rPr>
          <w:rFonts w:cs="Arial"/>
          <w:sz w:val="22"/>
          <w:szCs w:val="22"/>
        </w:rPr>
        <w:t xml:space="preserve">, </w:t>
      </w:r>
      <w:r w:rsidRPr="0015142D">
        <w:rPr>
          <w:rFonts w:cs="Arial"/>
          <w:sz w:val="22"/>
          <w:szCs w:val="22"/>
        </w:rPr>
        <w:t>instalação</w:t>
      </w:r>
      <w:r w:rsidR="00715ECD" w:rsidRPr="0015142D">
        <w:rPr>
          <w:rFonts w:cs="Arial"/>
          <w:sz w:val="22"/>
          <w:szCs w:val="22"/>
        </w:rPr>
        <w:t xml:space="preserve"> e acréscimo</w:t>
      </w:r>
      <w:r w:rsidRPr="0015142D">
        <w:rPr>
          <w:rFonts w:cs="Arial"/>
          <w:sz w:val="22"/>
          <w:szCs w:val="22"/>
        </w:rPr>
        <w:t>, teremos que 1</w:t>
      </w:r>
      <w:r w:rsidR="00805F96" w:rsidRPr="0015142D">
        <w:rPr>
          <w:rFonts w:cs="Arial"/>
          <w:sz w:val="22"/>
          <w:szCs w:val="22"/>
        </w:rPr>
        <w:t>(um)</w:t>
      </w:r>
      <w:r w:rsidRPr="0015142D">
        <w:rPr>
          <w:rFonts w:cs="Arial"/>
          <w:sz w:val="22"/>
          <w:szCs w:val="22"/>
        </w:rPr>
        <w:t xml:space="preserve"> módulo</w:t>
      </w:r>
      <w:r w:rsidR="00715ECD" w:rsidRPr="0015142D">
        <w:rPr>
          <w:rFonts w:cs="Arial"/>
          <w:sz w:val="22"/>
          <w:szCs w:val="22"/>
        </w:rPr>
        <w:t xml:space="preserve"> de expansão de </w:t>
      </w:r>
      <w:r w:rsidR="00F53FFC" w:rsidRPr="0015142D">
        <w:rPr>
          <w:rFonts w:cs="Arial"/>
          <w:sz w:val="22"/>
          <w:szCs w:val="22"/>
        </w:rPr>
        <w:t>saídas</w:t>
      </w:r>
      <w:r w:rsidR="00715ECD" w:rsidRPr="0015142D">
        <w:rPr>
          <w:rFonts w:cs="Arial"/>
          <w:sz w:val="22"/>
          <w:szCs w:val="22"/>
        </w:rPr>
        <w:t xml:space="preserve"> PGM</w:t>
      </w:r>
      <w:r w:rsidRPr="0015142D">
        <w:rPr>
          <w:rFonts w:cs="Arial"/>
          <w:sz w:val="22"/>
          <w:szCs w:val="22"/>
        </w:rPr>
        <w:t xml:space="preserve"> equivale a </w:t>
      </w:r>
      <w:r w:rsidR="00805F96" w:rsidRPr="0015142D">
        <w:rPr>
          <w:rFonts w:cs="Arial"/>
          <w:sz w:val="22"/>
          <w:szCs w:val="22"/>
        </w:rPr>
        <w:t>1(</w:t>
      </w:r>
      <w:r w:rsidRPr="0015142D">
        <w:rPr>
          <w:rFonts w:cs="Arial"/>
          <w:sz w:val="22"/>
          <w:szCs w:val="22"/>
        </w:rPr>
        <w:t>uma</w:t>
      </w:r>
      <w:r w:rsidR="00805F96" w:rsidRPr="0015142D">
        <w:rPr>
          <w:rFonts w:cs="Arial"/>
          <w:sz w:val="22"/>
          <w:szCs w:val="22"/>
        </w:rPr>
        <w:t>)</w:t>
      </w:r>
      <w:r w:rsidRPr="0015142D">
        <w:rPr>
          <w:rFonts w:cs="Arial"/>
          <w:sz w:val="22"/>
          <w:szCs w:val="22"/>
        </w:rPr>
        <w:t xml:space="preserve"> placa de </w:t>
      </w:r>
      <w:r w:rsidR="00537C61" w:rsidRPr="0015142D">
        <w:rPr>
          <w:rFonts w:cs="Arial"/>
          <w:sz w:val="22"/>
          <w:szCs w:val="22"/>
        </w:rPr>
        <w:t>8</w:t>
      </w:r>
      <w:r w:rsidR="00805F96" w:rsidRPr="0015142D">
        <w:rPr>
          <w:rFonts w:cs="Arial"/>
          <w:sz w:val="22"/>
          <w:szCs w:val="22"/>
        </w:rPr>
        <w:t>(oito)</w:t>
      </w:r>
      <w:r w:rsidR="00537C61" w:rsidRPr="0015142D">
        <w:rPr>
          <w:rFonts w:cs="Arial"/>
          <w:sz w:val="22"/>
          <w:szCs w:val="22"/>
        </w:rPr>
        <w:t xml:space="preserve"> saídas ou </w:t>
      </w:r>
      <w:r w:rsidR="00805F96" w:rsidRPr="0015142D">
        <w:rPr>
          <w:rFonts w:cs="Arial"/>
          <w:sz w:val="22"/>
          <w:szCs w:val="22"/>
        </w:rPr>
        <w:t>2(</w:t>
      </w:r>
      <w:r w:rsidR="00537C61" w:rsidRPr="0015142D">
        <w:rPr>
          <w:rFonts w:cs="Arial"/>
          <w:sz w:val="22"/>
          <w:szCs w:val="22"/>
        </w:rPr>
        <w:t>duas</w:t>
      </w:r>
      <w:r w:rsidR="00805F96" w:rsidRPr="0015142D">
        <w:rPr>
          <w:rFonts w:cs="Arial"/>
          <w:sz w:val="22"/>
          <w:szCs w:val="22"/>
        </w:rPr>
        <w:t>)</w:t>
      </w:r>
      <w:r w:rsidR="00537C61" w:rsidRPr="0015142D">
        <w:rPr>
          <w:rFonts w:cs="Arial"/>
          <w:sz w:val="22"/>
          <w:szCs w:val="22"/>
        </w:rPr>
        <w:t xml:space="preserve"> placas de 4</w:t>
      </w:r>
      <w:r w:rsidR="00805F96" w:rsidRPr="0015142D">
        <w:rPr>
          <w:rFonts w:cs="Arial"/>
          <w:sz w:val="22"/>
          <w:szCs w:val="22"/>
        </w:rPr>
        <w:t>(quatro)</w:t>
      </w:r>
      <w:r w:rsidR="00537C61" w:rsidRPr="0015142D">
        <w:rPr>
          <w:rFonts w:cs="Arial"/>
          <w:sz w:val="22"/>
          <w:szCs w:val="22"/>
        </w:rPr>
        <w:t xml:space="preserve"> saídas com relés </w:t>
      </w:r>
      <w:r w:rsidR="00FE259E" w:rsidRPr="0015142D">
        <w:rPr>
          <w:rFonts w:cs="Arial"/>
          <w:sz w:val="22"/>
          <w:szCs w:val="22"/>
        </w:rPr>
        <w:t>com capacidade</w:t>
      </w:r>
      <w:r w:rsidR="00537C61" w:rsidRPr="0015142D">
        <w:rPr>
          <w:rFonts w:cs="Arial"/>
          <w:sz w:val="22"/>
          <w:szCs w:val="22"/>
        </w:rPr>
        <w:t xml:space="preserve"> mínima de </w:t>
      </w:r>
      <w:r w:rsidR="007B7DE5" w:rsidRPr="0015142D">
        <w:rPr>
          <w:rFonts w:cs="Arial"/>
          <w:sz w:val="22"/>
          <w:szCs w:val="22"/>
        </w:rPr>
        <w:t xml:space="preserve">3 Ampères </w:t>
      </w:r>
      <w:r w:rsidR="00FE259E" w:rsidRPr="0015142D">
        <w:rPr>
          <w:rFonts w:cs="Arial"/>
          <w:sz w:val="22"/>
          <w:szCs w:val="22"/>
        </w:rPr>
        <w:t>a</w:t>
      </w:r>
      <w:r w:rsidR="0051600E" w:rsidRPr="0015142D">
        <w:rPr>
          <w:rFonts w:cs="Arial"/>
          <w:sz w:val="22"/>
          <w:szCs w:val="22"/>
        </w:rPr>
        <w:t xml:space="preserve"> 24V</w:t>
      </w:r>
      <w:r w:rsidR="00FE259E" w:rsidRPr="0015142D">
        <w:rPr>
          <w:rFonts w:cs="Arial"/>
          <w:sz w:val="22"/>
          <w:szCs w:val="22"/>
        </w:rPr>
        <w:t xml:space="preserve"> em corrente contínua</w:t>
      </w:r>
      <w:r w:rsidR="007B7DE5" w:rsidRPr="0015142D">
        <w:rPr>
          <w:rFonts w:cs="Arial"/>
          <w:sz w:val="22"/>
          <w:szCs w:val="22"/>
        </w:rPr>
        <w:t>.</w:t>
      </w:r>
    </w:p>
    <w:p w14:paraId="0ADAA19F" w14:textId="77777777" w:rsidR="007702C0" w:rsidRPr="0015142D" w:rsidRDefault="007702C0" w:rsidP="00F601BB">
      <w:pPr>
        <w:pStyle w:val="PargrafodaLista"/>
        <w:widowControl w:val="0"/>
        <w:rPr>
          <w:rFonts w:cs="Arial"/>
          <w:sz w:val="22"/>
          <w:szCs w:val="22"/>
        </w:rPr>
      </w:pPr>
    </w:p>
    <w:p w14:paraId="5F442B4B" w14:textId="718B741C"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Devem possibilitar a expansão/adição de equipamentos, bem como, a interconexão de equipamentos externos da CAIXA </w:t>
      </w:r>
      <w:r w:rsidR="00973833" w:rsidRPr="0015142D">
        <w:rPr>
          <w:rFonts w:cs="Arial"/>
          <w:sz w:val="22"/>
          <w:szCs w:val="22"/>
        </w:rPr>
        <w:t>ao</w:t>
      </w:r>
      <w:r w:rsidRPr="0015142D">
        <w:rPr>
          <w:rFonts w:cs="Arial"/>
          <w:sz w:val="22"/>
          <w:szCs w:val="22"/>
        </w:rPr>
        <w:t xml:space="preserve"> </w:t>
      </w:r>
      <w:r w:rsidR="008476CD" w:rsidRPr="0015142D">
        <w:rPr>
          <w:rFonts w:cs="Arial"/>
          <w:sz w:val="22"/>
          <w:szCs w:val="22"/>
        </w:rPr>
        <w:t>painel de alarme</w:t>
      </w:r>
      <w:r w:rsidRPr="0015142D">
        <w:rPr>
          <w:rFonts w:cs="Arial"/>
          <w:sz w:val="22"/>
          <w:szCs w:val="22"/>
        </w:rPr>
        <w:t xml:space="preserve"> para gerenciamento </w:t>
      </w:r>
      <w:r w:rsidR="00973833" w:rsidRPr="0015142D">
        <w:rPr>
          <w:rFonts w:cs="Arial"/>
          <w:sz w:val="22"/>
          <w:szCs w:val="22"/>
        </w:rPr>
        <w:t xml:space="preserve">através do </w:t>
      </w:r>
      <w:r w:rsidR="008476CD" w:rsidRPr="0015142D">
        <w:rPr>
          <w:rFonts w:cs="Arial"/>
          <w:sz w:val="22"/>
          <w:szCs w:val="22"/>
        </w:rPr>
        <w:t>painel de alarme</w:t>
      </w:r>
      <w:r w:rsidRPr="0015142D">
        <w:rPr>
          <w:rFonts w:cs="Arial"/>
          <w:sz w:val="22"/>
          <w:szCs w:val="22"/>
        </w:rPr>
        <w:t xml:space="preserve"> ofertada pela CONTRATADA;</w:t>
      </w:r>
    </w:p>
    <w:p w14:paraId="3D162102" w14:textId="77777777" w:rsidR="007702C0" w:rsidRPr="0015142D" w:rsidRDefault="007702C0" w:rsidP="00F601BB">
      <w:pPr>
        <w:pStyle w:val="PargrafodaLista"/>
        <w:widowControl w:val="0"/>
        <w:rPr>
          <w:rFonts w:cs="Arial"/>
          <w:sz w:val="22"/>
          <w:szCs w:val="22"/>
        </w:rPr>
      </w:pPr>
    </w:p>
    <w:p w14:paraId="553DC31F" w14:textId="188E22BD"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Devem possibilitar o gerenciamento remoto dos dispositivos conectados em cada uma das saídas, bem como, quando for o caso, a automação para acionamento remoto de outros dispositivos eventualmente conectados </w:t>
      </w:r>
      <w:r w:rsidR="00973833" w:rsidRPr="0015142D">
        <w:rPr>
          <w:rFonts w:cs="Arial"/>
          <w:sz w:val="22"/>
          <w:szCs w:val="22"/>
        </w:rPr>
        <w:t xml:space="preserve">no </w:t>
      </w:r>
      <w:r w:rsidR="008476CD" w:rsidRPr="0015142D">
        <w:rPr>
          <w:rFonts w:cs="Arial"/>
          <w:sz w:val="22"/>
          <w:szCs w:val="22"/>
        </w:rPr>
        <w:t>painel de alarme</w:t>
      </w:r>
      <w:r w:rsidRPr="0015142D">
        <w:rPr>
          <w:rFonts w:cs="Arial"/>
          <w:sz w:val="22"/>
          <w:szCs w:val="22"/>
        </w:rPr>
        <w:t>, inclusive equipamentos de propriedade da CAIXA;</w:t>
      </w:r>
    </w:p>
    <w:p w14:paraId="115C40A1" w14:textId="77777777" w:rsidR="007702C0" w:rsidRPr="0015142D" w:rsidRDefault="007702C0" w:rsidP="00F601BB">
      <w:pPr>
        <w:pStyle w:val="PargrafodaLista"/>
        <w:widowControl w:val="0"/>
        <w:rPr>
          <w:rFonts w:cs="Arial"/>
          <w:sz w:val="22"/>
          <w:szCs w:val="22"/>
        </w:rPr>
      </w:pPr>
    </w:p>
    <w:p w14:paraId="3D736529" w14:textId="708B1189"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As placas e módulos de expansão deverão ser fornecidos pela CONTRATADA e interligados </w:t>
      </w:r>
      <w:r w:rsidR="00973833" w:rsidRPr="0015142D">
        <w:rPr>
          <w:rFonts w:cs="Arial"/>
          <w:sz w:val="22"/>
          <w:szCs w:val="22"/>
        </w:rPr>
        <w:t>ao</w:t>
      </w:r>
      <w:r w:rsidRPr="0015142D">
        <w:rPr>
          <w:rFonts w:cs="Arial"/>
          <w:sz w:val="22"/>
          <w:szCs w:val="22"/>
        </w:rPr>
        <w:t xml:space="preserve"> </w:t>
      </w:r>
      <w:r w:rsidR="008476CD" w:rsidRPr="0015142D">
        <w:rPr>
          <w:rFonts w:cs="Arial"/>
          <w:sz w:val="22"/>
          <w:szCs w:val="22"/>
        </w:rPr>
        <w:t>painel de alarme</w:t>
      </w:r>
      <w:r w:rsidR="006D4E7B" w:rsidRPr="0015142D">
        <w:rPr>
          <w:rFonts w:cs="Arial"/>
          <w:sz w:val="22"/>
          <w:szCs w:val="22"/>
        </w:rPr>
        <w:t xml:space="preserve"> </w:t>
      </w:r>
      <w:r w:rsidRPr="0015142D">
        <w:rPr>
          <w:rFonts w:cs="Arial"/>
          <w:sz w:val="22"/>
          <w:szCs w:val="22"/>
        </w:rPr>
        <w:t xml:space="preserve">e a instalação e parametrização seguirão orientações da CONTRATANTE. </w:t>
      </w:r>
    </w:p>
    <w:p w14:paraId="78998D93" w14:textId="77777777" w:rsidR="00F87102" w:rsidRPr="0015142D" w:rsidRDefault="00F87102" w:rsidP="00F601BB">
      <w:pPr>
        <w:pStyle w:val="PargrafodaLista"/>
        <w:widowControl w:val="0"/>
        <w:ind w:left="851"/>
        <w:jc w:val="both"/>
        <w:rPr>
          <w:rFonts w:cs="Arial"/>
          <w:sz w:val="22"/>
          <w:szCs w:val="22"/>
        </w:rPr>
      </w:pPr>
    </w:p>
    <w:p w14:paraId="1192B44B" w14:textId="7EFD4929" w:rsidR="008E3F4A" w:rsidRPr="0015142D" w:rsidRDefault="008E3F4A"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 xml:space="preserve">MÓDULO DE EXPANSÃO DE </w:t>
      </w:r>
      <w:r w:rsidR="00DE45FF" w:rsidRPr="0015142D">
        <w:rPr>
          <w:rFonts w:ascii="Arial" w:hAnsi="Arial" w:cs="Arial"/>
          <w:b/>
          <w:bCs/>
          <w:sz w:val="22"/>
          <w:szCs w:val="22"/>
        </w:rPr>
        <w:t>ENTRADA</w:t>
      </w:r>
      <w:r w:rsidRPr="0015142D">
        <w:rPr>
          <w:rFonts w:ascii="Arial" w:hAnsi="Arial" w:cs="Arial"/>
          <w:b/>
          <w:bCs/>
          <w:sz w:val="22"/>
          <w:szCs w:val="22"/>
        </w:rPr>
        <w:t xml:space="preserve"> (</w:t>
      </w:r>
      <w:r w:rsidR="00DE45FF" w:rsidRPr="0015142D">
        <w:rPr>
          <w:rFonts w:ascii="Arial" w:hAnsi="Arial" w:cs="Arial"/>
          <w:b/>
          <w:bCs/>
          <w:sz w:val="22"/>
          <w:szCs w:val="22"/>
        </w:rPr>
        <w:t>INPUT</w:t>
      </w:r>
      <w:r w:rsidRPr="0015142D">
        <w:rPr>
          <w:rFonts w:ascii="Arial" w:hAnsi="Arial" w:cs="Arial"/>
          <w:b/>
          <w:bCs/>
          <w:sz w:val="22"/>
          <w:szCs w:val="22"/>
        </w:rPr>
        <w:t>)</w:t>
      </w:r>
    </w:p>
    <w:p w14:paraId="1588AFF9" w14:textId="77777777" w:rsidR="002968D1" w:rsidRPr="0015142D" w:rsidRDefault="002968D1" w:rsidP="00F601BB">
      <w:pPr>
        <w:pStyle w:val="PargrafodaLista"/>
        <w:widowControl w:val="0"/>
        <w:ind w:left="851" w:hanging="851"/>
        <w:jc w:val="both"/>
        <w:rPr>
          <w:rFonts w:cs="Arial"/>
          <w:b/>
          <w:bCs/>
          <w:sz w:val="22"/>
          <w:szCs w:val="22"/>
          <w:lang w:eastAsia="pt-BR"/>
        </w:rPr>
      </w:pPr>
    </w:p>
    <w:p w14:paraId="01A1B3A3" w14:textId="7A69ADD4" w:rsidR="002968D1" w:rsidRPr="0015142D" w:rsidRDefault="002968D1"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compatíve</w:t>
      </w:r>
      <w:r w:rsidR="006F4367" w:rsidRPr="0015142D">
        <w:rPr>
          <w:rFonts w:cs="Arial"/>
          <w:sz w:val="22"/>
          <w:szCs w:val="22"/>
        </w:rPr>
        <w:t>l</w:t>
      </w:r>
      <w:r w:rsidRPr="0015142D">
        <w:rPr>
          <w:rFonts w:cs="Arial"/>
          <w:sz w:val="22"/>
          <w:szCs w:val="22"/>
        </w:rPr>
        <w:t xml:space="preserve"> com o painel de alarme ofertad</w:t>
      </w:r>
      <w:r w:rsidR="00337F83" w:rsidRPr="0015142D">
        <w:rPr>
          <w:rFonts w:cs="Arial"/>
          <w:sz w:val="22"/>
          <w:szCs w:val="22"/>
        </w:rPr>
        <w:t>o</w:t>
      </w:r>
      <w:r w:rsidR="002E3413" w:rsidRPr="0015142D">
        <w:rPr>
          <w:rFonts w:cs="Arial"/>
          <w:sz w:val="22"/>
          <w:szCs w:val="22"/>
        </w:rPr>
        <w:t xml:space="preserve"> e com a solução, </w:t>
      </w:r>
      <w:r w:rsidR="006F4367" w:rsidRPr="0015142D">
        <w:rPr>
          <w:rFonts w:cs="Arial"/>
          <w:sz w:val="22"/>
          <w:szCs w:val="22"/>
        </w:rPr>
        <w:t xml:space="preserve">e </w:t>
      </w:r>
      <w:r w:rsidRPr="0015142D">
        <w:rPr>
          <w:rFonts w:cs="Arial"/>
          <w:sz w:val="22"/>
          <w:szCs w:val="22"/>
        </w:rPr>
        <w:t>homologad</w:t>
      </w:r>
      <w:r w:rsidR="002E3413" w:rsidRPr="0015142D">
        <w:rPr>
          <w:rFonts w:cs="Arial"/>
          <w:sz w:val="22"/>
          <w:szCs w:val="22"/>
        </w:rPr>
        <w:t>o</w:t>
      </w:r>
      <w:r w:rsidRPr="0015142D">
        <w:rPr>
          <w:rFonts w:cs="Arial"/>
          <w:sz w:val="22"/>
          <w:szCs w:val="22"/>
        </w:rPr>
        <w:t xml:space="preserve"> pela fabricante;</w:t>
      </w:r>
    </w:p>
    <w:p w14:paraId="1E738759" w14:textId="77777777" w:rsidR="007702C0" w:rsidRPr="0015142D" w:rsidRDefault="007702C0" w:rsidP="00F601BB">
      <w:pPr>
        <w:pStyle w:val="PargrafodaLista"/>
        <w:widowControl w:val="0"/>
        <w:ind w:left="851"/>
        <w:jc w:val="both"/>
        <w:rPr>
          <w:rFonts w:cs="Arial"/>
          <w:sz w:val="22"/>
          <w:szCs w:val="22"/>
        </w:rPr>
      </w:pPr>
    </w:p>
    <w:p w14:paraId="604FDD65" w14:textId="20EE5626" w:rsidR="0011580A" w:rsidRPr="0015142D" w:rsidRDefault="0011580A"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Fornecer </w:t>
      </w:r>
      <w:r w:rsidR="00466239" w:rsidRPr="0015142D">
        <w:rPr>
          <w:rFonts w:cs="Arial"/>
          <w:sz w:val="22"/>
          <w:szCs w:val="22"/>
        </w:rPr>
        <w:t>pelo menos</w:t>
      </w:r>
      <w:r w:rsidRPr="0015142D">
        <w:rPr>
          <w:rFonts w:cs="Arial"/>
          <w:sz w:val="22"/>
          <w:szCs w:val="22"/>
        </w:rPr>
        <w:t xml:space="preserve"> 8 entradas para zonas físicas;</w:t>
      </w:r>
    </w:p>
    <w:p w14:paraId="7E661CB9" w14:textId="77777777" w:rsidR="007702C0" w:rsidRPr="0015142D" w:rsidRDefault="007702C0" w:rsidP="00F601BB">
      <w:pPr>
        <w:pStyle w:val="PargrafodaLista"/>
        <w:widowControl w:val="0"/>
        <w:rPr>
          <w:rFonts w:cs="Arial"/>
          <w:sz w:val="22"/>
          <w:szCs w:val="22"/>
        </w:rPr>
      </w:pPr>
    </w:p>
    <w:p w14:paraId="3434E59B" w14:textId="0EEF6278" w:rsidR="008E3F4A" w:rsidRPr="0015142D" w:rsidRDefault="00095C2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O </w:t>
      </w:r>
      <w:r w:rsidR="00466239" w:rsidRPr="0015142D">
        <w:rPr>
          <w:rFonts w:cs="Arial"/>
          <w:sz w:val="22"/>
          <w:szCs w:val="22"/>
        </w:rPr>
        <w:t>custo</w:t>
      </w:r>
      <w:r w:rsidRPr="0015142D">
        <w:rPr>
          <w:rFonts w:cs="Arial"/>
          <w:sz w:val="22"/>
          <w:szCs w:val="22"/>
        </w:rPr>
        <w:t xml:space="preserve"> dos</w:t>
      </w:r>
      <w:r w:rsidR="005007E7" w:rsidRPr="0015142D">
        <w:rPr>
          <w:rFonts w:cs="Arial"/>
          <w:sz w:val="22"/>
          <w:szCs w:val="22"/>
        </w:rPr>
        <w:t xml:space="preserve"> módulos de expansão de entrada</w:t>
      </w:r>
      <w:r w:rsidR="00466239" w:rsidRPr="0015142D">
        <w:rPr>
          <w:rFonts w:cs="Arial"/>
          <w:sz w:val="22"/>
          <w:szCs w:val="22"/>
        </w:rPr>
        <w:t xml:space="preserve"> na instalação inicial</w:t>
      </w:r>
      <w:r w:rsidR="005007E7" w:rsidRPr="0015142D">
        <w:rPr>
          <w:rFonts w:cs="Arial"/>
          <w:sz w:val="22"/>
          <w:szCs w:val="22"/>
        </w:rPr>
        <w:t xml:space="preserve"> </w:t>
      </w:r>
      <w:r w:rsidR="00285187" w:rsidRPr="0015142D">
        <w:rPr>
          <w:rFonts w:cs="Arial"/>
          <w:sz w:val="22"/>
          <w:szCs w:val="22"/>
        </w:rPr>
        <w:t>est</w:t>
      </w:r>
      <w:r w:rsidRPr="0015142D">
        <w:rPr>
          <w:rFonts w:cs="Arial"/>
          <w:sz w:val="22"/>
          <w:szCs w:val="22"/>
        </w:rPr>
        <w:t>á</w:t>
      </w:r>
      <w:r w:rsidR="00285187" w:rsidRPr="0015142D">
        <w:rPr>
          <w:rFonts w:cs="Arial"/>
          <w:sz w:val="22"/>
          <w:szCs w:val="22"/>
        </w:rPr>
        <w:t xml:space="preserve"> </w:t>
      </w:r>
      <w:r w:rsidRPr="0015142D">
        <w:rPr>
          <w:rFonts w:cs="Arial"/>
          <w:sz w:val="22"/>
          <w:szCs w:val="22"/>
        </w:rPr>
        <w:t>incluso</w:t>
      </w:r>
      <w:r w:rsidR="005007E7" w:rsidRPr="0015142D">
        <w:rPr>
          <w:rFonts w:cs="Arial"/>
          <w:sz w:val="22"/>
          <w:szCs w:val="22"/>
        </w:rPr>
        <w:t xml:space="preserve"> </w:t>
      </w:r>
      <w:r w:rsidR="00285187" w:rsidRPr="0015142D">
        <w:rPr>
          <w:rFonts w:cs="Arial"/>
          <w:sz w:val="22"/>
          <w:szCs w:val="22"/>
        </w:rPr>
        <w:t>no custo da central de transmissão, devendo ser dimensionado através dos quantitativos de sensores envolvidos.</w:t>
      </w:r>
    </w:p>
    <w:p w14:paraId="1D7A8DFA" w14:textId="77777777" w:rsidR="007702C0" w:rsidRPr="0015142D" w:rsidRDefault="007702C0" w:rsidP="00F601BB">
      <w:pPr>
        <w:pStyle w:val="PargrafodaLista"/>
        <w:widowControl w:val="0"/>
        <w:rPr>
          <w:rFonts w:cs="Arial"/>
          <w:color w:val="FF0000"/>
          <w:sz w:val="22"/>
          <w:szCs w:val="22"/>
        </w:rPr>
      </w:pPr>
    </w:p>
    <w:p w14:paraId="6419926D" w14:textId="020DB81A" w:rsidR="00F67B62" w:rsidRPr="0015142D" w:rsidRDefault="00F67B62"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FONTE DE ALIMENTAÇÃO AUXILIAR</w:t>
      </w:r>
    </w:p>
    <w:p w14:paraId="17F71624" w14:textId="77777777" w:rsidR="007702C0" w:rsidRPr="0015142D" w:rsidRDefault="007702C0" w:rsidP="00F601BB">
      <w:pPr>
        <w:pStyle w:val="PargrafodaLista"/>
        <w:widowControl w:val="0"/>
        <w:rPr>
          <w:rFonts w:cs="Arial"/>
          <w:color w:val="FF0000"/>
          <w:sz w:val="22"/>
          <w:szCs w:val="22"/>
        </w:rPr>
      </w:pPr>
    </w:p>
    <w:p w14:paraId="5922013C" w14:textId="71793846" w:rsidR="006F4367" w:rsidRPr="0015142D" w:rsidRDefault="006F4367"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compatível com o painel de alarme ofertado e com a solução, sendo também homologado pela fabricante</w:t>
      </w:r>
      <w:r w:rsidR="00FE3FE9" w:rsidRPr="0015142D">
        <w:rPr>
          <w:rFonts w:cs="Arial"/>
          <w:sz w:val="22"/>
          <w:szCs w:val="22"/>
        </w:rPr>
        <w:t>;</w:t>
      </w:r>
    </w:p>
    <w:p w14:paraId="610B4386" w14:textId="77777777" w:rsidR="007702C0" w:rsidRPr="0015142D" w:rsidRDefault="007702C0" w:rsidP="00F601BB">
      <w:pPr>
        <w:pStyle w:val="PargrafodaLista"/>
        <w:widowControl w:val="0"/>
        <w:rPr>
          <w:rFonts w:cs="Arial"/>
          <w:sz w:val="22"/>
          <w:szCs w:val="22"/>
        </w:rPr>
      </w:pPr>
    </w:p>
    <w:p w14:paraId="1CFB9309" w14:textId="57E75AA5" w:rsidR="006F4367" w:rsidRPr="0015142D" w:rsidRDefault="00B94101"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Deve possuir capacidade </w:t>
      </w:r>
      <w:r w:rsidR="006D2BE0" w:rsidRPr="0015142D">
        <w:rPr>
          <w:rFonts w:cs="Arial"/>
          <w:sz w:val="22"/>
          <w:szCs w:val="22"/>
        </w:rPr>
        <w:t>para</w:t>
      </w:r>
      <w:r w:rsidRPr="0015142D">
        <w:rPr>
          <w:rFonts w:cs="Arial"/>
          <w:sz w:val="22"/>
          <w:szCs w:val="22"/>
        </w:rPr>
        <w:t xml:space="preserve"> no mínimo </w:t>
      </w:r>
      <w:r w:rsidR="00E02911" w:rsidRPr="0015142D">
        <w:rPr>
          <w:rFonts w:cs="Arial"/>
          <w:sz w:val="22"/>
          <w:szCs w:val="22"/>
        </w:rPr>
        <w:t>1</w:t>
      </w:r>
      <w:r w:rsidRPr="0015142D">
        <w:rPr>
          <w:rFonts w:cs="Arial"/>
          <w:sz w:val="22"/>
          <w:szCs w:val="22"/>
        </w:rPr>
        <w:t xml:space="preserve"> bateria</w:t>
      </w:r>
      <w:r w:rsidR="00FE3FE9" w:rsidRPr="0015142D">
        <w:rPr>
          <w:rFonts w:cs="Arial"/>
          <w:sz w:val="22"/>
          <w:szCs w:val="22"/>
        </w:rPr>
        <w:t xml:space="preserve"> e alimentação do módulo celular (4G/5G)</w:t>
      </w:r>
      <w:r w:rsidRPr="0015142D">
        <w:rPr>
          <w:rFonts w:cs="Arial"/>
          <w:sz w:val="22"/>
          <w:szCs w:val="22"/>
        </w:rPr>
        <w:t>;</w:t>
      </w:r>
    </w:p>
    <w:p w14:paraId="1674AE71" w14:textId="77777777" w:rsidR="007702C0" w:rsidRPr="0015142D" w:rsidRDefault="007702C0" w:rsidP="00F601BB">
      <w:pPr>
        <w:pStyle w:val="PargrafodaLista"/>
        <w:widowControl w:val="0"/>
        <w:rPr>
          <w:rFonts w:cs="Arial"/>
          <w:sz w:val="22"/>
          <w:szCs w:val="22"/>
        </w:rPr>
      </w:pPr>
    </w:p>
    <w:p w14:paraId="034E6DE4" w14:textId="77777777" w:rsidR="00754D54" w:rsidRPr="0015142D" w:rsidRDefault="00717B3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Assim como </w:t>
      </w:r>
      <w:r w:rsidR="00592832" w:rsidRPr="0015142D">
        <w:rPr>
          <w:rFonts w:cs="Arial"/>
          <w:sz w:val="22"/>
          <w:szCs w:val="22"/>
        </w:rPr>
        <w:t xml:space="preserve">deve ocorrer </w:t>
      </w:r>
      <w:r w:rsidRPr="0015142D">
        <w:rPr>
          <w:rFonts w:cs="Arial"/>
          <w:sz w:val="22"/>
          <w:szCs w:val="22"/>
        </w:rPr>
        <w:t xml:space="preserve">pelo painel de alarme, </w:t>
      </w:r>
      <w:r w:rsidR="00592832" w:rsidRPr="0015142D">
        <w:rPr>
          <w:rFonts w:cs="Arial"/>
          <w:sz w:val="22"/>
          <w:szCs w:val="22"/>
        </w:rPr>
        <w:t xml:space="preserve">a fonte auxiliar deve ter a </w:t>
      </w:r>
      <w:r w:rsidR="000E6AF4" w:rsidRPr="0015142D">
        <w:rPr>
          <w:rFonts w:cs="Arial"/>
          <w:sz w:val="22"/>
          <w:szCs w:val="22"/>
        </w:rPr>
        <w:t>capacidade de</w:t>
      </w:r>
      <w:r w:rsidR="00592832" w:rsidRPr="0015142D">
        <w:rPr>
          <w:rFonts w:cs="Arial"/>
          <w:sz w:val="22"/>
          <w:szCs w:val="22"/>
        </w:rPr>
        <w:t xml:space="preserve"> </w:t>
      </w:r>
      <w:r w:rsidR="000E6AF4" w:rsidRPr="0015142D">
        <w:rPr>
          <w:rFonts w:cs="Arial"/>
          <w:sz w:val="22"/>
          <w:szCs w:val="22"/>
        </w:rPr>
        <w:t>recarregar</w:t>
      </w:r>
      <w:r w:rsidR="00592832" w:rsidRPr="0015142D">
        <w:rPr>
          <w:rFonts w:cs="Arial"/>
          <w:sz w:val="22"/>
          <w:szCs w:val="22"/>
        </w:rPr>
        <w:t xml:space="preserve"> as baterias</w:t>
      </w:r>
      <w:r w:rsidR="000E6AF4" w:rsidRPr="0015142D">
        <w:rPr>
          <w:rFonts w:cs="Arial"/>
          <w:sz w:val="22"/>
          <w:szCs w:val="22"/>
        </w:rPr>
        <w:t xml:space="preserve"> em até 24 horas</w:t>
      </w:r>
      <w:r w:rsidR="00754D54" w:rsidRPr="0015142D">
        <w:rPr>
          <w:rFonts w:cs="Arial"/>
          <w:sz w:val="22"/>
          <w:szCs w:val="22"/>
        </w:rPr>
        <w:t>;</w:t>
      </w:r>
    </w:p>
    <w:p w14:paraId="13C351E0" w14:textId="77777777" w:rsidR="007702C0" w:rsidRPr="0015142D" w:rsidRDefault="007702C0" w:rsidP="00F601BB">
      <w:pPr>
        <w:pStyle w:val="PargrafodaLista"/>
        <w:widowControl w:val="0"/>
        <w:rPr>
          <w:rFonts w:cs="Arial"/>
          <w:sz w:val="22"/>
          <w:szCs w:val="22"/>
        </w:rPr>
      </w:pPr>
    </w:p>
    <w:p w14:paraId="306BA7E0" w14:textId="2B791854" w:rsidR="00061EA7" w:rsidRPr="0015142D" w:rsidRDefault="00754D54" w:rsidP="00B310A6">
      <w:pPr>
        <w:pStyle w:val="PargrafodaLista"/>
        <w:widowControl w:val="0"/>
        <w:numPr>
          <w:ilvl w:val="2"/>
          <w:numId w:val="13"/>
        </w:numPr>
        <w:ind w:left="851" w:hanging="851"/>
        <w:jc w:val="both"/>
        <w:rPr>
          <w:rFonts w:cs="Arial"/>
          <w:sz w:val="22"/>
          <w:szCs w:val="22"/>
        </w:rPr>
      </w:pPr>
      <w:r w:rsidRPr="0015142D">
        <w:rPr>
          <w:rFonts w:cs="Arial"/>
          <w:sz w:val="22"/>
          <w:szCs w:val="22"/>
        </w:rPr>
        <w:t>Também deve possibilitar o supervisionamento das baterias.</w:t>
      </w:r>
    </w:p>
    <w:p w14:paraId="2AC3FCBB" w14:textId="77777777" w:rsidR="00407EF1" w:rsidRPr="0015142D" w:rsidRDefault="00407EF1" w:rsidP="00F601BB">
      <w:pPr>
        <w:widowControl w:val="0"/>
        <w:ind w:left="851" w:hanging="851"/>
        <w:jc w:val="both"/>
        <w:rPr>
          <w:rFonts w:ascii="Arial" w:hAnsi="Arial" w:cs="Arial"/>
          <w:sz w:val="22"/>
          <w:szCs w:val="22"/>
        </w:rPr>
      </w:pPr>
    </w:p>
    <w:p w14:paraId="0EFCBB20" w14:textId="44E36EAC" w:rsidR="00ED0F46" w:rsidRPr="0015142D" w:rsidRDefault="00ED0F46"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SENSOR DE DETECÇÃO DE PRESENÇA – DUPLA TECNOLOGIA (INFRAVERMELHO E MICROONDAS) – COM TECNOLOGIA ANTIMASCARAMENTO – COM FIO</w:t>
      </w:r>
    </w:p>
    <w:p w14:paraId="2BCCEA1A" w14:textId="77777777" w:rsidR="00F87102" w:rsidRPr="0015142D" w:rsidRDefault="00F87102" w:rsidP="00F601BB">
      <w:pPr>
        <w:widowControl w:val="0"/>
        <w:ind w:left="851"/>
        <w:jc w:val="both"/>
        <w:rPr>
          <w:rFonts w:ascii="Arial" w:hAnsi="Arial" w:cs="Arial"/>
          <w:b/>
          <w:bCs/>
          <w:sz w:val="22"/>
          <w:szCs w:val="22"/>
        </w:rPr>
      </w:pPr>
    </w:p>
    <w:p w14:paraId="10A37D50" w14:textId="364B5B61"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Possuir a detecção conjunta e combinada dos sensores Micro-ondas e PIR, para evitar disparos falso-positivos; </w:t>
      </w:r>
    </w:p>
    <w:p w14:paraId="707048F7" w14:textId="77777777" w:rsidR="00226ED4" w:rsidRPr="0015142D" w:rsidRDefault="00226ED4" w:rsidP="00F601BB">
      <w:pPr>
        <w:widowControl w:val="0"/>
        <w:jc w:val="both"/>
        <w:rPr>
          <w:rFonts w:ascii="Arial" w:hAnsi="Arial" w:cs="Arial"/>
          <w:sz w:val="22"/>
          <w:szCs w:val="22"/>
        </w:rPr>
      </w:pPr>
    </w:p>
    <w:p w14:paraId="6B0B32DD"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Possuir proteção contra disparos falsos causados por luz branca; </w:t>
      </w:r>
    </w:p>
    <w:p w14:paraId="61947827" w14:textId="77777777" w:rsidR="00226ED4" w:rsidRPr="0015142D" w:rsidRDefault="00226ED4" w:rsidP="00F601BB">
      <w:pPr>
        <w:pStyle w:val="PargrafodaLista"/>
        <w:widowControl w:val="0"/>
        <w:rPr>
          <w:rFonts w:cs="Arial"/>
          <w:sz w:val="22"/>
          <w:szCs w:val="22"/>
        </w:rPr>
      </w:pPr>
    </w:p>
    <w:p w14:paraId="27AB2918"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Possibilitar ajuste de alcance da detecção do canal micro-ondas;</w:t>
      </w:r>
    </w:p>
    <w:p w14:paraId="5E1B1A1B" w14:textId="77777777" w:rsidR="00226ED4" w:rsidRPr="0015142D" w:rsidRDefault="00226ED4" w:rsidP="00F601BB">
      <w:pPr>
        <w:pStyle w:val="PargrafodaLista"/>
        <w:widowControl w:val="0"/>
        <w:ind w:left="851"/>
        <w:jc w:val="both"/>
        <w:rPr>
          <w:rFonts w:cs="Arial"/>
          <w:sz w:val="22"/>
          <w:szCs w:val="22"/>
        </w:rPr>
      </w:pPr>
    </w:p>
    <w:p w14:paraId="6C544B44" w14:textId="1DD060B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Alcance mínimo do sensor de 15m x 15m (metros);</w:t>
      </w:r>
    </w:p>
    <w:p w14:paraId="36A3FA27" w14:textId="77777777" w:rsidR="00226ED4" w:rsidRPr="0015142D" w:rsidRDefault="00226ED4" w:rsidP="00F601BB">
      <w:pPr>
        <w:pStyle w:val="PargrafodaLista"/>
        <w:widowControl w:val="0"/>
        <w:rPr>
          <w:rFonts w:cs="Arial"/>
          <w:sz w:val="22"/>
          <w:szCs w:val="22"/>
        </w:rPr>
      </w:pPr>
    </w:p>
    <w:p w14:paraId="2AC4C951" w14:textId="77777777" w:rsidR="005E6469" w:rsidRPr="0015142D" w:rsidRDefault="005E6469"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Possuir tecnologia de detecção de </w:t>
      </w:r>
      <w:proofErr w:type="spellStart"/>
      <w:r w:rsidRPr="0015142D">
        <w:rPr>
          <w:rFonts w:cs="Arial"/>
          <w:sz w:val="22"/>
          <w:szCs w:val="22"/>
        </w:rPr>
        <w:t>antimascaramento</w:t>
      </w:r>
      <w:proofErr w:type="spellEnd"/>
      <w:r w:rsidRPr="0015142D">
        <w:rPr>
          <w:rFonts w:cs="Arial"/>
          <w:sz w:val="22"/>
          <w:szCs w:val="22"/>
        </w:rPr>
        <w:t>;</w:t>
      </w:r>
    </w:p>
    <w:p w14:paraId="7539AF39" w14:textId="77777777" w:rsidR="00226ED4" w:rsidRPr="0015142D" w:rsidRDefault="00226ED4" w:rsidP="00F601BB">
      <w:pPr>
        <w:pStyle w:val="PargrafodaLista"/>
        <w:widowControl w:val="0"/>
        <w:rPr>
          <w:rFonts w:cs="Arial"/>
          <w:sz w:val="22"/>
          <w:szCs w:val="22"/>
        </w:rPr>
      </w:pPr>
    </w:p>
    <w:p w14:paraId="5A6BFFCA" w14:textId="77777777" w:rsidR="005E6469" w:rsidRPr="0015142D" w:rsidRDefault="005E6469"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Possuir tecnologia </w:t>
      </w:r>
      <w:proofErr w:type="spellStart"/>
      <w:r w:rsidRPr="0015142D">
        <w:rPr>
          <w:rFonts w:cs="Arial"/>
          <w:sz w:val="22"/>
          <w:szCs w:val="22"/>
        </w:rPr>
        <w:t>anticamuflagem</w:t>
      </w:r>
      <w:proofErr w:type="spellEnd"/>
      <w:r w:rsidRPr="0015142D">
        <w:rPr>
          <w:rFonts w:cs="Arial"/>
          <w:sz w:val="22"/>
          <w:szCs w:val="22"/>
        </w:rPr>
        <w:t xml:space="preserve"> de corpo humano, ajustando a sensibilidade conforme a temperatura ambiente;</w:t>
      </w:r>
    </w:p>
    <w:p w14:paraId="69E88590" w14:textId="77777777" w:rsidR="00226ED4" w:rsidRPr="0015142D" w:rsidRDefault="00226ED4" w:rsidP="00F601BB">
      <w:pPr>
        <w:pStyle w:val="PargrafodaLista"/>
        <w:widowControl w:val="0"/>
        <w:ind w:left="851"/>
        <w:jc w:val="both"/>
        <w:rPr>
          <w:rFonts w:cs="Arial"/>
          <w:sz w:val="22"/>
          <w:szCs w:val="22"/>
        </w:rPr>
      </w:pPr>
    </w:p>
    <w:p w14:paraId="78D86FD4" w14:textId="42CDBD6B"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possuir tecnologia de ajuste automático de temperatura de forma que a sensibilidade do sensor aumente quando a temperatura do ambiente se aproximar da temperatura do corpo humano e reduza quando a temperatura do ambiente se afastar da temperatura do corpo humano;</w:t>
      </w:r>
    </w:p>
    <w:p w14:paraId="24CBB1BD" w14:textId="77777777" w:rsidR="00226ED4" w:rsidRPr="0015142D" w:rsidRDefault="00226ED4" w:rsidP="007257AA">
      <w:pPr>
        <w:pStyle w:val="PargrafodaLista"/>
        <w:widowControl w:val="0"/>
        <w:ind w:left="851" w:hanging="851"/>
        <w:jc w:val="both"/>
        <w:rPr>
          <w:rFonts w:cs="Arial"/>
          <w:sz w:val="22"/>
          <w:szCs w:val="22"/>
        </w:rPr>
      </w:pPr>
    </w:p>
    <w:p w14:paraId="2247093C" w14:textId="1858E166"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Chave </w:t>
      </w:r>
      <w:proofErr w:type="spellStart"/>
      <w:r w:rsidRPr="0015142D">
        <w:rPr>
          <w:rFonts w:cs="Arial"/>
          <w:sz w:val="22"/>
          <w:szCs w:val="22"/>
        </w:rPr>
        <w:t>antiviolação</w:t>
      </w:r>
      <w:proofErr w:type="spellEnd"/>
      <w:r w:rsidRPr="0015142D">
        <w:rPr>
          <w:rFonts w:cs="Arial"/>
          <w:sz w:val="22"/>
          <w:szCs w:val="22"/>
        </w:rPr>
        <w:t xml:space="preserve"> (</w:t>
      </w:r>
      <w:proofErr w:type="spellStart"/>
      <w:r w:rsidRPr="0015142D">
        <w:rPr>
          <w:rFonts w:cs="Arial"/>
          <w:sz w:val="22"/>
          <w:szCs w:val="22"/>
        </w:rPr>
        <w:t>tamper</w:t>
      </w:r>
      <w:proofErr w:type="spellEnd"/>
      <w:r w:rsidRPr="0015142D">
        <w:rPr>
          <w:rFonts w:cs="Arial"/>
          <w:sz w:val="22"/>
          <w:szCs w:val="22"/>
        </w:rPr>
        <w:t>) de tampa e parede;</w:t>
      </w:r>
    </w:p>
    <w:p w14:paraId="2B31862C" w14:textId="77777777" w:rsidR="00226ED4" w:rsidRPr="0015142D" w:rsidRDefault="00226ED4" w:rsidP="007257AA">
      <w:pPr>
        <w:pStyle w:val="PargrafodaLista"/>
        <w:widowControl w:val="0"/>
        <w:ind w:left="851" w:hanging="851"/>
        <w:rPr>
          <w:rFonts w:cs="Arial"/>
          <w:sz w:val="22"/>
          <w:szCs w:val="22"/>
        </w:rPr>
      </w:pPr>
    </w:p>
    <w:p w14:paraId="1A3A07F5"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Imunidade a correntes de ar e proteção do elemento ótico contra insetos; </w:t>
      </w:r>
    </w:p>
    <w:p w14:paraId="08B8EB02" w14:textId="77777777" w:rsidR="00226ED4" w:rsidRPr="0015142D" w:rsidRDefault="00226ED4" w:rsidP="007257AA">
      <w:pPr>
        <w:pStyle w:val="PargrafodaLista"/>
        <w:widowControl w:val="0"/>
        <w:ind w:left="993" w:hanging="993"/>
        <w:rPr>
          <w:rFonts w:cs="Arial"/>
          <w:sz w:val="22"/>
          <w:szCs w:val="22"/>
        </w:rPr>
      </w:pPr>
    </w:p>
    <w:p w14:paraId="3F500E95" w14:textId="77777777" w:rsidR="00ED0F46" w:rsidRPr="0015142D" w:rsidRDefault="00ED0F46"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Programação local por interruptor (DIP, </w:t>
      </w:r>
      <w:proofErr w:type="spellStart"/>
      <w:r w:rsidRPr="0015142D">
        <w:rPr>
          <w:rFonts w:cs="Arial"/>
          <w:sz w:val="22"/>
          <w:szCs w:val="22"/>
        </w:rPr>
        <w:t>Trimmer</w:t>
      </w:r>
      <w:proofErr w:type="spellEnd"/>
      <w:r w:rsidRPr="0015142D">
        <w:rPr>
          <w:rFonts w:cs="Arial"/>
          <w:sz w:val="22"/>
          <w:szCs w:val="22"/>
        </w:rPr>
        <w:t xml:space="preserve">, </w:t>
      </w:r>
      <w:proofErr w:type="spellStart"/>
      <w:r w:rsidRPr="0015142D">
        <w:rPr>
          <w:rFonts w:cs="Arial"/>
          <w:sz w:val="22"/>
          <w:szCs w:val="22"/>
        </w:rPr>
        <w:t>Trimpot</w:t>
      </w:r>
      <w:proofErr w:type="spellEnd"/>
      <w:r w:rsidRPr="0015142D">
        <w:rPr>
          <w:rFonts w:cs="Arial"/>
          <w:sz w:val="22"/>
          <w:szCs w:val="22"/>
        </w:rPr>
        <w:t>, Jumper etc.);</w:t>
      </w:r>
    </w:p>
    <w:p w14:paraId="726E8C3E" w14:textId="77777777" w:rsidR="00226ED4" w:rsidRPr="0015142D" w:rsidRDefault="00226ED4" w:rsidP="007257AA">
      <w:pPr>
        <w:pStyle w:val="PargrafodaLista"/>
        <w:widowControl w:val="0"/>
        <w:ind w:left="993" w:hanging="993"/>
        <w:rPr>
          <w:rFonts w:cs="Arial"/>
          <w:sz w:val="22"/>
          <w:szCs w:val="22"/>
        </w:rPr>
      </w:pPr>
    </w:p>
    <w:p w14:paraId="7D4C3607" w14:textId="77777777" w:rsidR="00ED0F46" w:rsidRPr="0015142D" w:rsidRDefault="00ED0F46"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Sensor com tecnologia look </w:t>
      </w:r>
      <w:proofErr w:type="spellStart"/>
      <w:r w:rsidRPr="0015142D">
        <w:rPr>
          <w:rFonts w:cs="Arial"/>
          <w:sz w:val="22"/>
          <w:szCs w:val="22"/>
        </w:rPr>
        <w:t>down</w:t>
      </w:r>
      <w:proofErr w:type="spellEnd"/>
      <w:r w:rsidRPr="0015142D">
        <w:rPr>
          <w:rFonts w:cs="Arial"/>
          <w:sz w:val="22"/>
          <w:szCs w:val="22"/>
        </w:rPr>
        <w:t xml:space="preserve"> zone ou equivalente;</w:t>
      </w:r>
    </w:p>
    <w:p w14:paraId="61062570" w14:textId="77777777" w:rsidR="00226ED4" w:rsidRPr="0015142D" w:rsidRDefault="00226ED4" w:rsidP="007257AA">
      <w:pPr>
        <w:pStyle w:val="PargrafodaLista"/>
        <w:widowControl w:val="0"/>
        <w:ind w:left="993" w:hanging="993"/>
        <w:rPr>
          <w:rFonts w:cs="Arial"/>
          <w:sz w:val="22"/>
          <w:szCs w:val="22"/>
        </w:rPr>
      </w:pPr>
    </w:p>
    <w:p w14:paraId="6FC1AAD1" w14:textId="77777777" w:rsidR="00ED0F46" w:rsidRPr="0015142D" w:rsidRDefault="00ED0F46"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Altura de instalação a partir de 2m (metros), sem a necessidade de ajustes adicionais; </w:t>
      </w:r>
    </w:p>
    <w:p w14:paraId="357AB965" w14:textId="77777777" w:rsidR="00226ED4" w:rsidRPr="0015142D" w:rsidRDefault="00226ED4" w:rsidP="007257AA">
      <w:pPr>
        <w:pStyle w:val="PargrafodaLista"/>
        <w:widowControl w:val="0"/>
        <w:ind w:left="993" w:hanging="993"/>
        <w:rPr>
          <w:rFonts w:cs="Arial"/>
          <w:sz w:val="22"/>
          <w:szCs w:val="22"/>
        </w:rPr>
      </w:pPr>
    </w:p>
    <w:p w14:paraId="73C312ED" w14:textId="77777777" w:rsidR="00ED0F46" w:rsidRPr="0015142D" w:rsidRDefault="00ED0F46" w:rsidP="00B310A6">
      <w:pPr>
        <w:pStyle w:val="PargrafodaLista"/>
        <w:widowControl w:val="0"/>
        <w:numPr>
          <w:ilvl w:val="2"/>
          <w:numId w:val="13"/>
        </w:numPr>
        <w:ind w:left="993" w:hanging="993"/>
        <w:jc w:val="both"/>
        <w:rPr>
          <w:rFonts w:cs="Arial"/>
          <w:sz w:val="22"/>
          <w:szCs w:val="22"/>
        </w:rPr>
      </w:pPr>
      <w:r w:rsidRPr="0015142D">
        <w:rPr>
          <w:rFonts w:cs="Arial"/>
          <w:sz w:val="22"/>
          <w:szCs w:val="22"/>
        </w:rPr>
        <w:t>Deverá possuir resistores fim de linha ou tecnologia de barramento;</w:t>
      </w:r>
    </w:p>
    <w:p w14:paraId="7B7D1502" w14:textId="77777777" w:rsidR="00226ED4" w:rsidRPr="0015142D" w:rsidRDefault="00226ED4" w:rsidP="007257AA">
      <w:pPr>
        <w:pStyle w:val="PargrafodaLista"/>
        <w:widowControl w:val="0"/>
        <w:ind w:left="993" w:hanging="993"/>
        <w:rPr>
          <w:rFonts w:cs="Arial"/>
          <w:sz w:val="22"/>
          <w:szCs w:val="22"/>
        </w:rPr>
      </w:pPr>
    </w:p>
    <w:p w14:paraId="4048F3D2" w14:textId="65A0E860" w:rsidR="0090330F" w:rsidRPr="0015142D" w:rsidRDefault="00847DD3" w:rsidP="00B310A6">
      <w:pPr>
        <w:pStyle w:val="PargrafodaLista"/>
        <w:widowControl w:val="0"/>
        <w:numPr>
          <w:ilvl w:val="2"/>
          <w:numId w:val="13"/>
        </w:numPr>
        <w:ind w:left="993" w:hanging="993"/>
        <w:jc w:val="both"/>
        <w:rPr>
          <w:rFonts w:cs="Arial"/>
          <w:sz w:val="22"/>
          <w:szCs w:val="22"/>
        </w:rPr>
      </w:pPr>
      <w:r w:rsidRPr="0015142D">
        <w:rPr>
          <w:rFonts w:cs="Arial"/>
          <w:sz w:val="22"/>
          <w:szCs w:val="22"/>
        </w:rPr>
        <w:t>Possibilitar a ativação e desativação remota do LED de teste de passagem;</w:t>
      </w:r>
    </w:p>
    <w:p w14:paraId="1285EE5F" w14:textId="77777777" w:rsidR="00226ED4" w:rsidRPr="0015142D" w:rsidRDefault="00226ED4" w:rsidP="007257AA">
      <w:pPr>
        <w:pStyle w:val="PargrafodaLista"/>
        <w:widowControl w:val="0"/>
        <w:ind w:left="993" w:hanging="993"/>
        <w:rPr>
          <w:rFonts w:cs="Arial"/>
          <w:sz w:val="22"/>
          <w:szCs w:val="22"/>
        </w:rPr>
      </w:pPr>
    </w:p>
    <w:p w14:paraId="2ED29D67" w14:textId="0A2FC053" w:rsidR="00735A82" w:rsidRPr="0015142D" w:rsidRDefault="0055091C" w:rsidP="00B310A6">
      <w:pPr>
        <w:pStyle w:val="PargrafodaLista"/>
        <w:widowControl w:val="0"/>
        <w:numPr>
          <w:ilvl w:val="2"/>
          <w:numId w:val="13"/>
        </w:numPr>
        <w:ind w:left="993" w:hanging="993"/>
        <w:jc w:val="both"/>
        <w:rPr>
          <w:rFonts w:cs="Arial"/>
          <w:sz w:val="22"/>
          <w:szCs w:val="22"/>
        </w:rPr>
      </w:pPr>
      <w:r w:rsidRPr="0015142D">
        <w:rPr>
          <w:rFonts w:cs="Arial"/>
          <w:sz w:val="22"/>
          <w:szCs w:val="22"/>
        </w:rPr>
        <w:t>O sensor deve ser certificado conforme EN 50131</w:t>
      </w:r>
      <w:r w:rsidR="004144E4" w:rsidRPr="0015142D">
        <w:rPr>
          <w:rFonts w:cs="Arial"/>
          <w:sz w:val="22"/>
          <w:szCs w:val="22"/>
        </w:rPr>
        <w:t xml:space="preserve"> de</w:t>
      </w:r>
      <w:r w:rsidRPr="0015142D">
        <w:rPr>
          <w:rFonts w:cs="Arial"/>
          <w:sz w:val="22"/>
          <w:szCs w:val="22"/>
        </w:rPr>
        <w:t xml:space="preserve"> Grade 3</w:t>
      </w:r>
      <w:r w:rsidR="00A112E6" w:rsidRPr="0015142D">
        <w:rPr>
          <w:rFonts w:cs="Arial"/>
          <w:sz w:val="22"/>
          <w:szCs w:val="22"/>
        </w:rPr>
        <w:t xml:space="preserve"> ou certificação </w:t>
      </w:r>
      <w:proofErr w:type="spellStart"/>
      <w:r w:rsidR="00A112E6" w:rsidRPr="0015142D">
        <w:rPr>
          <w:rFonts w:cs="Arial"/>
          <w:sz w:val="22"/>
          <w:szCs w:val="22"/>
        </w:rPr>
        <w:t>européia</w:t>
      </w:r>
      <w:proofErr w:type="spellEnd"/>
      <w:r w:rsidR="00A112E6" w:rsidRPr="0015142D">
        <w:rPr>
          <w:rFonts w:cs="Arial"/>
          <w:sz w:val="22"/>
          <w:szCs w:val="22"/>
        </w:rPr>
        <w:t xml:space="preserve"> equivalente</w:t>
      </w:r>
      <w:r w:rsidR="00735A82" w:rsidRPr="0015142D">
        <w:rPr>
          <w:rFonts w:cs="Arial"/>
          <w:sz w:val="22"/>
          <w:szCs w:val="22"/>
        </w:rPr>
        <w:t>;</w:t>
      </w:r>
    </w:p>
    <w:p w14:paraId="09B3AEA3" w14:textId="77777777" w:rsidR="00F87102" w:rsidRPr="0015142D" w:rsidRDefault="00F87102" w:rsidP="00F601BB">
      <w:pPr>
        <w:pStyle w:val="PargrafodaLista"/>
        <w:widowControl w:val="0"/>
        <w:ind w:left="851"/>
        <w:jc w:val="both"/>
        <w:rPr>
          <w:rFonts w:cs="Arial"/>
          <w:sz w:val="22"/>
          <w:szCs w:val="22"/>
        </w:rPr>
      </w:pPr>
    </w:p>
    <w:p w14:paraId="1DBA09CF" w14:textId="1F595610" w:rsidR="00ED0F46" w:rsidRPr="0015142D" w:rsidRDefault="007D561F"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SENSOR DE DETECÇÃO DE PRESENÇA EXTERNO – DUPLA TECNOLOGIA (INFRAVERM</w:t>
      </w:r>
      <w:r w:rsidR="0090330F" w:rsidRPr="0015142D">
        <w:rPr>
          <w:rFonts w:ascii="Arial" w:hAnsi="Arial" w:cs="Arial"/>
          <w:b/>
          <w:bCs/>
          <w:sz w:val="22"/>
          <w:szCs w:val="22"/>
        </w:rPr>
        <w:t>E</w:t>
      </w:r>
      <w:r w:rsidRPr="0015142D">
        <w:rPr>
          <w:rFonts w:ascii="Arial" w:hAnsi="Arial" w:cs="Arial"/>
          <w:b/>
          <w:bCs/>
          <w:sz w:val="22"/>
          <w:szCs w:val="22"/>
        </w:rPr>
        <w:t>LHO E MICROONDAS) – COM FIO</w:t>
      </w:r>
    </w:p>
    <w:p w14:paraId="13CAC082" w14:textId="77777777" w:rsidR="00F87102" w:rsidRPr="0015142D" w:rsidRDefault="00F87102" w:rsidP="00F601BB">
      <w:pPr>
        <w:widowControl w:val="0"/>
        <w:ind w:left="851"/>
        <w:jc w:val="both"/>
        <w:rPr>
          <w:rFonts w:ascii="Arial" w:hAnsi="Arial" w:cs="Arial"/>
          <w:b/>
          <w:bCs/>
          <w:sz w:val="22"/>
          <w:szCs w:val="22"/>
        </w:rPr>
      </w:pPr>
    </w:p>
    <w:p w14:paraId="0516F97C" w14:textId="24300E35"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Possuir a detecção conjunta e combinada dos sensores Micro-ondas e PIR, com pelo menos 3 canais, para evitar disparos falso-positivos; </w:t>
      </w:r>
    </w:p>
    <w:p w14:paraId="1AA67510" w14:textId="77777777" w:rsidR="00226ED4" w:rsidRPr="0015142D" w:rsidRDefault="00226ED4" w:rsidP="00F601BB">
      <w:pPr>
        <w:pStyle w:val="PargrafodaLista"/>
        <w:widowControl w:val="0"/>
        <w:ind w:left="851"/>
        <w:jc w:val="both"/>
        <w:rPr>
          <w:rFonts w:cs="Arial"/>
          <w:sz w:val="22"/>
          <w:szCs w:val="22"/>
        </w:rPr>
      </w:pPr>
    </w:p>
    <w:p w14:paraId="5D6DAEC3"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Possibilitar ajuste de alcance da detecção do canal micro-ondas;</w:t>
      </w:r>
    </w:p>
    <w:p w14:paraId="4D32C641" w14:textId="77777777" w:rsidR="00226ED4" w:rsidRPr="0015142D" w:rsidRDefault="00226ED4" w:rsidP="00F601BB">
      <w:pPr>
        <w:pStyle w:val="PargrafodaLista"/>
        <w:widowControl w:val="0"/>
        <w:rPr>
          <w:rFonts w:cs="Arial"/>
          <w:sz w:val="22"/>
          <w:szCs w:val="22"/>
        </w:rPr>
      </w:pPr>
    </w:p>
    <w:p w14:paraId="53D648D4" w14:textId="36294CFF"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Alcance mínimo do sensor de 1</w:t>
      </w:r>
      <w:r w:rsidR="00257D8E" w:rsidRPr="0015142D">
        <w:rPr>
          <w:rFonts w:cs="Arial"/>
          <w:sz w:val="22"/>
          <w:szCs w:val="22"/>
        </w:rPr>
        <w:t>2</w:t>
      </w:r>
      <w:r w:rsidRPr="0015142D">
        <w:rPr>
          <w:rFonts w:cs="Arial"/>
          <w:sz w:val="22"/>
          <w:szCs w:val="22"/>
        </w:rPr>
        <w:t xml:space="preserve"> m (metros);</w:t>
      </w:r>
    </w:p>
    <w:p w14:paraId="5D209BFD" w14:textId="77777777" w:rsidR="00226ED4" w:rsidRPr="0015142D" w:rsidRDefault="00226ED4" w:rsidP="00F601BB">
      <w:pPr>
        <w:pStyle w:val="PargrafodaLista"/>
        <w:widowControl w:val="0"/>
        <w:rPr>
          <w:rFonts w:cs="Arial"/>
          <w:sz w:val="22"/>
          <w:szCs w:val="22"/>
        </w:rPr>
      </w:pPr>
    </w:p>
    <w:p w14:paraId="591AE745" w14:textId="36E51DB5"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Chave </w:t>
      </w:r>
      <w:proofErr w:type="spellStart"/>
      <w:r w:rsidRPr="0015142D">
        <w:rPr>
          <w:rFonts w:cs="Arial"/>
          <w:sz w:val="22"/>
          <w:szCs w:val="22"/>
        </w:rPr>
        <w:t>antiviolação</w:t>
      </w:r>
      <w:proofErr w:type="spellEnd"/>
      <w:r w:rsidR="000870DD" w:rsidRPr="0015142D">
        <w:rPr>
          <w:rFonts w:cs="Arial"/>
          <w:sz w:val="22"/>
          <w:szCs w:val="22"/>
        </w:rPr>
        <w:t xml:space="preserve"> </w:t>
      </w:r>
      <w:r w:rsidRPr="0015142D">
        <w:rPr>
          <w:rFonts w:cs="Arial"/>
          <w:sz w:val="22"/>
          <w:szCs w:val="22"/>
        </w:rPr>
        <w:t>(</w:t>
      </w:r>
      <w:proofErr w:type="spellStart"/>
      <w:r w:rsidRPr="0015142D">
        <w:rPr>
          <w:rFonts w:cs="Arial"/>
          <w:sz w:val="22"/>
          <w:szCs w:val="22"/>
        </w:rPr>
        <w:t>tamper</w:t>
      </w:r>
      <w:proofErr w:type="spellEnd"/>
      <w:r w:rsidRPr="0015142D">
        <w:rPr>
          <w:rFonts w:cs="Arial"/>
          <w:sz w:val="22"/>
          <w:szCs w:val="22"/>
        </w:rPr>
        <w:t>) de tampa e parede;</w:t>
      </w:r>
    </w:p>
    <w:p w14:paraId="234FE0DF" w14:textId="77777777" w:rsidR="00226ED4" w:rsidRPr="0015142D" w:rsidRDefault="00226ED4" w:rsidP="00F601BB">
      <w:pPr>
        <w:pStyle w:val="PargrafodaLista"/>
        <w:widowControl w:val="0"/>
        <w:rPr>
          <w:rFonts w:cs="Arial"/>
          <w:sz w:val="22"/>
          <w:szCs w:val="22"/>
        </w:rPr>
      </w:pPr>
    </w:p>
    <w:p w14:paraId="78273767"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Imunidade a correntes de ar, insetos e pequenos animais; </w:t>
      </w:r>
    </w:p>
    <w:p w14:paraId="1EF8783F" w14:textId="77777777" w:rsidR="00226ED4" w:rsidRPr="0015142D" w:rsidRDefault="00226ED4" w:rsidP="00F601BB">
      <w:pPr>
        <w:pStyle w:val="PargrafodaLista"/>
        <w:widowControl w:val="0"/>
        <w:rPr>
          <w:rFonts w:cs="Arial"/>
          <w:sz w:val="22"/>
          <w:szCs w:val="22"/>
        </w:rPr>
      </w:pPr>
    </w:p>
    <w:p w14:paraId="1385557E"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Programação local por interruptor (DIP, </w:t>
      </w:r>
      <w:proofErr w:type="spellStart"/>
      <w:r w:rsidRPr="0015142D">
        <w:rPr>
          <w:rFonts w:cs="Arial"/>
          <w:sz w:val="22"/>
          <w:szCs w:val="22"/>
        </w:rPr>
        <w:t>Trimmer</w:t>
      </w:r>
      <w:proofErr w:type="spellEnd"/>
      <w:r w:rsidRPr="0015142D">
        <w:rPr>
          <w:rFonts w:cs="Arial"/>
          <w:sz w:val="22"/>
          <w:szCs w:val="22"/>
        </w:rPr>
        <w:t xml:space="preserve">, </w:t>
      </w:r>
      <w:proofErr w:type="spellStart"/>
      <w:r w:rsidRPr="0015142D">
        <w:rPr>
          <w:rFonts w:cs="Arial"/>
          <w:sz w:val="22"/>
          <w:szCs w:val="22"/>
        </w:rPr>
        <w:t>Trimpot</w:t>
      </w:r>
      <w:proofErr w:type="spellEnd"/>
      <w:r w:rsidRPr="0015142D">
        <w:rPr>
          <w:rFonts w:cs="Arial"/>
          <w:sz w:val="22"/>
          <w:szCs w:val="22"/>
        </w:rPr>
        <w:t>, Jumper etc.);</w:t>
      </w:r>
    </w:p>
    <w:p w14:paraId="2A2E5733" w14:textId="77777777" w:rsidR="00226ED4" w:rsidRPr="0015142D" w:rsidRDefault="00226ED4" w:rsidP="00F601BB">
      <w:pPr>
        <w:pStyle w:val="PargrafodaLista"/>
        <w:widowControl w:val="0"/>
        <w:rPr>
          <w:rFonts w:cs="Arial"/>
          <w:sz w:val="22"/>
          <w:szCs w:val="22"/>
        </w:rPr>
      </w:pPr>
    </w:p>
    <w:p w14:paraId="7D2D8BFA"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Resistente a intempéries e exposição ao tempo;</w:t>
      </w:r>
    </w:p>
    <w:p w14:paraId="110C0795" w14:textId="77777777" w:rsidR="00226ED4" w:rsidRPr="0015142D" w:rsidRDefault="00226ED4" w:rsidP="00F601BB">
      <w:pPr>
        <w:pStyle w:val="PargrafodaLista"/>
        <w:widowControl w:val="0"/>
        <w:rPr>
          <w:rFonts w:cs="Arial"/>
          <w:sz w:val="22"/>
          <w:szCs w:val="22"/>
        </w:rPr>
      </w:pPr>
    </w:p>
    <w:p w14:paraId="575FE16B"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Classificação IP 54 ou superior;</w:t>
      </w:r>
    </w:p>
    <w:p w14:paraId="75DB6055" w14:textId="77777777" w:rsidR="00226ED4" w:rsidRPr="0015142D" w:rsidRDefault="00226ED4" w:rsidP="00F601BB">
      <w:pPr>
        <w:pStyle w:val="PargrafodaLista"/>
        <w:widowControl w:val="0"/>
        <w:rPr>
          <w:rFonts w:cs="Arial"/>
          <w:sz w:val="22"/>
          <w:szCs w:val="22"/>
        </w:rPr>
      </w:pPr>
    </w:p>
    <w:p w14:paraId="183D1262" w14:textId="43453805" w:rsidR="00386493" w:rsidRPr="0015142D" w:rsidRDefault="00EF379C" w:rsidP="00B310A6">
      <w:pPr>
        <w:pStyle w:val="PargrafodaLista"/>
        <w:widowControl w:val="0"/>
        <w:numPr>
          <w:ilvl w:val="2"/>
          <w:numId w:val="13"/>
        </w:numPr>
        <w:ind w:left="851" w:hanging="851"/>
        <w:jc w:val="both"/>
        <w:rPr>
          <w:rFonts w:cs="Arial"/>
          <w:sz w:val="22"/>
          <w:szCs w:val="22"/>
        </w:rPr>
      </w:pPr>
      <w:r w:rsidRPr="0015142D">
        <w:rPr>
          <w:rFonts w:cs="Arial"/>
          <w:sz w:val="22"/>
          <w:szCs w:val="22"/>
        </w:rPr>
        <w:t>O sensor deve ser certificado conforme EN 50131 Grade 2 ou superior</w:t>
      </w:r>
      <w:r w:rsidR="00B727E2" w:rsidRPr="0015142D">
        <w:rPr>
          <w:rFonts w:cs="Arial"/>
          <w:sz w:val="22"/>
          <w:szCs w:val="22"/>
        </w:rPr>
        <w:t xml:space="preserve"> ou certificação </w:t>
      </w:r>
      <w:proofErr w:type="spellStart"/>
      <w:r w:rsidR="00B727E2" w:rsidRPr="0015142D">
        <w:rPr>
          <w:rFonts w:cs="Arial"/>
          <w:sz w:val="22"/>
          <w:szCs w:val="22"/>
        </w:rPr>
        <w:t>européia</w:t>
      </w:r>
      <w:proofErr w:type="spellEnd"/>
      <w:r w:rsidR="00B727E2" w:rsidRPr="0015142D">
        <w:rPr>
          <w:rFonts w:cs="Arial"/>
          <w:sz w:val="22"/>
          <w:szCs w:val="22"/>
        </w:rPr>
        <w:t xml:space="preserve"> equivalente.</w:t>
      </w:r>
    </w:p>
    <w:p w14:paraId="1D8D88BD" w14:textId="77777777" w:rsidR="00F87102" w:rsidRPr="0015142D" w:rsidRDefault="00F87102" w:rsidP="00F601BB">
      <w:pPr>
        <w:pStyle w:val="PargrafodaLista"/>
        <w:widowControl w:val="0"/>
        <w:ind w:left="851"/>
        <w:jc w:val="both"/>
        <w:rPr>
          <w:rFonts w:cs="Arial"/>
          <w:sz w:val="22"/>
          <w:szCs w:val="22"/>
        </w:rPr>
      </w:pPr>
    </w:p>
    <w:p w14:paraId="7A00581B" w14:textId="77777777" w:rsidR="007157A1" w:rsidRPr="0015142D" w:rsidRDefault="007157A1"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SENSOR DE DETECÇÃO MAGNÉTICO</w:t>
      </w:r>
    </w:p>
    <w:p w14:paraId="3D58D8DD" w14:textId="77777777" w:rsidR="00F87102" w:rsidRPr="0015142D" w:rsidRDefault="00F87102" w:rsidP="00F601BB">
      <w:pPr>
        <w:widowControl w:val="0"/>
        <w:ind w:left="851"/>
        <w:jc w:val="both"/>
        <w:rPr>
          <w:rFonts w:ascii="Arial" w:hAnsi="Arial" w:cs="Arial"/>
          <w:b/>
          <w:bCs/>
          <w:sz w:val="22"/>
          <w:szCs w:val="22"/>
        </w:rPr>
      </w:pPr>
    </w:p>
    <w:p w14:paraId="7A40FF70" w14:textId="1B1F4D33"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do tipo com fio;</w:t>
      </w:r>
    </w:p>
    <w:p w14:paraId="7B6F3E46" w14:textId="77777777" w:rsidR="00226ED4" w:rsidRPr="0015142D" w:rsidRDefault="00226ED4" w:rsidP="00F601BB">
      <w:pPr>
        <w:pStyle w:val="PargrafodaLista"/>
        <w:widowControl w:val="0"/>
        <w:ind w:left="851"/>
        <w:jc w:val="both"/>
        <w:rPr>
          <w:rFonts w:cs="Arial"/>
          <w:sz w:val="22"/>
          <w:szCs w:val="22"/>
        </w:rPr>
      </w:pPr>
    </w:p>
    <w:p w14:paraId="2A9460CD"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Adequado para fixação em portas e janelas;</w:t>
      </w:r>
    </w:p>
    <w:p w14:paraId="488FE35B" w14:textId="77777777" w:rsidR="00226ED4" w:rsidRPr="0015142D" w:rsidRDefault="00226ED4" w:rsidP="00F601BB">
      <w:pPr>
        <w:pStyle w:val="PargrafodaLista"/>
        <w:widowControl w:val="0"/>
        <w:rPr>
          <w:rFonts w:cs="Arial"/>
          <w:sz w:val="22"/>
          <w:szCs w:val="22"/>
        </w:rPr>
      </w:pPr>
    </w:p>
    <w:p w14:paraId="19526EB8"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Contato do tipo NF;</w:t>
      </w:r>
    </w:p>
    <w:p w14:paraId="4AE9CB4D" w14:textId="77777777" w:rsidR="00226ED4" w:rsidRPr="0015142D" w:rsidRDefault="00226ED4" w:rsidP="00F601BB">
      <w:pPr>
        <w:pStyle w:val="PargrafodaLista"/>
        <w:widowControl w:val="0"/>
        <w:rPr>
          <w:rFonts w:cs="Arial"/>
          <w:sz w:val="22"/>
          <w:szCs w:val="22"/>
        </w:rPr>
      </w:pPr>
    </w:p>
    <w:p w14:paraId="0A6E3EF2"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GAP de abertura a partir de 2 (dois) e até 6 (seis) cm;</w:t>
      </w:r>
    </w:p>
    <w:p w14:paraId="3DA48AA7" w14:textId="77777777" w:rsidR="00226ED4" w:rsidRPr="0015142D" w:rsidRDefault="00226ED4" w:rsidP="00F601BB">
      <w:pPr>
        <w:pStyle w:val="PargrafodaLista"/>
        <w:widowControl w:val="0"/>
        <w:rPr>
          <w:rFonts w:cs="Arial"/>
          <w:sz w:val="22"/>
          <w:szCs w:val="22"/>
        </w:rPr>
      </w:pPr>
    </w:p>
    <w:p w14:paraId="427182EF" w14:textId="2EE7300A"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instalado e fixado com parafusos</w:t>
      </w:r>
      <w:r w:rsidR="00170CAF" w:rsidRPr="0015142D">
        <w:rPr>
          <w:rFonts w:cs="Arial"/>
          <w:sz w:val="22"/>
          <w:szCs w:val="22"/>
        </w:rPr>
        <w:t>;</w:t>
      </w:r>
    </w:p>
    <w:p w14:paraId="070F6FCA" w14:textId="77777777" w:rsidR="00226ED4" w:rsidRPr="0015142D" w:rsidRDefault="00226ED4" w:rsidP="00F601BB">
      <w:pPr>
        <w:pStyle w:val="PargrafodaLista"/>
        <w:widowControl w:val="0"/>
        <w:rPr>
          <w:rFonts w:cs="Arial"/>
          <w:sz w:val="22"/>
          <w:szCs w:val="22"/>
        </w:rPr>
      </w:pPr>
    </w:p>
    <w:p w14:paraId="4B543DEB" w14:textId="02DB8A7C" w:rsidR="00386493" w:rsidRPr="0015142D" w:rsidRDefault="002F4629" w:rsidP="00B310A6">
      <w:pPr>
        <w:pStyle w:val="PargrafodaLista"/>
        <w:widowControl w:val="0"/>
        <w:numPr>
          <w:ilvl w:val="2"/>
          <w:numId w:val="13"/>
        </w:numPr>
        <w:ind w:left="851" w:hanging="851"/>
        <w:jc w:val="both"/>
        <w:rPr>
          <w:rFonts w:cs="Arial"/>
          <w:sz w:val="22"/>
          <w:szCs w:val="22"/>
        </w:rPr>
      </w:pPr>
      <w:r w:rsidRPr="0015142D">
        <w:rPr>
          <w:rFonts w:cs="Arial"/>
          <w:sz w:val="22"/>
          <w:szCs w:val="22"/>
        </w:rPr>
        <w:t>O sensor deve ser certificado conforme EN 50131</w:t>
      </w:r>
      <w:r w:rsidR="00E92B52" w:rsidRPr="0015142D">
        <w:rPr>
          <w:rFonts w:cs="Arial"/>
          <w:sz w:val="22"/>
          <w:szCs w:val="22"/>
        </w:rPr>
        <w:t xml:space="preserve"> ou certificação </w:t>
      </w:r>
      <w:proofErr w:type="spellStart"/>
      <w:r w:rsidR="00E92B52" w:rsidRPr="0015142D">
        <w:rPr>
          <w:rFonts w:cs="Arial"/>
          <w:sz w:val="22"/>
          <w:szCs w:val="22"/>
        </w:rPr>
        <w:t>européia</w:t>
      </w:r>
      <w:proofErr w:type="spellEnd"/>
      <w:r w:rsidR="00E92B52" w:rsidRPr="0015142D">
        <w:rPr>
          <w:rFonts w:cs="Arial"/>
          <w:sz w:val="22"/>
          <w:szCs w:val="22"/>
        </w:rPr>
        <w:t xml:space="preserve"> equivalente</w:t>
      </w:r>
      <w:r w:rsidRPr="0015142D">
        <w:rPr>
          <w:rFonts w:cs="Arial"/>
          <w:sz w:val="22"/>
          <w:szCs w:val="22"/>
        </w:rPr>
        <w:t>.</w:t>
      </w:r>
    </w:p>
    <w:p w14:paraId="38D101A9" w14:textId="77777777" w:rsidR="00F87102" w:rsidRPr="0015142D" w:rsidRDefault="00F87102" w:rsidP="00F601BB">
      <w:pPr>
        <w:widowControl w:val="0"/>
        <w:ind w:left="851"/>
        <w:jc w:val="both"/>
        <w:rPr>
          <w:rFonts w:ascii="Arial" w:hAnsi="Arial" w:cs="Arial"/>
          <w:b/>
          <w:bCs/>
          <w:sz w:val="22"/>
          <w:szCs w:val="22"/>
        </w:rPr>
      </w:pPr>
    </w:p>
    <w:p w14:paraId="2C79704D" w14:textId="77777777" w:rsidR="007157A1" w:rsidRPr="0015142D" w:rsidRDefault="007157A1"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SENSOR DE DETECÇÃO DE QUEBRA VIDRO</w:t>
      </w:r>
    </w:p>
    <w:p w14:paraId="47909E79" w14:textId="77777777" w:rsidR="00F87102" w:rsidRPr="0015142D" w:rsidRDefault="00F87102" w:rsidP="00F601BB">
      <w:pPr>
        <w:widowControl w:val="0"/>
        <w:ind w:left="851"/>
        <w:jc w:val="both"/>
        <w:rPr>
          <w:rFonts w:ascii="Arial" w:hAnsi="Arial" w:cs="Arial"/>
          <w:b/>
          <w:bCs/>
          <w:sz w:val="22"/>
          <w:szCs w:val="22"/>
        </w:rPr>
      </w:pPr>
    </w:p>
    <w:p w14:paraId="49D5FD8F" w14:textId="0713D5BD"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do tipo com fio;</w:t>
      </w:r>
    </w:p>
    <w:p w14:paraId="3FF6C112" w14:textId="77777777" w:rsidR="00226ED4" w:rsidRPr="0015142D" w:rsidRDefault="00226ED4" w:rsidP="00F601BB">
      <w:pPr>
        <w:pStyle w:val="PargrafodaLista"/>
        <w:widowControl w:val="0"/>
        <w:ind w:left="3338"/>
        <w:jc w:val="both"/>
        <w:rPr>
          <w:rFonts w:cs="Arial"/>
          <w:sz w:val="22"/>
          <w:szCs w:val="22"/>
        </w:rPr>
      </w:pPr>
    </w:p>
    <w:p w14:paraId="316D2AA5" w14:textId="6A5A3A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Sensor para identificação de quebra de, no mínimo, vidros dos tipos planos, laminados e temperados;</w:t>
      </w:r>
    </w:p>
    <w:p w14:paraId="317DAB6B" w14:textId="77777777" w:rsidR="00226ED4" w:rsidRPr="0015142D" w:rsidRDefault="00226ED4" w:rsidP="00F601BB">
      <w:pPr>
        <w:pStyle w:val="PargrafodaLista"/>
        <w:widowControl w:val="0"/>
        <w:rPr>
          <w:rFonts w:cs="Arial"/>
          <w:sz w:val="22"/>
          <w:szCs w:val="22"/>
        </w:rPr>
      </w:pPr>
    </w:p>
    <w:p w14:paraId="4409D1A9"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microprocessador para análise dos sinais recebidos, distinguindo o som de quebra real de vidro e ignorando outros sons ao redor, evitando, assim, falsos alarmes;</w:t>
      </w:r>
    </w:p>
    <w:p w14:paraId="010BED47" w14:textId="77777777" w:rsidR="00226ED4" w:rsidRPr="0015142D" w:rsidRDefault="00226ED4" w:rsidP="00F601BB">
      <w:pPr>
        <w:pStyle w:val="PargrafodaLista"/>
        <w:widowControl w:val="0"/>
        <w:rPr>
          <w:rFonts w:cs="Arial"/>
          <w:sz w:val="22"/>
          <w:szCs w:val="22"/>
        </w:rPr>
      </w:pPr>
    </w:p>
    <w:p w14:paraId="47BD1271"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detecção de frequências específicas associadas à quebra de vidros;</w:t>
      </w:r>
    </w:p>
    <w:p w14:paraId="729C18F5" w14:textId="77777777" w:rsidR="00226ED4" w:rsidRPr="0015142D" w:rsidRDefault="00226ED4" w:rsidP="00F601BB">
      <w:pPr>
        <w:pStyle w:val="PargrafodaLista"/>
        <w:widowControl w:val="0"/>
        <w:rPr>
          <w:rFonts w:cs="Arial"/>
          <w:sz w:val="22"/>
          <w:szCs w:val="22"/>
        </w:rPr>
      </w:pPr>
    </w:p>
    <w:p w14:paraId="3B794EEB"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raio de detecção mínimo de 7 (sete) metros;</w:t>
      </w:r>
    </w:p>
    <w:p w14:paraId="45D571D4" w14:textId="77777777" w:rsidR="00226ED4" w:rsidRPr="0015142D" w:rsidRDefault="00226ED4" w:rsidP="00F601BB">
      <w:pPr>
        <w:pStyle w:val="PargrafodaLista"/>
        <w:widowControl w:val="0"/>
        <w:rPr>
          <w:rFonts w:cs="Arial"/>
          <w:sz w:val="22"/>
          <w:szCs w:val="22"/>
        </w:rPr>
      </w:pPr>
    </w:p>
    <w:p w14:paraId="37D56D5B"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Operar em temperatura entre 0ºC e 49ºC;</w:t>
      </w:r>
    </w:p>
    <w:p w14:paraId="4F630B1D" w14:textId="77777777" w:rsidR="00226ED4" w:rsidRPr="0015142D" w:rsidRDefault="00226ED4" w:rsidP="00F601BB">
      <w:pPr>
        <w:pStyle w:val="PargrafodaLista"/>
        <w:widowControl w:val="0"/>
        <w:rPr>
          <w:rFonts w:cs="Arial"/>
          <w:sz w:val="22"/>
          <w:szCs w:val="22"/>
        </w:rPr>
      </w:pPr>
    </w:p>
    <w:p w14:paraId="11D109B0" w14:textId="707C55CF"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O detector de quebra de vidro deve ser instalado no teto ou nas paredes perpendiculares ou opostas a área envidraçada. </w:t>
      </w:r>
      <w:proofErr w:type="gramStart"/>
      <w:r w:rsidRPr="0015142D">
        <w:rPr>
          <w:rFonts w:cs="Arial"/>
          <w:sz w:val="22"/>
          <w:szCs w:val="22"/>
        </w:rPr>
        <w:t xml:space="preserve">Cabendo </w:t>
      </w:r>
      <w:r w:rsidR="00F06B0C" w:rsidRPr="0015142D">
        <w:rPr>
          <w:rFonts w:cs="Arial"/>
          <w:sz w:val="22"/>
          <w:szCs w:val="22"/>
        </w:rPr>
        <w:t xml:space="preserve"> a</w:t>
      </w:r>
      <w:proofErr w:type="gramEnd"/>
      <w:r w:rsidR="00F06B0C" w:rsidRPr="0015142D">
        <w:rPr>
          <w:rFonts w:cs="Arial"/>
          <w:sz w:val="22"/>
          <w:szCs w:val="22"/>
        </w:rPr>
        <w:t xml:space="preserve"> CONTRATADA</w:t>
      </w:r>
      <w:r w:rsidRPr="0015142D">
        <w:rPr>
          <w:rFonts w:cs="Arial"/>
          <w:sz w:val="22"/>
          <w:szCs w:val="22"/>
        </w:rPr>
        <w:t xml:space="preserve"> verificar o funcionamento do sensor com o uso de ferramenta apropriada de simulação do som da quebra da vidraça e ajustando a posição do detector, se for o caso, antes de dar a instalação por concluída;</w:t>
      </w:r>
    </w:p>
    <w:p w14:paraId="5BBBE418" w14:textId="77777777" w:rsidR="00226ED4" w:rsidRPr="0015142D" w:rsidRDefault="00226ED4" w:rsidP="00F601BB">
      <w:pPr>
        <w:pStyle w:val="PargrafodaLista"/>
        <w:widowControl w:val="0"/>
        <w:rPr>
          <w:rFonts w:cs="Arial"/>
          <w:sz w:val="22"/>
          <w:szCs w:val="22"/>
        </w:rPr>
      </w:pPr>
    </w:p>
    <w:p w14:paraId="1B6D5F4F" w14:textId="77777777" w:rsidR="007157A1"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Com identificação de abertura (</w:t>
      </w:r>
      <w:proofErr w:type="spellStart"/>
      <w:r w:rsidRPr="0015142D">
        <w:rPr>
          <w:rFonts w:cs="Arial"/>
          <w:sz w:val="22"/>
          <w:szCs w:val="22"/>
        </w:rPr>
        <w:t>tamper</w:t>
      </w:r>
      <w:proofErr w:type="spellEnd"/>
      <w:r w:rsidRPr="0015142D">
        <w:rPr>
          <w:rFonts w:cs="Arial"/>
          <w:sz w:val="22"/>
          <w:szCs w:val="22"/>
        </w:rPr>
        <w:t>) para a central de monitoramento;</w:t>
      </w:r>
    </w:p>
    <w:p w14:paraId="34A2516D" w14:textId="77777777" w:rsidR="00226ED4" w:rsidRPr="0015142D" w:rsidRDefault="00226ED4" w:rsidP="007257AA">
      <w:pPr>
        <w:pStyle w:val="PargrafodaLista"/>
        <w:widowControl w:val="0"/>
        <w:ind w:left="851" w:hanging="851"/>
        <w:rPr>
          <w:rFonts w:cs="Arial"/>
          <w:sz w:val="22"/>
          <w:szCs w:val="22"/>
        </w:rPr>
      </w:pPr>
    </w:p>
    <w:p w14:paraId="3711F922" w14:textId="2EBD569F" w:rsidR="008E5B25" w:rsidRPr="0015142D" w:rsidRDefault="007157A1"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led indicativo para teste de funcionamento.</w:t>
      </w:r>
    </w:p>
    <w:p w14:paraId="4D4C04DB" w14:textId="77777777" w:rsidR="00226ED4" w:rsidRPr="0015142D" w:rsidRDefault="00226ED4" w:rsidP="007257AA">
      <w:pPr>
        <w:pStyle w:val="PargrafodaLista"/>
        <w:widowControl w:val="0"/>
        <w:ind w:left="851" w:hanging="851"/>
        <w:rPr>
          <w:rFonts w:cs="Arial"/>
          <w:sz w:val="22"/>
          <w:szCs w:val="22"/>
        </w:rPr>
      </w:pPr>
    </w:p>
    <w:p w14:paraId="5B05439B" w14:textId="04ED5FD1" w:rsidR="00386493" w:rsidRPr="0015142D" w:rsidRDefault="00DD3DA5" w:rsidP="00B310A6">
      <w:pPr>
        <w:pStyle w:val="PargrafodaLista"/>
        <w:widowControl w:val="0"/>
        <w:numPr>
          <w:ilvl w:val="2"/>
          <w:numId w:val="13"/>
        </w:numPr>
        <w:ind w:left="993" w:hanging="993"/>
        <w:jc w:val="both"/>
        <w:rPr>
          <w:rFonts w:cs="Arial"/>
          <w:sz w:val="22"/>
          <w:szCs w:val="22"/>
        </w:rPr>
      </w:pPr>
      <w:r w:rsidRPr="0015142D">
        <w:rPr>
          <w:rFonts w:cs="Arial"/>
          <w:sz w:val="22"/>
          <w:szCs w:val="22"/>
        </w:rPr>
        <w:t>O sensor deve ser certificado conforme EN 50131</w:t>
      </w:r>
      <w:r w:rsidR="00FB5EA7" w:rsidRPr="0015142D">
        <w:rPr>
          <w:rFonts w:cs="Arial"/>
          <w:sz w:val="22"/>
          <w:szCs w:val="22"/>
        </w:rPr>
        <w:t xml:space="preserve"> ou certificação </w:t>
      </w:r>
      <w:proofErr w:type="spellStart"/>
      <w:r w:rsidR="00FB5EA7" w:rsidRPr="0015142D">
        <w:rPr>
          <w:rFonts w:cs="Arial"/>
          <w:sz w:val="22"/>
          <w:szCs w:val="22"/>
        </w:rPr>
        <w:t>européia</w:t>
      </w:r>
      <w:proofErr w:type="spellEnd"/>
      <w:r w:rsidR="00FB5EA7" w:rsidRPr="0015142D">
        <w:rPr>
          <w:rFonts w:cs="Arial"/>
          <w:sz w:val="22"/>
          <w:szCs w:val="22"/>
        </w:rPr>
        <w:t xml:space="preserve"> equivalente</w:t>
      </w:r>
      <w:r w:rsidRPr="0015142D">
        <w:rPr>
          <w:rFonts w:cs="Arial"/>
          <w:sz w:val="22"/>
          <w:szCs w:val="22"/>
        </w:rPr>
        <w:t>.</w:t>
      </w:r>
    </w:p>
    <w:p w14:paraId="232E4C51" w14:textId="77777777" w:rsidR="007702C0" w:rsidRPr="0015142D" w:rsidRDefault="007702C0" w:rsidP="00F601BB">
      <w:pPr>
        <w:widowControl w:val="0"/>
        <w:jc w:val="both"/>
        <w:rPr>
          <w:rFonts w:ascii="Arial" w:hAnsi="Arial" w:cs="Arial"/>
          <w:sz w:val="22"/>
          <w:szCs w:val="22"/>
        </w:rPr>
      </w:pPr>
    </w:p>
    <w:p w14:paraId="78C2BDF7" w14:textId="77777777" w:rsidR="007E71AA" w:rsidRPr="0015142D" w:rsidRDefault="007E71AA" w:rsidP="00F601BB">
      <w:pPr>
        <w:widowControl w:val="0"/>
        <w:jc w:val="both"/>
        <w:rPr>
          <w:rFonts w:ascii="Arial" w:hAnsi="Arial" w:cs="Arial"/>
          <w:sz w:val="22"/>
          <w:szCs w:val="22"/>
        </w:rPr>
      </w:pPr>
    </w:p>
    <w:p w14:paraId="01FB017A" w14:textId="77777777" w:rsidR="007E71AA" w:rsidRPr="0015142D" w:rsidRDefault="007E71AA" w:rsidP="00F601BB">
      <w:pPr>
        <w:widowControl w:val="0"/>
        <w:jc w:val="both"/>
        <w:rPr>
          <w:rFonts w:ascii="Arial" w:hAnsi="Arial" w:cs="Arial"/>
          <w:sz w:val="22"/>
          <w:szCs w:val="22"/>
        </w:rPr>
      </w:pPr>
    </w:p>
    <w:p w14:paraId="59EABDFF" w14:textId="148F87F4" w:rsidR="00ED0F46" w:rsidRPr="0015142D" w:rsidRDefault="007157A1"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SENSOR DE FUMAÇA COM FIO</w:t>
      </w:r>
    </w:p>
    <w:p w14:paraId="54001035" w14:textId="77777777" w:rsidR="007702C0" w:rsidRPr="0015142D" w:rsidRDefault="007702C0" w:rsidP="00F601BB">
      <w:pPr>
        <w:widowControl w:val="0"/>
        <w:jc w:val="both"/>
        <w:rPr>
          <w:rFonts w:ascii="Arial" w:hAnsi="Arial" w:cs="Arial"/>
          <w:b/>
          <w:bCs/>
          <w:sz w:val="22"/>
          <w:szCs w:val="22"/>
        </w:rPr>
      </w:pPr>
    </w:p>
    <w:p w14:paraId="1D87C26D" w14:textId="69B13D16"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lastRenderedPageBreak/>
        <w:t>Sensores que possuam tecnologia para avaliar e identificar fumaça oriunda de incêndio e do uso de equipamentos ou ferramentas que produzam ou utilizem chama ou calor e, consequentemente, produzam fumaça.</w:t>
      </w:r>
    </w:p>
    <w:p w14:paraId="772B5860" w14:textId="77777777" w:rsidR="00226ED4" w:rsidRPr="0015142D" w:rsidRDefault="00226ED4" w:rsidP="00F601BB">
      <w:pPr>
        <w:pStyle w:val="PargrafodaLista"/>
        <w:widowControl w:val="0"/>
        <w:ind w:left="851"/>
        <w:jc w:val="both"/>
        <w:rPr>
          <w:rFonts w:cs="Arial"/>
          <w:sz w:val="22"/>
          <w:szCs w:val="22"/>
        </w:rPr>
      </w:pPr>
    </w:p>
    <w:p w14:paraId="7C3AA191"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possuir sensor óptico, térmico;</w:t>
      </w:r>
    </w:p>
    <w:p w14:paraId="3D98214E" w14:textId="77777777" w:rsidR="00226ED4" w:rsidRPr="0015142D" w:rsidRDefault="00226ED4" w:rsidP="00F601BB">
      <w:pPr>
        <w:pStyle w:val="PargrafodaLista"/>
        <w:widowControl w:val="0"/>
        <w:ind w:left="851"/>
        <w:jc w:val="both"/>
        <w:rPr>
          <w:rFonts w:cs="Arial"/>
          <w:sz w:val="22"/>
          <w:szCs w:val="22"/>
        </w:rPr>
      </w:pPr>
    </w:p>
    <w:p w14:paraId="70552CF0"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Temperatura de operação de 0˚ a 45º C;</w:t>
      </w:r>
    </w:p>
    <w:p w14:paraId="20F6B446" w14:textId="77777777" w:rsidR="00226ED4" w:rsidRPr="0015142D" w:rsidRDefault="00226ED4" w:rsidP="00F601BB">
      <w:pPr>
        <w:pStyle w:val="PargrafodaLista"/>
        <w:widowControl w:val="0"/>
        <w:ind w:left="851"/>
        <w:jc w:val="both"/>
        <w:rPr>
          <w:rFonts w:cs="Arial"/>
          <w:sz w:val="22"/>
          <w:szCs w:val="22"/>
        </w:rPr>
      </w:pPr>
    </w:p>
    <w:p w14:paraId="1B1EE15C" w14:textId="5E9D83AF" w:rsidR="00386493" w:rsidRPr="0015142D" w:rsidRDefault="004D0399" w:rsidP="00B310A6">
      <w:pPr>
        <w:pStyle w:val="PargrafodaLista"/>
        <w:widowControl w:val="0"/>
        <w:numPr>
          <w:ilvl w:val="2"/>
          <w:numId w:val="13"/>
        </w:numPr>
        <w:ind w:left="851" w:hanging="851"/>
        <w:jc w:val="both"/>
        <w:rPr>
          <w:rFonts w:cs="Arial"/>
          <w:sz w:val="22"/>
          <w:szCs w:val="22"/>
        </w:rPr>
      </w:pPr>
      <w:r w:rsidRPr="0015142D">
        <w:rPr>
          <w:rFonts w:cs="Arial"/>
          <w:sz w:val="22"/>
          <w:szCs w:val="22"/>
        </w:rPr>
        <w:t>O sensor deve ser certificado conforme EN 54</w:t>
      </w:r>
      <w:r w:rsidR="00674858" w:rsidRPr="0015142D">
        <w:rPr>
          <w:rFonts w:cs="Arial"/>
          <w:sz w:val="22"/>
          <w:szCs w:val="22"/>
        </w:rPr>
        <w:t xml:space="preserve"> </w:t>
      </w:r>
      <w:r w:rsidRPr="0015142D">
        <w:rPr>
          <w:rFonts w:cs="Arial"/>
          <w:sz w:val="22"/>
          <w:szCs w:val="22"/>
        </w:rPr>
        <w:t xml:space="preserve">ou </w:t>
      </w:r>
      <w:r w:rsidR="00843F1B" w:rsidRPr="0015142D">
        <w:rPr>
          <w:rFonts w:cs="Arial"/>
          <w:sz w:val="22"/>
          <w:szCs w:val="22"/>
        </w:rPr>
        <w:t>certificação</w:t>
      </w:r>
      <w:r w:rsidRPr="0015142D">
        <w:rPr>
          <w:rFonts w:cs="Arial"/>
          <w:sz w:val="22"/>
          <w:szCs w:val="22"/>
        </w:rPr>
        <w:t xml:space="preserve"> </w:t>
      </w:r>
      <w:r w:rsidR="008E25CE" w:rsidRPr="0015142D">
        <w:rPr>
          <w:rFonts w:cs="Arial"/>
          <w:sz w:val="22"/>
          <w:szCs w:val="22"/>
        </w:rPr>
        <w:t>europeia equivalente.</w:t>
      </w:r>
    </w:p>
    <w:p w14:paraId="42CB4772" w14:textId="77777777" w:rsidR="007702C0" w:rsidRPr="0015142D" w:rsidRDefault="007702C0" w:rsidP="00F601BB">
      <w:pPr>
        <w:widowControl w:val="0"/>
        <w:jc w:val="both"/>
        <w:rPr>
          <w:rFonts w:ascii="Arial" w:hAnsi="Arial" w:cs="Arial"/>
          <w:sz w:val="22"/>
          <w:szCs w:val="22"/>
        </w:rPr>
      </w:pPr>
    </w:p>
    <w:p w14:paraId="0EA9D75F" w14:textId="1C10ABC5" w:rsidR="00ED0F46" w:rsidRPr="0015142D" w:rsidRDefault="4E28FB5A"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SENSOR DE DETECÇÃO DE VIBRAÇÃO ELETRÔNICO COM FIO</w:t>
      </w:r>
    </w:p>
    <w:p w14:paraId="6F522311" w14:textId="77777777" w:rsidR="007702C0" w:rsidRPr="0015142D" w:rsidRDefault="007702C0" w:rsidP="00F601BB">
      <w:pPr>
        <w:widowControl w:val="0"/>
        <w:jc w:val="both"/>
        <w:rPr>
          <w:rFonts w:ascii="Arial" w:hAnsi="Arial" w:cs="Arial"/>
          <w:b/>
          <w:bCs/>
          <w:sz w:val="22"/>
          <w:szCs w:val="22"/>
        </w:rPr>
      </w:pPr>
    </w:p>
    <w:p w14:paraId="24B80572" w14:textId="274D4C2D"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Sensor para detectar tanto vibração quanto impacto na superfície onde for instalado;</w:t>
      </w:r>
    </w:p>
    <w:p w14:paraId="34E5F35C" w14:textId="77777777" w:rsidR="00226ED4" w:rsidRPr="0015142D" w:rsidRDefault="00226ED4" w:rsidP="00F601BB">
      <w:pPr>
        <w:pStyle w:val="PargrafodaLista"/>
        <w:widowControl w:val="0"/>
        <w:ind w:left="851"/>
        <w:jc w:val="both"/>
        <w:rPr>
          <w:rFonts w:cs="Arial"/>
          <w:sz w:val="22"/>
          <w:szCs w:val="22"/>
        </w:rPr>
      </w:pPr>
    </w:p>
    <w:p w14:paraId="42B5A727"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ter capacidade para identificar tentativa de rompimento da superfície onde estiver fixado, realizada por instrumento de perfuração ou impacto;</w:t>
      </w:r>
    </w:p>
    <w:p w14:paraId="3E902000" w14:textId="77777777" w:rsidR="00226ED4" w:rsidRPr="0015142D" w:rsidRDefault="00226ED4" w:rsidP="00F601BB">
      <w:pPr>
        <w:pStyle w:val="PargrafodaLista"/>
        <w:widowControl w:val="0"/>
        <w:rPr>
          <w:rFonts w:cs="Arial"/>
          <w:sz w:val="22"/>
          <w:szCs w:val="22"/>
        </w:rPr>
      </w:pPr>
    </w:p>
    <w:p w14:paraId="4DDA5A9C"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Detecção inteligente de vibração de 3 eixos;</w:t>
      </w:r>
    </w:p>
    <w:p w14:paraId="74FAD339" w14:textId="77777777" w:rsidR="00226ED4" w:rsidRPr="0015142D" w:rsidRDefault="00226ED4" w:rsidP="00F601BB">
      <w:pPr>
        <w:pStyle w:val="PargrafodaLista"/>
        <w:widowControl w:val="0"/>
        <w:rPr>
          <w:rFonts w:cs="Arial"/>
          <w:sz w:val="22"/>
          <w:szCs w:val="22"/>
        </w:rPr>
      </w:pPr>
    </w:p>
    <w:p w14:paraId="4CD2EB89"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led indicativo para teste de funcionamento;</w:t>
      </w:r>
    </w:p>
    <w:p w14:paraId="57699F8E" w14:textId="77777777" w:rsidR="00226ED4" w:rsidRPr="0015142D" w:rsidRDefault="00226ED4" w:rsidP="00F601BB">
      <w:pPr>
        <w:pStyle w:val="PargrafodaLista"/>
        <w:widowControl w:val="0"/>
        <w:rPr>
          <w:rFonts w:cs="Arial"/>
          <w:sz w:val="22"/>
          <w:szCs w:val="22"/>
        </w:rPr>
      </w:pPr>
    </w:p>
    <w:p w14:paraId="52A2D0F1"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Sensor deve possuir Raio de Operação de 1,5m quando instalado em concreto e de 3m quando instalado em chapa de aço;</w:t>
      </w:r>
    </w:p>
    <w:p w14:paraId="27B59146" w14:textId="77777777" w:rsidR="00226ED4" w:rsidRPr="0015142D" w:rsidRDefault="00226ED4" w:rsidP="00F601BB">
      <w:pPr>
        <w:pStyle w:val="PargrafodaLista"/>
        <w:widowControl w:val="0"/>
        <w:rPr>
          <w:rFonts w:cs="Arial"/>
          <w:sz w:val="22"/>
          <w:szCs w:val="22"/>
        </w:rPr>
      </w:pPr>
    </w:p>
    <w:p w14:paraId="4B369626"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recurso de autoaprendizagem para auxílio do ajuste do nível de sensibilidade durante a instalação;</w:t>
      </w:r>
    </w:p>
    <w:p w14:paraId="733183B3" w14:textId="77777777" w:rsidR="00226ED4" w:rsidRPr="0015142D" w:rsidRDefault="00226ED4" w:rsidP="00F601BB">
      <w:pPr>
        <w:pStyle w:val="PargrafodaLista"/>
        <w:widowControl w:val="0"/>
        <w:rPr>
          <w:rFonts w:cs="Arial"/>
          <w:sz w:val="22"/>
          <w:szCs w:val="22"/>
        </w:rPr>
      </w:pPr>
    </w:p>
    <w:p w14:paraId="082B1F87"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Chave de </w:t>
      </w:r>
      <w:proofErr w:type="spellStart"/>
      <w:r w:rsidRPr="0015142D">
        <w:rPr>
          <w:rFonts w:cs="Arial"/>
          <w:sz w:val="22"/>
          <w:szCs w:val="22"/>
        </w:rPr>
        <w:t>Antiviolação</w:t>
      </w:r>
      <w:proofErr w:type="spellEnd"/>
      <w:r w:rsidRPr="0015142D">
        <w:rPr>
          <w:rFonts w:cs="Arial"/>
          <w:sz w:val="22"/>
          <w:szCs w:val="22"/>
        </w:rPr>
        <w:t xml:space="preserve"> da Tampa;</w:t>
      </w:r>
    </w:p>
    <w:p w14:paraId="536207F3" w14:textId="77777777" w:rsidR="00226ED4" w:rsidRPr="0015142D" w:rsidRDefault="00226ED4" w:rsidP="00F601BB">
      <w:pPr>
        <w:pStyle w:val="PargrafodaLista"/>
        <w:widowControl w:val="0"/>
        <w:rPr>
          <w:rFonts w:cs="Arial"/>
          <w:sz w:val="22"/>
          <w:szCs w:val="22"/>
        </w:rPr>
      </w:pPr>
    </w:p>
    <w:p w14:paraId="79652AD9"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Definições de sensibilidade através de interruptores (DIP, </w:t>
      </w:r>
      <w:proofErr w:type="spellStart"/>
      <w:r w:rsidRPr="0015142D">
        <w:rPr>
          <w:rFonts w:cs="Arial"/>
          <w:sz w:val="22"/>
          <w:szCs w:val="22"/>
        </w:rPr>
        <w:t>Trimmer</w:t>
      </w:r>
      <w:proofErr w:type="spellEnd"/>
      <w:r w:rsidRPr="0015142D">
        <w:rPr>
          <w:rFonts w:cs="Arial"/>
          <w:sz w:val="22"/>
          <w:szCs w:val="22"/>
        </w:rPr>
        <w:t xml:space="preserve">, </w:t>
      </w:r>
      <w:proofErr w:type="spellStart"/>
      <w:r w:rsidRPr="0015142D">
        <w:rPr>
          <w:rFonts w:cs="Arial"/>
          <w:sz w:val="22"/>
          <w:szCs w:val="22"/>
        </w:rPr>
        <w:t>Trimpot</w:t>
      </w:r>
      <w:proofErr w:type="spellEnd"/>
      <w:r w:rsidRPr="0015142D">
        <w:rPr>
          <w:rFonts w:cs="Arial"/>
          <w:sz w:val="22"/>
          <w:szCs w:val="22"/>
        </w:rPr>
        <w:t>, Jumper etc.) ou por software;</w:t>
      </w:r>
    </w:p>
    <w:p w14:paraId="091D88B0" w14:textId="77777777" w:rsidR="00226ED4" w:rsidRPr="0015142D" w:rsidRDefault="00226ED4" w:rsidP="00F601BB">
      <w:pPr>
        <w:pStyle w:val="PargrafodaLista"/>
        <w:widowControl w:val="0"/>
        <w:rPr>
          <w:rFonts w:cs="Arial"/>
          <w:sz w:val="22"/>
          <w:szCs w:val="22"/>
        </w:rPr>
      </w:pPr>
    </w:p>
    <w:p w14:paraId="3929B880"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Temperatura de operação de 0 a 55º C.</w:t>
      </w:r>
    </w:p>
    <w:p w14:paraId="278A3EFA" w14:textId="77777777" w:rsidR="00226ED4" w:rsidRPr="0015142D" w:rsidRDefault="00226ED4" w:rsidP="00F601BB">
      <w:pPr>
        <w:pStyle w:val="PargrafodaLista"/>
        <w:widowControl w:val="0"/>
        <w:rPr>
          <w:rFonts w:cs="Arial"/>
          <w:sz w:val="22"/>
          <w:szCs w:val="22"/>
        </w:rPr>
      </w:pPr>
    </w:p>
    <w:p w14:paraId="388402E0" w14:textId="7CD7A979" w:rsidR="00386493" w:rsidRPr="0015142D" w:rsidRDefault="00006441" w:rsidP="00B310A6">
      <w:pPr>
        <w:pStyle w:val="PargrafodaLista"/>
        <w:widowControl w:val="0"/>
        <w:numPr>
          <w:ilvl w:val="2"/>
          <w:numId w:val="13"/>
        </w:numPr>
        <w:ind w:left="993" w:hanging="993"/>
        <w:jc w:val="both"/>
        <w:rPr>
          <w:rFonts w:cs="Arial"/>
          <w:sz w:val="22"/>
          <w:szCs w:val="22"/>
        </w:rPr>
      </w:pPr>
      <w:r w:rsidRPr="0015142D">
        <w:rPr>
          <w:rFonts w:cs="Arial"/>
          <w:sz w:val="22"/>
          <w:szCs w:val="22"/>
        </w:rPr>
        <w:t>Deve possuir certificação europeia.</w:t>
      </w:r>
    </w:p>
    <w:p w14:paraId="09FB4116" w14:textId="77777777" w:rsidR="007702C0" w:rsidRPr="0015142D" w:rsidRDefault="007702C0" w:rsidP="00F601BB">
      <w:pPr>
        <w:widowControl w:val="0"/>
        <w:jc w:val="both"/>
        <w:rPr>
          <w:rFonts w:ascii="Arial" w:hAnsi="Arial" w:cs="Arial"/>
          <w:sz w:val="22"/>
          <w:szCs w:val="22"/>
        </w:rPr>
      </w:pPr>
    </w:p>
    <w:p w14:paraId="1097CF1C" w14:textId="355C400D" w:rsidR="00ED0F46" w:rsidRPr="0015142D" w:rsidRDefault="007157A1"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ACIONADOR REMOTO DE ALARME- SEM FIO</w:t>
      </w:r>
    </w:p>
    <w:p w14:paraId="410F90B1" w14:textId="77777777" w:rsidR="007702C0" w:rsidRPr="0015142D" w:rsidRDefault="007702C0" w:rsidP="00F601BB">
      <w:pPr>
        <w:widowControl w:val="0"/>
        <w:ind w:left="851"/>
        <w:jc w:val="both"/>
        <w:rPr>
          <w:rFonts w:ascii="Arial" w:hAnsi="Arial" w:cs="Arial"/>
          <w:b/>
          <w:bCs/>
          <w:sz w:val="22"/>
          <w:szCs w:val="22"/>
        </w:rPr>
      </w:pPr>
    </w:p>
    <w:p w14:paraId="2AF11906" w14:textId="104575E8"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Acionador portátil de alarme tipo chaveiro remoto sem fio;</w:t>
      </w:r>
    </w:p>
    <w:p w14:paraId="56E90D5D" w14:textId="77777777" w:rsidR="00226ED4" w:rsidRPr="0015142D" w:rsidRDefault="00226ED4" w:rsidP="00F601BB">
      <w:pPr>
        <w:pStyle w:val="PargrafodaLista"/>
        <w:widowControl w:val="0"/>
        <w:ind w:left="851"/>
        <w:jc w:val="both"/>
        <w:rPr>
          <w:rFonts w:cs="Arial"/>
          <w:sz w:val="22"/>
          <w:szCs w:val="22"/>
        </w:rPr>
      </w:pPr>
    </w:p>
    <w:p w14:paraId="7E59C954" w14:textId="2C5BC032"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Com supervisão de bateria que permita </w:t>
      </w:r>
      <w:r w:rsidR="00973833" w:rsidRPr="0015142D">
        <w:rPr>
          <w:rFonts w:cs="Arial"/>
          <w:sz w:val="22"/>
          <w:szCs w:val="22"/>
        </w:rPr>
        <w:t>ao</w:t>
      </w:r>
      <w:r w:rsidRPr="0015142D">
        <w:rPr>
          <w:rFonts w:cs="Arial"/>
          <w:sz w:val="22"/>
          <w:szCs w:val="22"/>
        </w:rPr>
        <w:t xml:space="preserve"> </w:t>
      </w:r>
      <w:r w:rsidR="002F7FCF" w:rsidRPr="0015142D">
        <w:rPr>
          <w:rFonts w:cs="Arial"/>
          <w:sz w:val="22"/>
          <w:szCs w:val="22"/>
        </w:rPr>
        <w:t>painel de alarme</w:t>
      </w:r>
      <w:r w:rsidRPr="0015142D">
        <w:rPr>
          <w:rFonts w:cs="Arial"/>
          <w:sz w:val="22"/>
          <w:szCs w:val="22"/>
        </w:rPr>
        <w:t xml:space="preserve"> identificar o status de nível baixo de bateria, bem como quando não houver mais bateria no dispositivo;</w:t>
      </w:r>
    </w:p>
    <w:p w14:paraId="6C41662F" w14:textId="77777777" w:rsidR="00226ED4" w:rsidRPr="0015142D" w:rsidRDefault="00226ED4" w:rsidP="00F601BB">
      <w:pPr>
        <w:pStyle w:val="PargrafodaLista"/>
        <w:widowControl w:val="0"/>
        <w:ind w:left="851"/>
        <w:jc w:val="both"/>
        <w:rPr>
          <w:rFonts w:cs="Arial"/>
          <w:sz w:val="22"/>
          <w:szCs w:val="22"/>
        </w:rPr>
      </w:pPr>
    </w:p>
    <w:p w14:paraId="558D86A9" w14:textId="45B28266"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luz indicativa de envio de sinal;</w:t>
      </w:r>
    </w:p>
    <w:p w14:paraId="69C28CF4" w14:textId="77777777" w:rsidR="00226ED4" w:rsidRPr="0015142D" w:rsidRDefault="00226ED4" w:rsidP="00F601BB">
      <w:pPr>
        <w:pStyle w:val="PargrafodaLista"/>
        <w:widowControl w:val="0"/>
        <w:rPr>
          <w:rFonts w:cs="Arial"/>
          <w:sz w:val="22"/>
          <w:szCs w:val="22"/>
        </w:rPr>
      </w:pPr>
    </w:p>
    <w:p w14:paraId="3173F802"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Bateria de lítio, com duração mínima equivalente ao tempo de vigência do contrato, ou, caso o tempo de bateria não alcance a vigência integral do contrato, a CONTRATADA deverá repor as baterias sem ônus adicional à CAIXA, sempre que estas reportarem nível baixo;</w:t>
      </w:r>
    </w:p>
    <w:p w14:paraId="059043A6" w14:textId="77777777" w:rsidR="00226ED4" w:rsidRPr="0015142D" w:rsidRDefault="00226ED4" w:rsidP="00F601BB">
      <w:pPr>
        <w:pStyle w:val="PargrafodaLista"/>
        <w:widowControl w:val="0"/>
        <w:rPr>
          <w:rFonts w:cs="Arial"/>
          <w:sz w:val="22"/>
          <w:szCs w:val="22"/>
        </w:rPr>
      </w:pPr>
    </w:p>
    <w:p w14:paraId="48FE2CCF"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mecanismos para que cada acionador e seus respectivos acionamentos sejam identificados individualmente pela Central de Monitoramento;</w:t>
      </w:r>
    </w:p>
    <w:p w14:paraId="0ED65644" w14:textId="77777777" w:rsidR="00226ED4" w:rsidRPr="0015142D" w:rsidRDefault="00226ED4" w:rsidP="00F601BB">
      <w:pPr>
        <w:pStyle w:val="PargrafodaLista"/>
        <w:widowControl w:val="0"/>
        <w:rPr>
          <w:rFonts w:cs="Arial"/>
          <w:sz w:val="22"/>
          <w:szCs w:val="22"/>
        </w:rPr>
      </w:pPr>
    </w:p>
    <w:p w14:paraId="5A09D0FF"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O acionador deve possuir apenas 01 (um) único botão para acionamento;</w:t>
      </w:r>
    </w:p>
    <w:p w14:paraId="42924F46" w14:textId="77777777" w:rsidR="00226ED4" w:rsidRPr="0015142D" w:rsidRDefault="00226ED4" w:rsidP="00F601BB">
      <w:pPr>
        <w:pStyle w:val="PargrafodaLista"/>
        <w:widowControl w:val="0"/>
        <w:rPr>
          <w:rFonts w:cs="Arial"/>
          <w:sz w:val="22"/>
          <w:szCs w:val="22"/>
        </w:rPr>
      </w:pPr>
    </w:p>
    <w:p w14:paraId="45A3B1A2" w14:textId="0F6D1BF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lastRenderedPageBreak/>
        <w:t>Devem ser instalados receptores/repetidores de sinal que garantam a plena comunicação dos acionadores com o painel de alarme, a partir de qualquer local no interior da Unidade;</w:t>
      </w:r>
    </w:p>
    <w:p w14:paraId="24FF6EB3" w14:textId="77777777" w:rsidR="00226ED4" w:rsidRPr="0015142D" w:rsidRDefault="00226ED4" w:rsidP="00F601BB">
      <w:pPr>
        <w:pStyle w:val="PargrafodaLista"/>
        <w:widowControl w:val="0"/>
        <w:rPr>
          <w:rFonts w:cs="Arial"/>
          <w:sz w:val="22"/>
          <w:szCs w:val="22"/>
        </w:rPr>
      </w:pPr>
    </w:p>
    <w:p w14:paraId="33E27C61"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Permitir o acionamento da Central de Transmissão do sistema de alarme de maneira silenciosa e discreta;</w:t>
      </w:r>
    </w:p>
    <w:p w14:paraId="304215EF" w14:textId="77777777" w:rsidR="00226ED4" w:rsidRPr="0015142D" w:rsidRDefault="00226ED4" w:rsidP="00F601BB">
      <w:pPr>
        <w:pStyle w:val="PargrafodaLista"/>
        <w:widowControl w:val="0"/>
        <w:rPr>
          <w:rFonts w:cs="Arial"/>
          <w:sz w:val="22"/>
          <w:szCs w:val="22"/>
        </w:rPr>
      </w:pPr>
    </w:p>
    <w:p w14:paraId="12CA57A1"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supervisionado automaticamente pelo painel de alarme, não dependendo do usuário, para verificar o nível baixo de carga das baterias, havendo transmissão de um aviso para a Central Transmissora e consequentemente para a Central de Monitoramento sobre o status da bateria;</w:t>
      </w:r>
    </w:p>
    <w:p w14:paraId="42F3DC1F" w14:textId="77777777" w:rsidR="00226ED4" w:rsidRPr="0015142D" w:rsidRDefault="00226ED4" w:rsidP="00F601BB">
      <w:pPr>
        <w:pStyle w:val="PargrafodaLista"/>
        <w:widowControl w:val="0"/>
        <w:rPr>
          <w:rFonts w:cs="Arial"/>
          <w:sz w:val="22"/>
          <w:szCs w:val="22"/>
        </w:rPr>
      </w:pPr>
    </w:p>
    <w:p w14:paraId="7C045280" w14:textId="6A821DD0" w:rsidR="00061EA7" w:rsidRPr="0015142D" w:rsidRDefault="00ED0F46" w:rsidP="00B310A6">
      <w:pPr>
        <w:pStyle w:val="PargrafodaLista"/>
        <w:widowControl w:val="0"/>
        <w:numPr>
          <w:ilvl w:val="2"/>
          <w:numId w:val="13"/>
        </w:numPr>
        <w:ind w:left="993" w:hanging="993"/>
        <w:jc w:val="both"/>
        <w:rPr>
          <w:rFonts w:cs="Arial"/>
          <w:sz w:val="22"/>
          <w:szCs w:val="22"/>
        </w:rPr>
      </w:pPr>
      <w:r w:rsidRPr="0015142D">
        <w:rPr>
          <w:rFonts w:cs="Arial"/>
          <w:sz w:val="22"/>
          <w:szCs w:val="22"/>
        </w:rPr>
        <w:t>Deve possuir dimensões reduzidas para ser portado de maneira discreta pelo usuário;</w:t>
      </w:r>
    </w:p>
    <w:p w14:paraId="46B4D8AC" w14:textId="77777777" w:rsidR="007702C0" w:rsidRPr="0015142D" w:rsidRDefault="007702C0" w:rsidP="00F601BB">
      <w:pPr>
        <w:pStyle w:val="PargrafodaLista"/>
        <w:widowControl w:val="0"/>
        <w:ind w:left="360"/>
        <w:jc w:val="both"/>
        <w:rPr>
          <w:rFonts w:cs="Arial"/>
          <w:sz w:val="22"/>
          <w:szCs w:val="22"/>
        </w:rPr>
      </w:pPr>
    </w:p>
    <w:p w14:paraId="5016F786" w14:textId="3D52D0C4" w:rsidR="00ED0F46" w:rsidRPr="0015142D" w:rsidRDefault="007157A1"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ACIONADOR FIXO DE ALARME – COM FIO</w:t>
      </w:r>
    </w:p>
    <w:p w14:paraId="0B5ED74C" w14:textId="77777777" w:rsidR="007702C0" w:rsidRPr="0015142D" w:rsidRDefault="007702C0" w:rsidP="00F601BB">
      <w:pPr>
        <w:widowControl w:val="0"/>
        <w:jc w:val="both"/>
        <w:rPr>
          <w:rFonts w:ascii="Arial" w:hAnsi="Arial" w:cs="Arial"/>
          <w:b/>
          <w:bCs/>
          <w:sz w:val="22"/>
          <w:szCs w:val="22"/>
        </w:rPr>
      </w:pPr>
    </w:p>
    <w:p w14:paraId="1C22B79C" w14:textId="4C593912"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Acionador de alarme do tipo fixo, com fio, a ser instalado ou fixado em paredes de concreto, </w:t>
      </w:r>
      <w:proofErr w:type="spellStart"/>
      <w:r w:rsidRPr="0015142D">
        <w:rPr>
          <w:rFonts w:cs="Arial"/>
          <w:sz w:val="22"/>
          <w:szCs w:val="22"/>
        </w:rPr>
        <w:t>drywall</w:t>
      </w:r>
      <w:proofErr w:type="spellEnd"/>
      <w:r w:rsidRPr="0015142D">
        <w:rPr>
          <w:rFonts w:cs="Arial"/>
          <w:sz w:val="22"/>
          <w:szCs w:val="22"/>
        </w:rPr>
        <w:t xml:space="preserve"> ou superfícies metálicas, em local de fácil acesso e visualização;</w:t>
      </w:r>
    </w:p>
    <w:p w14:paraId="122C0004" w14:textId="77777777" w:rsidR="00226ED4" w:rsidRPr="0015142D" w:rsidRDefault="00226ED4" w:rsidP="00F601BB">
      <w:pPr>
        <w:pStyle w:val="PargrafodaLista"/>
        <w:widowControl w:val="0"/>
        <w:ind w:left="851"/>
        <w:jc w:val="both"/>
        <w:rPr>
          <w:rFonts w:cs="Arial"/>
          <w:sz w:val="22"/>
          <w:szCs w:val="22"/>
        </w:rPr>
      </w:pPr>
    </w:p>
    <w:p w14:paraId="7AEA8CAC"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Deverá possuir um único botão com cor ou sinalização que o diferencie visualmente do resto do corpo do equipamento;</w:t>
      </w:r>
    </w:p>
    <w:p w14:paraId="3EE1E9B3" w14:textId="77777777" w:rsidR="00226ED4" w:rsidRPr="0015142D" w:rsidRDefault="00226ED4" w:rsidP="00F601BB">
      <w:pPr>
        <w:pStyle w:val="PargrafodaLista"/>
        <w:widowControl w:val="0"/>
        <w:ind w:left="851"/>
        <w:jc w:val="both"/>
        <w:rPr>
          <w:rFonts w:cs="Arial"/>
          <w:sz w:val="22"/>
          <w:szCs w:val="22"/>
        </w:rPr>
      </w:pPr>
    </w:p>
    <w:p w14:paraId="13239ABF" w14:textId="4C3366E8" w:rsidR="00ED0F46" w:rsidRPr="0015142D" w:rsidRDefault="00230E90" w:rsidP="00B310A6">
      <w:pPr>
        <w:pStyle w:val="PargrafodaLista"/>
        <w:widowControl w:val="0"/>
        <w:numPr>
          <w:ilvl w:val="2"/>
          <w:numId w:val="13"/>
        </w:numPr>
        <w:ind w:left="851" w:hanging="851"/>
        <w:jc w:val="both"/>
        <w:rPr>
          <w:rFonts w:cs="Arial"/>
          <w:sz w:val="22"/>
          <w:szCs w:val="22"/>
        </w:rPr>
      </w:pPr>
      <w:r w:rsidRPr="0015142D">
        <w:rPr>
          <w:rFonts w:cs="Arial"/>
          <w:sz w:val="22"/>
          <w:szCs w:val="22"/>
        </w:rPr>
        <w:t>Obrigatoriamente c</w:t>
      </w:r>
      <w:r w:rsidR="00ED0F46" w:rsidRPr="0015142D">
        <w:rPr>
          <w:rFonts w:cs="Arial"/>
          <w:sz w:val="22"/>
          <w:szCs w:val="22"/>
        </w:rPr>
        <w:t>onformidade com a certificação de segurança EN50131 ou UL 636</w:t>
      </w:r>
      <w:r w:rsidR="00652A6E" w:rsidRPr="0015142D">
        <w:rPr>
          <w:rFonts w:cs="Arial"/>
          <w:sz w:val="22"/>
          <w:szCs w:val="22"/>
        </w:rPr>
        <w:t xml:space="preserve"> ou ainda certificação </w:t>
      </w:r>
      <w:r w:rsidR="003B54A7" w:rsidRPr="0015142D">
        <w:rPr>
          <w:rFonts w:cs="Arial"/>
          <w:sz w:val="22"/>
          <w:szCs w:val="22"/>
        </w:rPr>
        <w:t>europeia equivalente.</w:t>
      </w:r>
    </w:p>
    <w:p w14:paraId="5B51614E" w14:textId="77777777" w:rsidR="007702C0" w:rsidRPr="0015142D" w:rsidRDefault="007702C0" w:rsidP="00F601BB">
      <w:pPr>
        <w:pStyle w:val="PargrafodaLista"/>
        <w:widowControl w:val="0"/>
        <w:ind w:left="720"/>
        <w:jc w:val="both"/>
        <w:rPr>
          <w:rFonts w:cs="Arial"/>
          <w:sz w:val="22"/>
          <w:szCs w:val="22"/>
        </w:rPr>
      </w:pPr>
    </w:p>
    <w:p w14:paraId="54164085" w14:textId="1337FA21" w:rsidR="00ED0F46" w:rsidRPr="0015142D" w:rsidRDefault="007157A1"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SIRENE PARA AMBIENTES INTERNOS E EXTERNOS</w:t>
      </w:r>
    </w:p>
    <w:p w14:paraId="16612C46" w14:textId="77777777" w:rsidR="007702C0" w:rsidRPr="0015142D" w:rsidRDefault="007702C0" w:rsidP="00F601BB">
      <w:pPr>
        <w:widowControl w:val="0"/>
        <w:jc w:val="both"/>
        <w:rPr>
          <w:rFonts w:ascii="Arial" w:hAnsi="Arial" w:cs="Arial"/>
          <w:b/>
          <w:bCs/>
          <w:sz w:val="22"/>
          <w:szCs w:val="22"/>
        </w:rPr>
      </w:pPr>
    </w:p>
    <w:p w14:paraId="0994137A" w14:textId="722C4356"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Sirene tipo piezoelétrica, respeitando os limites da legislação de 110 dB a 1 (um) metro de distância do equipamento, com programação para funcionamento de 01 até 20 minutos quando da ocorrência de corte de energia; </w:t>
      </w:r>
    </w:p>
    <w:p w14:paraId="49B8A1CF" w14:textId="77777777" w:rsidR="004D2FEE" w:rsidRPr="0015142D" w:rsidRDefault="004D2FEE" w:rsidP="00F601BB">
      <w:pPr>
        <w:pStyle w:val="PargrafodaLista"/>
        <w:widowControl w:val="0"/>
        <w:ind w:left="851"/>
        <w:jc w:val="both"/>
        <w:rPr>
          <w:rFonts w:cs="Arial"/>
          <w:sz w:val="22"/>
          <w:szCs w:val="22"/>
        </w:rPr>
      </w:pPr>
    </w:p>
    <w:p w14:paraId="10BBF562"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ser instalada em CAIXA blindada, a ser fornecida pela CONTRATADA, de forma que o compartimento seja resistente a intempéries, o seu acesso físico seja dificultado e de modo que a fiação não fique visível;</w:t>
      </w:r>
    </w:p>
    <w:p w14:paraId="1ADB1EFD" w14:textId="77777777" w:rsidR="004D2FEE" w:rsidRPr="0015142D" w:rsidRDefault="004D2FEE" w:rsidP="00F601BB">
      <w:pPr>
        <w:pStyle w:val="PargrafodaLista"/>
        <w:widowControl w:val="0"/>
        <w:rPr>
          <w:rFonts w:cs="Arial"/>
          <w:sz w:val="22"/>
          <w:szCs w:val="22"/>
        </w:rPr>
      </w:pPr>
    </w:p>
    <w:p w14:paraId="15C15DB6"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Possuir chave com fechadura para desativação em caso de corte ou manutenção;</w:t>
      </w:r>
    </w:p>
    <w:p w14:paraId="419659D5" w14:textId="77777777" w:rsidR="004D2FEE" w:rsidRPr="0015142D" w:rsidRDefault="004D2FEE" w:rsidP="00F601BB">
      <w:pPr>
        <w:pStyle w:val="PargrafodaLista"/>
        <w:widowControl w:val="0"/>
        <w:rPr>
          <w:rFonts w:cs="Arial"/>
          <w:sz w:val="22"/>
          <w:szCs w:val="22"/>
        </w:rPr>
      </w:pPr>
    </w:p>
    <w:p w14:paraId="3634CFEE"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Proteção contra abertura desautorizada e contra retirada da parede (</w:t>
      </w:r>
      <w:proofErr w:type="spellStart"/>
      <w:r w:rsidRPr="0015142D">
        <w:rPr>
          <w:rFonts w:cs="Arial"/>
          <w:sz w:val="22"/>
          <w:szCs w:val="22"/>
        </w:rPr>
        <w:t>tamper</w:t>
      </w:r>
      <w:proofErr w:type="spellEnd"/>
      <w:r w:rsidRPr="0015142D">
        <w:rPr>
          <w:rFonts w:cs="Arial"/>
          <w:sz w:val="22"/>
          <w:szCs w:val="22"/>
        </w:rPr>
        <w:t xml:space="preserve"> de abertura e de parede);</w:t>
      </w:r>
    </w:p>
    <w:p w14:paraId="08D9C0EE" w14:textId="77777777" w:rsidR="004D2FEE" w:rsidRPr="0015142D" w:rsidRDefault="004D2FEE" w:rsidP="00F601BB">
      <w:pPr>
        <w:pStyle w:val="PargrafodaLista"/>
        <w:widowControl w:val="0"/>
        <w:rPr>
          <w:rFonts w:cs="Arial"/>
          <w:sz w:val="22"/>
          <w:szCs w:val="22"/>
        </w:rPr>
      </w:pPr>
    </w:p>
    <w:p w14:paraId="2319BBDF"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As sirenes deverão ser posicionadas em local discreto;</w:t>
      </w:r>
    </w:p>
    <w:p w14:paraId="0896D68C" w14:textId="77777777" w:rsidR="004D2FEE" w:rsidRPr="0015142D" w:rsidRDefault="004D2FEE" w:rsidP="00F601BB">
      <w:pPr>
        <w:pStyle w:val="PargrafodaLista"/>
        <w:widowControl w:val="0"/>
        <w:rPr>
          <w:rFonts w:cs="Arial"/>
          <w:sz w:val="22"/>
          <w:szCs w:val="22"/>
        </w:rPr>
      </w:pPr>
    </w:p>
    <w:p w14:paraId="2D492EC2"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 possibilitar a detecção e posterior envio de evento para a Central de Monitoramento, quando ocorrer as seguintes condições:</w:t>
      </w:r>
    </w:p>
    <w:p w14:paraId="28727D50" w14:textId="77777777" w:rsidR="004D2FEE" w:rsidRPr="0015142D" w:rsidRDefault="004D2FEE" w:rsidP="00F601BB">
      <w:pPr>
        <w:pStyle w:val="PargrafodaLista"/>
        <w:widowControl w:val="0"/>
        <w:rPr>
          <w:rFonts w:cs="Arial"/>
          <w:sz w:val="22"/>
          <w:szCs w:val="22"/>
        </w:rPr>
      </w:pPr>
    </w:p>
    <w:p w14:paraId="6B938CA9" w14:textId="02953775"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Detectar a abertura da caixa de proteção</w:t>
      </w:r>
      <w:r w:rsidR="004D2FEE" w:rsidRPr="0015142D">
        <w:rPr>
          <w:rFonts w:cs="Arial"/>
          <w:sz w:val="22"/>
          <w:szCs w:val="22"/>
        </w:rPr>
        <w:t>;</w:t>
      </w:r>
    </w:p>
    <w:p w14:paraId="02C6AA3F" w14:textId="77777777" w:rsidR="004D2FEE" w:rsidRPr="0015142D" w:rsidRDefault="004D2FEE" w:rsidP="00F601BB">
      <w:pPr>
        <w:pStyle w:val="PargrafodaLista"/>
        <w:widowControl w:val="0"/>
        <w:rPr>
          <w:rFonts w:cs="Arial"/>
          <w:sz w:val="22"/>
          <w:szCs w:val="22"/>
        </w:rPr>
      </w:pPr>
    </w:p>
    <w:p w14:paraId="1688147A"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 Detectar a remoção da sirene do seu local de fixação.</w:t>
      </w:r>
    </w:p>
    <w:p w14:paraId="7C81FFFB" w14:textId="77777777" w:rsidR="007702C0" w:rsidRPr="0015142D" w:rsidRDefault="007702C0" w:rsidP="00F601BB">
      <w:pPr>
        <w:pStyle w:val="PargrafodaLista"/>
        <w:widowControl w:val="0"/>
        <w:ind w:left="851"/>
        <w:jc w:val="both"/>
        <w:rPr>
          <w:rFonts w:cs="Arial"/>
          <w:sz w:val="22"/>
          <w:szCs w:val="22"/>
        </w:rPr>
      </w:pPr>
    </w:p>
    <w:p w14:paraId="5810E3C9" w14:textId="629E05E7" w:rsidR="00ED0F46" w:rsidRPr="0015142D" w:rsidRDefault="0076604A"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TECLADO DE ALARME NUMÉRICO</w:t>
      </w:r>
    </w:p>
    <w:p w14:paraId="7BF2E9C7" w14:textId="77777777" w:rsidR="007702C0" w:rsidRPr="0015142D" w:rsidRDefault="007702C0" w:rsidP="00F601BB">
      <w:pPr>
        <w:widowControl w:val="0"/>
        <w:ind w:left="851"/>
        <w:jc w:val="both"/>
        <w:rPr>
          <w:rFonts w:ascii="Arial" w:hAnsi="Arial" w:cs="Arial"/>
          <w:b/>
          <w:bCs/>
          <w:sz w:val="22"/>
          <w:szCs w:val="22"/>
        </w:rPr>
      </w:pPr>
    </w:p>
    <w:p w14:paraId="1AFF8DAF" w14:textId="291FA71B"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Teclado de alarme numérico, deve possuir mensagens em texto, menu, personalização de funções, bloqueio/desbloqueio manual de setores com mensagens em português e visor de cristal líquido (LCD) ou tecnologia superior, para </w:t>
      </w:r>
      <w:r w:rsidRPr="0015142D">
        <w:rPr>
          <w:rFonts w:cs="Arial"/>
          <w:sz w:val="22"/>
          <w:szCs w:val="22"/>
        </w:rPr>
        <w:lastRenderedPageBreak/>
        <w:t>bloqueio/desbloqueio manual de setores e ativação/desativação da proteção noturna do sistema de alarme do local vigiado, somente através de senhas individuais e pessoais;</w:t>
      </w:r>
    </w:p>
    <w:p w14:paraId="446E1515" w14:textId="77777777" w:rsidR="004D2FEE" w:rsidRPr="0015142D" w:rsidRDefault="004D2FEE" w:rsidP="00F601BB">
      <w:pPr>
        <w:pStyle w:val="PargrafodaLista"/>
        <w:widowControl w:val="0"/>
        <w:ind w:left="851"/>
        <w:jc w:val="both"/>
        <w:rPr>
          <w:rFonts w:cs="Arial"/>
          <w:sz w:val="22"/>
          <w:szCs w:val="22"/>
        </w:rPr>
      </w:pPr>
    </w:p>
    <w:p w14:paraId="58EB291F"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Possibilitar o cadastro de senhas comuns e de “coação” para no mínimo 100 posições de usuários, com capacidade de gerenciamento distinto entre um tipo e outro de senha;</w:t>
      </w:r>
    </w:p>
    <w:p w14:paraId="034743B7" w14:textId="77777777" w:rsidR="004D2FEE" w:rsidRPr="0015142D" w:rsidRDefault="004D2FEE" w:rsidP="00F601BB">
      <w:pPr>
        <w:pStyle w:val="PargrafodaLista"/>
        <w:widowControl w:val="0"/>
        <w:rPr>
          <w:rFonts w:cs="Arial"/>
          <w:sz w:val="22"/>
          <w:szCs w:val="22"/>
        </w:rPr>
      </w:pPr>
    </w:p>
    <w:p w14:paraId="50956D17"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Teclado deve possuir teclas dedicadas para acessos rápidos que permitam acionamento de dispositivos;</w:t>
      </w:r>
    </w:p>
    <w:p w14:paraId="2E0C1757" w14:textId="77777777" w:rsidR="004D2FEE" w:rsidRPr="0015142D" w:rsidRDefault="004D2FEE" w:rsidP="00F601BB">
      <w:pPr>
        <w:pStyle w:val="PargrafodaLista"/>
        <w:widowControl w:val="0"/>
        <w:rPr>
          <w:rFonts w:cs="Arial"/>
          <w:sz w:val="22"/>
          <w:szCs w:val="22"/>
        </w:rPr>
      </w:pPr>
    </w:p>
    <w:p w14:paraId="0F86FB9A" w14:textId="77777777" w:rsidR="00ED0F46" w:rsidRPr="0015142D" w:rsidRDefault="00ED0F46" w:rsidP="00B310A6">
      <w:pPr>
        <w:pStyle w:val="PargrafodaLista"/>
        <w:widowControl w:val="0"/>
        <w:numPr>
          <w:ilvl w:val="2"/>
          <w:numId w:val="13"/>
        </w:numPr>
        <w:ind w:left="851" w:hanging="851"/>
        <w:jc w:val="both"/>
        <w:rPr>
          <w:rFonts w:cs="Arial"/>
          <w:sz w:val="22"/>
          <w:szCs w:val="22"/>
        </w:rPr>
      </w:pPr>
      <w:r w:rsidRPr="0015142D">
        <w:rPr>
          <w:rFonts w:cs="Arial"/>
          <w:sz w:val="22"/>
          <w:szCs w:val="22"/>
        </w:rPr>
        <w:t>Indicar as mensagens de texto em português.</w:t>
      </w:r>
    </w:p>
    <w:p w14:paraId="52F43C54" w14:textId="77777777" w:rsidR="007702C0" w:rsidRPr="0015142D" w:rsidRDefault="007702C0" w:rsidP="00F601BB">
      <w:pPr>
        <w:pStyle w:val="PargrafodaLista"/>
        <w:widowControl w:val="0"/>
        <w:ind w:left="851"/>
        <w:jc w:val="both"/>
        <w:rPr>
          <w:rFonts w:cs="Arial"/>
          <w:sz w:val="22"/>
          <w:szCs w:val="22"/>
        </w:rPr>
      </w:pPr>
    </w:p>
    <w:p w14:paraId="6EB2358F" w14:textId="04859F51" w:rsidR="00B236A8" w:rsidRPr="0015142D" w:rsidRDefault="00B236A8" w:rsidP="00B310A6">
      <w:pPr>
        <w:widowControl w:val="0"/>
        <w:numPr>
          <w:ilvl w:val="1"/>
          <w:numId w:val="13"/>
        </w:numPr>
        <w:ind w:left="851" w:hanging="851"/>
        <w:jc w:val="both"/>
        <w:rPr>
          <w:rFonts w:ascii="Arial" w:hAnsi="Arial" w:cs="Arial"/>
          <w:b/>
          <w:bCs/>
          <w:sz w:val="22"/>
          <w:szCs w:val="22"/>
        </w:rPr>
      </w:pPr>
      <w:r w:rsidRPr="0015142D">
        <w:rPr>
          <w:rFonts w:ascii="Arial" w:hAnsi="Arial" w:cs="Arial"/>
          <w:b/>
          <w:bCs/>
          <w:sz w:val="22"/>
          <w:szCs w:val="22"/>
        </w:rPr>
        <w:t>VIAS DE COMUNICAÇÃO</w:t>
      </w:r>
    </w:p>
    <w:p w14:paraId="72C1C14D" w14:textId="77777777" w:rsidR="007702C0" w:rsidRPr="0015142D" w:rsidRDefault="007702C0" w:rsidP="00F601BB">
      <w:pPr>
        <w:widowControl w:val="0"/>
        <w:ind w:left="851"/>
        <w:jc w:val="both"/>
        <w:rPr>
          <w:rFonts w:ascii="Arial" w:hAnsi="Arial" w:cs="Arial"/>
          <w:b/>
          <w:bCs/>
          <w:sz w:val="22"/>
          <w:szCs w:val="22"/>
        </w:rPr>
      </w:pPr>
    </w:p>
    <w:p w14:paraId="45BD923B" w14:textId="52376E0E"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As vias de comunicação devem ser compatíveis com a central de transmissão contratada e funcionar de forma independente, ou seja, cada via de comunicação deve ser capaz de receber e transmitir eventos integralmente e de forma individualizada, bem como de receber e transmitir comandos remotos integralmente.</w:t>
      </w:r>
    </w:p>
    <w:p w14:paraId="0CF3E036" w14:textId="77777777" w:rsidR="004D2FEE" w:rsidRPr="0015142D" w:rsidRDefault="004D2FEE" w:rsidP="00F601BB">
      <w:pPr>
        <w:pStyle w:val="PargrafodaLista"/>
        <w:widowControl w:val="0"/>
        <w:ind w:left="851"/>
        <w:jc w:val="both"/>
        <w:rPr>
          <w:rFonts w:cs="Arial"/>
          <w:sz w:val="22"/>
          <w:szCs w:val="22"/>
        </w:rPr>
      </w:pPr>
    </w:p>
    <w:p w14:paraId="4D031392" w14:textId="77777777"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Identificar e reportar para o sistema de monitoramento remoto os problemas nas demais vias de comunicação.</w:t>
      </w:r>
    </w:p>
    <w:p w14:paraId="3F712C1C" w14:textId="77777777" w:rsidR="004D2FEE" w:rsidRPr="0015142D" w:rsidRDefault="004D2FEE" w:rsidP="00F601BB">
      <w:pPr>
        <w:pStyle w:val="PargrafodaLista"/>
        <w:widowControl w:val="0"/>
        <w:rPr>
          <w:rFonts w:cs="Arial"/>
          <w:sz w:val="22"/>
          <w:szCs w:val="22"/>
        </w:rPr>
      </w:pPr>
    </w:p>
    <w:p w14:paraId="0A129AFD" w14:textId="77777777"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Devem realizar a comunicação integral de eventos e comandos remotos entre a Central de Monitoramento Principal e de Contingência e os sistemas de alarme monitorados.</w:t>
      </w:r>
    </w:p>
    <w:p w14:paraId="6451AE80" w14:textId="77777777" w:rsidR="004D2FEE" w:rsidRPr="0015142D" w:rsidRDefault="004D2FEE" w:rsidP="00F601BB">
      <w:pPr>
        <w:pStyle w:val="PargrafodaLista"/>
        <w:widowControl w:val="0"/>
        <w:rPr>
          <w:rFonts w:cs="Arial"/>
          <w:sz w:val="22"/>
          <w:szCs w:val="22"/>
        </w:rPr>
      </w:pPr>
    </w:p>
    <w:p w14:paraId="06D09250" w14:textId="77777777"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Ser capazes de transmitir, simultaneamente e concomitantemente, para e a partir da Central de Monitoramento Principal e de Contingência, todos os eventos ou comandos remotos.</w:t>
      </w:r>
    </w:p>
    <w:p w14:paraId="034E64CC" w14:textId="77777777" w:rsidR="004D2FEE" w:rsidRPr="0015142D" w:rsidRDefault="004D2FEE" w:rsidP="00F601BB">
      <w:pPr>
        <w:pStyle w:val="PargrafodaLista"/>
        <w:widowControl w:val="0"/>
        <w:rPr>
          <w:rFonts w:cs="Arial"/>
          <w:sz w:val="22"/>
          <w:szCs w:val="22"/>
        </w:rPr>
      </w:pPr>
    </w:p>
    <w:p w14:paraId="0A89B599" w14:textId="0483A8E8"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Quaisquer módulos de comunicação independentes (separados) </w:t>
      </w:r>
      <w:r w:rsidR="00973833" w:rsidRPr="0015142D">
        <w:rPr>
          <w:rFonts w:cs="Arial"/>
          <w:sz w:val="22"/>
          <w:szCs w:val="22"/>
        </w:rPr>
        <w:t xml:space="preserve">do </w:t>
      </w:r>
      <w:r w:rsidR="002F7FCF" w:rsidRPr="0015142D">
        <w:rPr>
          <w:rFonts w:cs="Arial"/>
          <w:sz w:val="22"/>
          <w:szCs w:val="22"/>
        </w:rPr>
        <w:t>painel de alarme</w:t>
      </w:r>
      <w:r w:rsidRPr="0015142D">
        <w:rPr>
          <w:rFonts w:cs="Arial"/>
          <w:sz w:val="22"/>
          <w:szCs w:val="22"/>
        </w:rPr>
        <w:t xml:space="preserve"> deverão possuir fonte de alimentação e bateria exclusiva com autonomia mínima igual à bateria auxiliar da solução, além de proteção contra violação, proteção da interligação entre o módulo e o painel de alarme, e ser monitorados ininterruptamente.</w:t>
      </w:r>
    </w:p>
    <w:p w14:paraId="636407D9" w14:textId="77777777" w:rsidR="004D2FEE" w:rsidRPr="0015142D" w:rsidRDefault="004D2FEE" w:rsidP="00F601BB">
      <w:pPr>
        <w:pStyle w:val="PargrafodaLista"/>
        <w:widowControl w:val="0"/>
        <w:rPr>
          <w:rFonts w:cs="Arial"/>
          <w:sz w:val="22"/>
          <w:szCs w:val="22"/>
        </w:rPr>
      </w:pPr>
    </w:p>
    <w:p w14:paraId="60085A57" w14:textId="77777777"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A via de comunicação prioritária será a rede IP (TCP/IP – UDP/IP).</w:t>
      </w:r>
    </w:p>
    <w:p w14:paraId="511B154A" w14:textId="77777777" w:rsidR="00DE27C3" w:rsidRPr="0015142D" w:rsidRDefault="00DE27C3" w:rsidP="00312135">
      <w:pPr>
        <w:pStyle w:val="PargrafodaLista"/>
        <w:rPr>
          <w:rFonts w:cs="Arial"/>
          <w:sz w:val="22"/>
          <w:szCs w:val="22"/>
        </w:rPr>
      </w:pPr>
    </w:p>
    <w:p w14:paraId="0BEAD46A" w14:textId="5AD8453A" w:rsidR="00B92E4C" w:rsidRPr="0015142D" w:rsidRDefault="00B92E4C" w:rsidP="00A05364">
      <w:pPr>
        <w:pStyle w:val="PargrafodaLista"/>
        <w:widowControl w:val="0"/>
        <w:numPr>
          <w:ilvl w:val="2"/>
          <w:numId w:val="13"/>
        </w:numPr>
        <w:ind w:left="851" w:hanging="851"/>
        <w:jc w:val="both"/>
        <w:rPr>
          <w:rFonts w:cs="Arial"/>
          <w:sz w:val="22"/>
          <w:szCs w:val="22"/>
        </w:rPr>
      </w:pPr>
      <w:r w:rsidRPr="0015142D">
        <w:rPr>
          <w:rFonts w:cs="Arial"/>
          <w:sz w:val="22"/>
          <w:szCs w:val="22"/>
        </w:rPr>
        <w:t xml:space="preserve">Toda </w:t>
      </w:r>
      <w:r w:rsidR="003C5BB6" w:rsidRPr="0015142D">
        <w:rPr>
          <w:rFonts w:cs="Arial"/>
          <w:sz w:val="22"/>
          <w:szCs w:val="22"/>
        </w:rPr>
        <w:t xml:space="preserve">comunicação </w:t>
      </w:r>
      <w:r w:rsidRPr="0015142D">
        <w:rPr>
          <w:rFonts w:cs="Arial"/>
          <w:sz w:val="22"/>
          <w:szCs w:val="22"/>
        </w:rPr>
        <w:t>deverá ocorrer por conexão protegida com TLS 1.3 ou superior</w:t>
      </w:r>
      <w:r w:rsidR="00A05364" w:rsidRPr="0015142D">
        <w:rPr>
          <w:rFonts w:cs="Arial"/>
          <w:sz w:val="22"/>
          <w:szCs w:val="22"/>
        </w:rPr>
        <w:t>.</w:t>
      </w:r>
    </w:p>
    <w:p w14:paraId="002D82C3" w14:textId="77777777" w:rsidR="00A05364" w:rsidRPr="0015142D" w:rsidRDefault="00A05364" w:rsidP="00A05364">
      <w:pPr>
        <w:pStyle w:val="PargrafodaLista"/>
        <w:rPr>
          <w:rFonts w:cs="Arial"/>
          <w:sz w:val="22"/>
          <w:szCs w:val="22"/>
        </w:rPr>
      </w:pPr>
    </w:p>
    <w:p w14:paraId="54ACA084" w14:textId="552BDCF2" w:rsidR="00172046" w:rsidRPr="0015142D" w:rsidRDefault="00172046"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 via de comunicação secundária será a </w:t>
      </w:r>
      <w:r w:rsidR="007D3122" w:rsidRPr="0015142D">
        <w:rPr>
          <w:rFonts w:cs="Arial"/>
          <w:sz w:val="22"/>
          <w:szCs w:val="22"/>
        </w:rPr>
        <w:t>4G/5g LTE</w:t>
      </w:r>
      <w:r w:rsidR="00526899" w:rsidRPr="0015142D">
        <w:rPr>
          <w:rFonts w:cs="Arial"/>
          <w:sz w:val="22"/>
          <w:szCs w:val="22"/>
        </w:rPr>
        <w:t xml:space="preserve"> e deverá ser mantida pe</w:t>
      </w:r>
      <w:r w:rsidR="00E21ADB" w:rsidRPr="0015142D">
        <w:rPr>
          <w:rFonts w:cs="Arial"/>
          <w:sz w:val="22"/>
          <w:szCs w:val="22"/>
        </w:rPr>
        <w:t xml:space="preserve">la </w:t>
      </w:r>
      <w:r w:rsidR="00F06B0C" w:rsidRPr="0015142D">
        <w:rPr>
          <w:rFonts w:cs="Arial"/>
          <w:sz w:val="22"/>
          <w:szCs w:val="22"/>
        </w:rPr>
        <w:t>CONTRATADA</w:t>
      </w:r>
      <w:r w:rsidR="00E21ADB" w:rsidRPr="0015142D">
        <w:rPr>
          <w:rFonts w:cs="Arial"/>
          <w:sz w:val="22"/>
          <w:szCs w:val="22"/>
        </w:rPr>
        <w:t xml:space="preserve"> durante todo o período contratual, devendo seu custo estar incluso </w:t>
      </w:r>
      <w:r w:rsidR="003337B1" w:rsidRPr="0015142D">
        <w:rPr>
          <w:rFonts w:cs="Arial"/>
          <w:sz w:val="22"/>
          <w:szCs w:val="22"/>
        </w:rPr>
        <w:t>no item de manutenção, disponibilidade de sistema e suporte técnico 24 horas.</w:t>
      </w:r>
    </w:p>
    <w:p w14:paraId="6CD201CD" w14:textId="77777777" w:rsidR="004D2FEE" w:rsidRPr="0015142D" w:rsidRDefault="004D2FEE" w:rsidP="00F601BB">
      <w:pPr>
        <w:pStyle w:val="PargrafodaLista"/>
        <w:widowControl w:val="0"/>
        <w:rPr>
          <w:rFonts w:cs="Arial"/>
          <w:sz w:val="22"/>
          <w:szCs w:val="22"/>
        </w:rPr>
      </w:pPr>
    </w:p>
    <w:p w14:paraId="3B7E9871" w14:textId="77777777" w:rsidR="00B236A8" w:rsidRPr="0015142D" w:rsidRDefault="00B236A8" w:rsidP="00B310A6">
      <w:pPr>
        <w:pStyle w:val="PargrafodaLista"/>
        <w:widowControl w:val="0"/>
        <w:numPr>
          <w:ilvl w:val="2"/>
          <w:numId w:val="13"/>
        </w:numPr>
        <w:ind w:left="851" w:hanging="851"/>
        <w:jc w:val="both"/>
        <w:rPr>
          <w:rFonts w:cs="Arial"/>
          <w:sz w:val="22"/>
          <w:szCs w:val="22"/>
        </w:rPr>
      </w:pPr>
      <w:r w:rsidRPr="0015142D">
        <w:rPr>
          <w:rFonts w:cs="Arial"/>
          <w:sz w:val="22"/>
          <w:szCs w:val="22"/>
        </w:rPr>
        <w:t>Para instalação desta via, a CONTRATADA deverá obedecer às indicações informadas pela Área de TI da CAIXA;</w:t>
      </w:r>
    </w:p>
    <w:p w14:paraId="5696AE0C" w14:textId="77777777" w:rsidR="004D2FEE" w:rsidRPr="0015142D" w:rsidRDefault="004D2FEE" w:rsidP="00F601BB">
      <w:pPr>
        <w:pStyle w:val="PargrafodaLista"/>
        <w:widowControl w:val="0"/>
        <w:rPr>
          <w:rFonts w:cs="Arial"/>
          <w:color w:val="FF0000"/>
          <w:sz w:val="22"/>
          <w:szCs w:val="22"/>
        </w:rPr>
      </w:pPr>
    </w:p>
    <w:p w14:paraId="1C00B8B9" w14:textId="2BBE7B88" w:rsidR="00E304A3"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Deverá seguir a arquitetura exemplificada a seguir:</w:t>
      </w:r>
      <w:r w:rsidR="00E62610" w:rsidRPr="0015142D">
        <w:rPr>
          <w:rFonts w:cs="Arial"/>
          <w:sz w:val="22"/>
          <w:szCs w:val="22"/>
        </w:rPr>
        <w:t xml:space="preserve"> </w:t>
      </w:r>
      <w:r w:rsidRPr="0015142D">
        <w:rPr>
          <w:rFonts w:cs="Arial"/>
          <w:sz w:val="22"/>
          <w:szCs w:val="22"/>
        </w:rPr>
        <w:t>A via de comunicação IP deverá funcionar conforme as políticas de segurança de TI da CAIXA, tanto lógicas quanto físicas, de forma a impedir a exposição da rede de dados interna contra acessos externos desautorizados</w:t>
      </w:r>
      <w:r w:rsidR="00E62610" w:rsidRPr="0015142D">
        <w:rPr>
          <w:rFonts w:cs="Arial"/>
          <w:sz w:val="22"/>
          <w:szCs w:val="22"/>
        </w:rPr>
        <w:t>.</w:t>
      </w:r>
    </w:p>
    <w:p w14:paraId="2874983A" w14:textId="77777777" w:rsidR="00E304A3" w:rsidRPr="0015142D" w:rsidRDefault="00E304A3" w:rsidP="007257AA">
      <w:pPr>
        <w:pStyle w:val="PargrafodaLista"/>
        <w:widowControl w:val="0"/>
        <w:ind w:left="993" w:hanging="993"/>
        <w:jc w:val="both"/>
        <w:rPr>
          <w:rFonts w:cs="Arial"/>
          <w:sz w:val="22"/>
          <w:szCs w:val="22"/>
        </w:rPr>
      </w:pPr>
    </w:p>
    <w:p w14:paraId="4037D40B" w14:textId="77777777"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Transmitir eventos e receber comandos remotos através da rede TCP/IP da CAIXA, respectivamente, para e a partir da Central de Monitoramento Principal e de </w:t>
      </w:r>
      <w:r w:rsidRPr="0015142D">
        <w:rPr>
          <w:rFonts w:cs="Arial"/>
          <w:sz w:val="22"/>
          <w:szCs w:val="22"/>
        </w:rPr>
        <w:lastRenderedPageBreak/>
        <w:t>Contingência.</w:t>
      </w:r>
    </w:p>
    <w:p w14:paraId="34074859" w14:textId="77777777" w:rsidR="00E304A3" w:rsidRPr="0015142D" w:rsidRDefault="00E304A3" w:rsidP="007257AA">
      <w:pPr>
        <w:pStyle w:val="PargrafodaLista"/>
        <w:widowControl w:val="0"/>
        <w:ind w:left="993" w:hanging="993"/>
        <w:jc w:val="both"/>
        <w:rPr>
          <w:rFonts w:cs="Arial"/>
          <w:color w:val="FF0000"/>
          <w:sz w:val="22"/>
          <w:szCs w:val="22"/>
        </w:rPr>
      </w:pPr>
    </w:p>
    <w:p w14:paraId="38CE8CC1" w14:textId="77777777"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A via de comunicação deverá ser estabelecida e configurada de forma que a comunicação de dados ocorra exclusivamente entre os sistemas de alarme monitorados e a Central de Monitoramento Principal e de Contingência.</w:t>
      </w:r>
    </w:p>
    <w:p w14:paraId="78435EF7" w14:textId="77777777" w:rsidR="00E304A3" w:rsidRPr="0015142D" w:rsidRDefault="00E304A3" w:rsidP="007257AA">
      <w:pPr>
        <w:pStyle w:val="PargrafodaLista"/>
        <w:widowControl w:val="0"/>
        <w:ind w:left="993" w:hanging="993"/>
        <w:jc w:val="both"/>
        <w:rPr>
          <w:rFonts w:cs="Arial"/>
          <w:sz w:val="22"/>
          <w:szCs w:val="22"/>
        </w:rPr>
      </w:pPr>
    </w:p>
    <w:p w14:paraId="66FA8B06" w14:textId="77777777"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O servidor responsável pela recepção dos eventos enviados pelo sistema de alarme monitorado das Unidades fica instalado em local indicado pela CAIXA, tanto para a Central de Monitoramento Principal como para a Central de Monitoramento de Contingência, cabendo à CAIXA, a qualquer tempo, solicitar o remanejamento dos equipamentos para outros locais.</w:t>
      </w:r>
    </w:p>
    <w:p w14:paraId="76783D3B" w14:textId="77777777" w:rsidR="00E304A3" w:rsidRPr="0015142D" w:rsidRDefault="00E304A3" w:rsidP="007257AA">
      <w:pPr>
        <w:pStyle w:val="PargrafodaLista"/>
        <w:widowControl w:val="0"/>
        <w:ind w:left="993" w:hanging="993"/>
        <w:jc w:val="both"/>
        <w:rPr>
          <w:rFonts w:cs="Arial"/>
          <w:sz w:val="22"/>
          <w:szCs w:val="22"/>
        </w:rPr>
      </w:pPr>
    </w:p>
    <w:p w14:paraId="34B446E3" w14:textId="77777777"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Neste caso, caberá à CONTRATADA providenciar o remanejamento e as novas configurações, se necessário, de forma que o serviço continue disponível e operacional, e sem custos adicionais à CAIXA.</w:t>
      </w:r>
    </w:p>
    <w:p w14:paraId="0168B699" w14:textId="77777777" w:rsidR="00E304A3" w:rsidRPr="0015142D" w:rsidRDefault="00E304A3" w:rsidP="007257AA">
      <w:pPr>
        <w:pStyle w:val="PargrafodaLista"/>
        <w:widowControl w:val="0"/>
        <w:ind w:left="993" w:hanging="993"/>
        <w:jc w:val="both"/>
        <w:rPr>
          <w:rFonts w:cs="Arial"/>
          <w:sz w:val="22"/>
          <w:szCs w:val="22"/>
        </w:rPr>
      </w:pPr>
    </w:p>
    <w:p w14:paraId="031046EA" w14:textId="6D39FB63"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Quando houver necessidade de atualização de softwares e firmwares para continuidade da comunicação de dados entre os sistemas de alarme monitorados e a Central de Monitoramento Principal e de Contingência, a</w:t>
      </w:r>
      <w:r w:rsidR="00F06B0C" w:rsidRPr="0015142D">
        <w:rPr>
          <w:rFonts w:cs="Arial"/>
          <w:sz w:val="22"/>
          <w:szCs w:val="22"/>
        </w:rPr>
        <w:t xml:space="preserve"> </w:t>
      </w:r>
      <w:r w:rsidRPr="0015142D">
        <w:rPr>
          <w:rFonts w:cs="Arial"/>
          <w:sz w:val="22"/>
          <w:szCs w:val="22"/>
        </w:rPr>
        <w:t>CONTRATADA deverá realizá-lo sem qualquer ônus à CAIXA.</w:t>
      </w:r>
    </w:p>
    <w:p w14:paraId="1548CD4F" w14:textId="77777777" w:rsidR="00E304A3" w:rsidRPr="0015142D" w:rsidRDefault="00E304A3" w:rsidP="007257AA">
      <w:pPr>
        <w:pStyle w:val="PargrafodaLista"/>
        <w:widowControl w:val="0"/>
        <w:ind w:left="993" w:hanging="993"/>
        <w:jc w:val="both"/>
        <w:rPr>
          <w:rFonts w:cs="Arial"/>
          <w:sz w:val="22"/>
          <w:szCs w:val="22"/>
        </w:rPr>
      </w:pPr>
    </w:p>
    <w:p w14:paraId="227D2752" w14:textId="77777777"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Quaisquer outros custos necessários à implementação da via de comunicação IP serão realizados sem ônus adicionais à CAIXA.</w:t>
      </w:r>
    </w:p>
    <w:p w14:paraId="142DB03D" w14:textId="77777777" w:rsidR="00E304A3" w:rsidRPr="0015142D" w:rsidRDefault="00E304A3" w:rsidP="007257AA">
      <w:pPr>
        <w:pStyle w:val="PargrafodaLista"/>
        <w:widowControl w:val="0"/>
        <w:ind w:left="993" w:hanging="993"/>
        <w:jc w:val="both"/>
        <w:rPr>
          <w:rFonts w:cs="Arial"/>
          <w:sz w:val="22"/>
          <w:szCs w:val="22"/>
        </w:rPr>
      </w:pPr>
    </w:p>
    <w:p w14:paraId="1D258071" w14:textId="5402BC5C" w:rsidR="00B236A8" w:rsidRPr="0015142D" w:rsidRDefault="00B236A8" w:rsidP="00B310A6">
      <w:pPr>
        <w:pStyle w:val="PargrafodaLista"/>
        <w:widowControl w:val="0"/>
        <w:numPr>
          <w:ilvl w:val="2"/>
          <w:numId w:val="13"/>
        </w:numPr>
        <w:ind w:left="993" w:hanging="993"/>
        <w:jc w:val="both"/>
        <w:rPr>
          <w:rFonts w:cs="Arial"/>
          <w:sz w:val="22"/>
          <w:szCs w:val="22"/>
        </w:rPr>
      </w:pPr>
      <w:r w:rsidRPr="0015142D">
        <w:rPr>
          <w:rFonts w:cs="Arial"/>
          <w:sz w:val="22"/>
          <w:szCs w:val="22"/>
        </w:rPr>
        <w:t>A arquitetura e composição da solução ofertada deve possuir uma via de comunicação redundante</w:t>
      </w:r>
      <w:r w:rsidR="007560CC" w:rsidRPr="0015142D">
        <w:rPr>
          <w:rFonts w:cs="Arial"/>
          <w:sz w:val="22"/>
          <w:szCs w:val="22"/>
        </w:rPr>
        <w:t>.</w:t>
      </w:r>
    </w:p>
    <w:p w14:paraId="3B708299" w14:textId="77777777" w:rsidR="007702C0" w:rsidRPr="0015142D" w:rsidRDefault="007702C0" w:rsidP="00F601BB">
      <w:pPr>
        <w:pStyle w:val="PargrafodaLista"/>
        <w:widowControl w:val="0"/>
        <w:ind w:left="851"/>
        <w:jc w:val="both"/>
        <w:rPr>
          <w:rFonts w:cs="Arial"/>
          <w:sz w:val="22"/>
          <w:szCs w:val="22"/>
        </w:rPr>
      </w:pPr>
    </w:p>
    <w:p w14:paraId="5D11C0FE" w14:textId="1F0C76F2" w:rsidR="00AE6B3E" w:rsidRPr="0015142D" w:rsidRDefault="00433431" w:rsidP="00B310A6">
      <w:pPr>
        <w:widowControl w:val="0"/>
        <w:numPr>
          <w:ilvl w:val="1"/>
          <w:numId w:val="13"/>
        </w:numPr>
        <w:ind w:left="851" w:hanging="851"/>
        <w:jc w:val="both"/>
        <w:rPr>
          <w:rFonts w:ascii="Arial" w:hAnsi="Arial" w:cs="Arial"/>
          <w:b/>
          <w:bCs/>
          <w:sz w:val="22"/>
          <w:szCs w:val="22"/>
        </w:rPr>
      </w:pPr>
      <w:bookmarkStart w:id="193" w:name="_Toc229591321"/>
      <w:r w:rsidRPr="0015142D">
        <w:rPr>
          <w:rFonts w:ascii="Arial" w:hAnsi="Arial" w:cs="Arial"/>
          <w:b/>
          <w:bCs/>
          <w:sz w:val="22"/>
          <w:szCs w:val="22"/>
        </w:rPr>
        <w:t>SISTEMA DE GERENCIAMENTO E MONITORAMENTO</w:t>
      </w:r>
      <w:r w:rsidR="006A3B8F" w:rsidRPr="0015142D">
        <w:rPr>
          <w:rFonts w:ascii="Arial" w:hAnsi="Arial" w:cs="Arial"/>
          <w:b/>
          <w:bCs/>
          <w:sz w:val="22"/>
          <w:szCs w:val="22"/>
        </w:rPr>
        <w:t xml:space="preserve"> DE ALARME</w:t>
      </w:r>
      <w:bookmarkEnd w:id="193"/>
      <w:r w:rsidR="006A3B8F" w:rsidRPr="0015142D">
        <w:rPr>
          <w:rFonts w:ascii="Arial" w:hAnsi="Arial" w:cs="Arial"/>
          <w:b/>
          <w:bCs/>
          <w:sz w:val="22"/>
          <w:szCs w:val="22"/>
        </w:rPr>
        <w:t xml:space="preserve"> </w:t>
      </w:r>
    </w:p>
    <w:p w14:paraId="7C83E59B" w14:textId="77777777" w:rsidR="007702C0" w:rsidRPr="0015142D" w:rsidRDefault="007702C0" w:rsidP="00F601BB">
      <w:pPr>
        <w:pStyle w:val="PargrafodaLista"/>
        <w:widowControl w:val="0"/>
        <w:ind w:left="851"/>
        <w:jc w:val="both"/>
        <w:outlineLvl w:val="0"/>
        <w:rPr>
          <w:rFonts w:eastAsia="Arial Unicode MS" w:cs="Arial"/>
          <w:b/>
          <w:bCs/>
          <w:strike/>
          <w:sz w:val="22"/>
          <w:szCs w:val="22"/>
        </w:rPr>
      </w:pPr>
    </w:p>
    <w:p w14:paraId="2CF371FE" w14:textId="77777777"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Deverá funcionar de forma centralizada no servidor, desde que apresentada previamente a topologia para análise e aceitação da TI CAIXA.</w:t>
      </w:r>
    </w:p>
    <w:p w14:paraId="4923545C" w14:textId="77777777" w:rsidR="00FF7E6F" w:rsidRPr="0015142D" w:rsidRDefault="00FF7E6F" w:rsidP="00F601BB">
      <w:pPr>
        <w:pStyle w:val="PargrafodaLista"/>
        <w:widowControl w:val="0"/>
        <w:rPr>
          <w:rFonts w:cs="Arial"/>
          <w:sz w:val="22"/>
          <w:szCs w:val="22"/>
        </w:rPr>
      </w:pPr>
    </w:p>
    <w:p w14:paraId="167E7E88" w14:textId="77777777"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Deverá ser conteinerizada, facilitando sua distribuição e execução por meio de containers Docker.</w:t>
      </w:r>
    </w:p>
    <w:p w14:paraId="313BF1E6" w14:textId="77777777" w:rsidR="00FF7E6F" w:rsidRPr="0015142D" w:rsidRDefault="00FF7E6F" w:rsidP="00F601BB">
      <w:pPr>
        <w:pStyle w:val="PargrafodaLista"/>
        <w:widowControl w:val="0"/>
        <w:rPr>
          <w:rFonts w:cs="Arial"/>
          <w:sz w:val="22"/>
          <w:szCs w:val="22"/>
        </w:rPr>
      </w:pPr>
    </w:p>
    <w:p w14:paraId="670B0C7A" w14:textId="77777777"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 xml:space="preserve">A plataforma deverá ser </w:t>
      </w:r>
      <w:proofErr w:type="spellStart"/>
      <w:r w:rsidRPr="0015142D">
        <w:rPr>
          <w:rFonts w:cs="Arial"/>
          <w:sz w:val="22"/>
          <w:szCs w:val="22"/>
        </w:rPr>
        <w:t>multi-inquilino</w:t>
      </w:r>
      <w:proofErr w:type="spellEnd"/>
      <w:r w:rsidRPr="0015142D">
        <w:rPr>
          <w:rFonts w:cs="Arial"/>
          <w:sz w:val="22"/>
          <w:szCs w:val="22"/>
        </w:rPr>
        <w:t xml:space="preserve"> (</w:t>
      </w:r>
      <w:proofErr w:type="spellStart"/>
      <w:r w:rsidRPr="0015142D">
        <w:rPr>
          <w:rFonts w:cs="Arial"/>
          <w:sz w:val="22"/>
          <w:szCs w:val="22"/>
        </w:rPr>
        <w:t>multitenant</w:t>
      </w:r>
      <w:proofErr w:type="spellEnd"/>
      <w:r w:rsidRPr="0015142D">
        <w:rPr>
          <w:rFonts w:cs="Arial"/>
          <w:sz w:val="22"/>
          <w:szCs w:val="22"/>
        </w:rPr>
        <w:t>).</w:t>
      </w:r>
    </w:p>
    <w:p w14:paraId="2DFC4B5F" w14:textId="77777777" w:rsidR="00FF7E6F" w:rsidRPr="0015142D" w:rsidRDefault="00FF7E6F" w:rsidP="00F601BB">
      <w:pPr>
        <w:pStyle w:val="PargrafodaLista"/>
        <w:widowControl w:val="0"/>
        <w:rPr>
          <w:rFonts w:cs="Arial"/>
          <w:sz w:val="22"/>
          <w:szCs w:val="22"/>
        </w:rPr>
      </w:pPr>
    </w:p>
    <w:p w14:paraId="4FB6310D" w14:textId="7529FE3B"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Os requisitos de hardware e de software para funcionamento do servidor devem ser definidos conforme a recomendação do fabricante do software de gerenciamento.</w:t>
      </w:r>
    </w:p>
    <w:p w14:paraId="275772C9" w14:textId="77777777" w:rsidR="00FF7E6F" w:rsidRPr="0015142D" w:rsidRDefault="00FF7E6F" w:rsidP="00F601BB">
      <w:pPr>
        <w:pStyle w:val="PargrafodaLista"/>
        <w:widowControl w:val="0"/>
        <w:rPr>
          <w:rFonts w:cs="Arial"/>
          <w:sz w:val="22"/>
          <w:szCs w:val="22"/>
        </w:rPr>
      </w:pPr>
    </w:p>
    <w:p w14:paraId="2E15DDE8" w14:textId="20405752"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A plataforma deverá ser operacionalizada em condições iguais em todas as estações de trabalho designadas pela CAIXA.</w:t>
      </w:r>
    </w:p>
    <w:p w14:paraId="7C88D77A" w14:textId="77777777" w:rsidR="00FF7E6F" w:rsidRPr="0015142D" w:rsidRDefault="00FF7E6F" w:rsidP="00F601BB">
      <w:pPr>
        <w:pStyle w:val="PargrafodaLista"/>
        <w:widowControl w:val="0"/>
        <w:rPr>
          <w:rFonts w:cs="Arial"/>
          <w:sz w:val="22"/>
          <w:szCs w:val="22"/>
        </w:rPr>
      </w:pPr>
    </w:p>
    <w:p w14:paraId="6F2B3CDA" w14:textId="444104DD"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A plataforma poderá funcionar de forma centralizada no servidor, desde que apresentada previamente a topologia para análise e aceitação da TI CAIXA.</w:t>
      </w:r>
    </w:p>
    <w:p w14:paraId="1E3D2D63" w14:textId="77777777" w:rsidR="00FF7E6F" w:rsidRPr="0015142D" w:rsidRDefault="00FF7E6F" w:rsidP="00F601BB">
      <w:pPr>
        <w:pStyle w:val="PargrafodaLista"/>
        <w:widowControl w:val="0"/>
        <w:rPr>
          <w:rFonts w:cs="Arial"/>
          <w:sz w:val="22"/>
          <w:szCs w:val="22"/>
        </w:rPr>
      </w:pPr>
    </w:p>
    <w:p w14:paraId="7088C269" w14:textId="1A2AD5AD"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Os requisitos de hardware e de software para funcionamento do servidor devem ser definidos conforme a recomendação do fabricante da plataforma de gerenciamento.</w:t>
      </w:r>
    </w:p>
    <w:p w14:paraId="5208C357" w14:textId="77777777" w:rsidR="00FF7E6F" w:rsidRPr="0015142D" w:rsidRDefault="00FF7E6F" w:rsidP="00F601BB">
      <w:pPr>
        <w:pStyle w:val="PargrafodaLista"/>
        <w:widowControl w:val="0"/>
        <w:rPr>
          <w:rFonts w:cs="Arial"/>
          <w:sz w:val="22"/>
          <w:szCs w:val="22"/>
        </w:rPr>
      </w:pPr>
    </w:p>
    <w:p w14:paraId="6E54327C" w14:textId="63513365" w:rsidR="4AF9DFCC" w:rsidRPr="0015142D" w:rsidRDefault="4AF9DFCC" w:rsidP="00B310A6">
      <w:pPr>
        <w:pStyle w:val="PargrafodaLista"/>
        <w:widowControl w:val="0"/>
        <w:numPr>
          <w:ilvl w:val="2"/>
          <w:numId w:val="13"/>
        </w:numPr>
        <w:ind w:left="851" w:hanging="851"/>
        <w:jc w:val="both"/>
        <w:rPr>
          <w:rFonts w:cs="Arial"/>
          <w:sz w:val="22"/>
          <w:szCs w:val="22"/>
        </w:rPr>
      </w:pPr>
      <w:r w:rsidRPr="0015142D">
        <w:rPr>
          <w:rFonts w:cs="Arial"/>
          <w:sz w:val="22"/>
          <w:szCs w:val="22"/>
        </w:rPr>
        <w:t>A solução de segurança implantada fará parte da estratégia de monitoramento integrado de segurança para realização do monitoramento de ambientes e intervenções à distância no aparato de segurança nas unidades da CAIXA, ampliando os mecanismos de controle do risco operacional para as pessoas e ambientes. A sua utilização será feita nas centrais de monitoramento próprio da Instituição.</w:t>
      </w:r>
    </w:p>
    <w:p w14:paraId="48EEB643" w14:textId="77777777" w:rsidR="00FF7E6F" w:rsidRPr="0015142D" w:rsidRDefault="00FF7E6F" w:rsidP="00F601BB">
      <w:pPr>
        <w:pStyle w:val="PargrafodaLista"/>
        <w:widowControl w:val="0"/>
        <w:rPr>
          <w:rFonts w:cs="Arial"/>
          <w:sz w:val="22"/>
          <w:szCs w:val="22"/>
        </w:rPr>
      </w:pPr>
    </w:p>
    <w:p w14:paraId="5D306D81" w14:textId="31DD64DA"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O cliente de monitoramento e controle será acessado pelas estações de monitoramento da Central de Monitoramento e deverá comandar a quantidade de equipamentos ofertados por Central de Monitoramento (CM), assim como ser capaz de assumir todas demais Unidades vinculadas a outra CM, constituindo uma central única para gerenciar todos os equipamentos instalados em caso de contingência.</w:t>
      </w:r>
    </w:p>
    <w:p w14:paraId="6A872857" w14:textId="77777777" w:rsidR="00FF7E6F" w:rsidRPr="0015142D" w:rsidRDefault="00FF7E6F" w:rsidP="006A7DA9">
      <w:pPr>
        <w:pStyle w:val="PargrafodaLista"/>
        <w:widowControl w:val="0"/>
        <w:ind w:left="993" w:hanging="993"/>
        <w:rPr>
          <w:rFonts w:cs="Arial"/>
          <w:sz w:val="22"/>
          <w:szCs w:val="22"/>
        </w:rPr>
      </w:pPr>
    </w:p>
    <w:p w14:paraId="096F54E2" w14:textId="15BF0A32"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O cliente deverá se conectar ao servidor de aplicação para efetuar o monitoramento e o gerenciamento dos equipamentos componentes da solução de segurança.</w:t>
      </w:r>
    </w:p>
    <w:p w14:paraId="35367C6A" w14:textId="77777777" w:rsidR="00FF7E6F" w:rsidRPr="0015142D" w:rsidRDefault="00FF7E6F" w:rsidP="006A7DA9">
      <w:pPr>
        <w:pStyle w:val="PargrafodaLista"/>
        <w:widowControl w:val="0"/>
        <w:ind w:left="993" w:hanging="993"/>
        <w:rPr>
          <w:rFonts w:cs="Arial"/>
          <w:sz w:val="22"/>
          <w:szCs w:val="22"/>
        </w:rPr>
      </w:pPr>
    </w:p>
    <w:p w14:paraId="2811706E" w14:textId="21F177F0"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É responsabilidade da CONTRATADA fornecer e providenciar as atualizações do sistema de monitoramento, quando necessário, desde a primeira instalação e durante o período de vigência do contrato.</w:t>
      </w:r>
    </w:p>
    <w:p w14:paraId="463E3DE6" w14:textId="77777777" w:rsidR="00FF7E6F" w:rsidRPr="0015142D" w:rsidRDefault="00FF7E6F" w:rsidP="006A7DA9">
      <w:pPr>
        <w:pStyle w:val="PargrafodaLista"/>
        <w:widowControl w:val="0"/>
        <w:ind w:left="993" w:hanging="993"/>
        <w:rPr>
          <w:rFonts w:cs="Arial"/>
          <w:sz w:val="22"/>
          <w:szCs w:val="22"/>
        </w:rPr>
      </w:pPr>
    </w:p>
    <w:p w14:paraId="61EDD1A6" w14:textId="0E297A3F"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As atualizações serão efetuadas nos mesmos moldes da atualização do servidor de gerenciamento, seja pela CONTRATADA ou pela CAIXA.</w:t>
      </w:r>
    </w:p>
    <w:p w14:paraId="06EA5C7F" w14:textId="77777777" w:rsidR="00FF7E6F" w:rsidRPr="0015142D" w:rsidRDefault="00FF7E6F" w:rsidP="006A7DA9">
      <w:pPr>
        <w:pStyle w:val="PargrafodaLista"/>
        <w:widowControl w:val="0"/>
        <w:ind w:left="993" w:hanging="993"/>
        <w:rPr>
          <w:rFonts w:cs="Arial"/>
          <w:sz w:val="22"/>
          <w:szCs w:val="22"/>
        </w:rPr>
      </w:pPr>
    </w:p>
    <w:p w14:paraId="7AC6B3FB" w14:textId="1BD50F6F"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solução de segurança deverá ser capaz de apresentar além da programação de tempos de disparo, opção para configurar os horários de acionamento por comando remoto através do sistema de monitoramento.</w:t>
      </w:r>
    </w:p>
    <w:p w14:paraId="009EAB6C" w14:textId="77777777" w:rsidR="00FF7E6F" w:rsidRPr="0015142D" w:rsidRDefault="00FF7E6F" w:rsidP="006A7DA9">
      <w:pPr>
        <w:pStyle w:val="PargrafodaLista"/>
        <w:widowControl w:val="0"/>
        <w:ind w:left="993" w:hanging="993"/>
        <w:rPr>
          <w:rFonts w:cs="Arial"/>
          <w:sz w:val="22"/>
          <w:szCs w:val="22"/>
        </w:rPr>
      </w:pPr>
    </w:p>
    <w:p w14:paraId="09BC9329" w14:textId="32D58ACE"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Os acionamentos remotos devem ser parametrizáveis em relação ao tempo de acionamento ou disparo de dispositivos, de forma individualizada por equipamento.</w:t>
      </w:r>
    </w:p>
    <w:p w14:paraId="647CBD3A" w14:textId="450078AA"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solução de segurança deverá permitir ativação e/ou desativação de equipamentos com o respectivo registro no log do servidor.</w:t>
      </w:r>
    </w:p>
    <w:p w14:paraId="4663DD3E" w14:textId="77777777" w:rsidR="00FF7E6F" w:rsidRPr="0015142D" w:rsidRDefault="00FF7E6F" w:rsidP="006A7DA9">
      <w:pPr>
        <w:widowControl w:val="0"/>
        <w:ind w:left="993" w:hanging="993"/>
        <w:jc w:val="both"/>
        <w:rPr>
          <w:rFonts w:ascii="Arial" w:hAnsi="Arial" w:cs="Arial"/>
          <w:sz w:val="22"/>
          <w:szCs w:val="22"/>
        </w:rPr>
      </w:pPr>
    </w:p>
    <w:p w14:paraId="29373547" w14:textId="3B5692FE"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solução de segurança deverá estar configurada para trabalhar nos diversos fusos do país e estar preparada para trabalhar com o horário de verão, gerando nos seus relatórios informação do horário local e do horário de Brasília.</w:t>
      </w:r>
    </w:p>
    <w:p w14:paraId="1F3EC780" w14:textId="77777777" w:rsidR="00FF7E6F" w:rsidRPr="0015142D" w:rsidRDefault="00FF7E6F" w:rsidP="006A7DA9">
      <w:pPr>
        <w:pStyle w:val="PargrafodaLista"/>
        <w:widowControl w:val="0"/>
        <w:ind w:left="993" w:hanging="993"/>
        <w:rPr>
          <w:rFonts w:cs="Arial"/>
          <w:sz w:val="22"/>
          <w:szCs w:val="22"/>
        </w:rPr>
      </w:pPr>
    </w:p>
    <w:p w14:paraId="3E68B13F" w14:textId="703127E8"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sincronização horária deverá ocorrer através de sincronização com o servidor NTP CAIXA.</w:t>
      </w:r>
    </w:p>
    <w:p w14:paraId="69EFF2A9" w14:textId="77777777" w:rsidR="00FF7E6F" w:rsidRPr="0015142D" w:rsidRDefault="00FF7E6F" w:rsidP="006A7DA9">
      <w:pPr>
        <w:widowControl w:val="0"/>
        <w:ind w:left="993" w:hanging="993"/>
        <w:jc w:val="both"/>
        <w:rPr>
          <w:rFonts w:ascii="Arial" w:hAnsi="Arial" w:cs="Arial"/>
          <w:sz w:val="22"/>
          <w:szCs w:val="22"/>
        </w:rPr>
      </w:pPr>
    </w:p>
    <w:p w14:paraId="46BF67A2" w14:textId="484C3C35"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Todas as funcionalidades de monitoramento, controle, logs e relatórios deverão estar acessíveis na plataforma cliente para acesso remoto.</w:t>
      </w:r>
    </w:p>
    <w:p w14:paraId="28C1C115" w14:textId="77777777" w:rsidR="00FF7E6F" w:rsidRPr="0015142D" w:rsidRDefault="00FF7E6F" w:rsidP="006A7DA9">
      <w:pPr>
        <w:widowControl w:val="0"/>
        <w:ind w:left="993" w:hanging="993"/>
        <w:jc w:val="both"/>
        <w:rPr>
          <w:rFonts w:ascii="Arial" w:hAnsi="Arial" w:cs="Arial"/>
          <w:sz w:val="22"/>
          <w:szCs w:val="22"/>
        </w:rPr>
      </w:pPr>
    </w:p>
    <w:p w14:paraId="2F90EEC5" w14:textId="64B427F0"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Receber, identificar, </w:t>
      </w:r>
      <w:r w:rsidR="1B186460" w:rsidRPr="0015142D">
        <w:rPr>
          <w:rFonts w:cs="Arial"/>
          <w:sz w:val="22"/>
          <w:szCs w:val="22"/>
        </w:rPr>
        <w:t>exportar</w:t>
      </w:r>
      <w:r w:rsidRPr="0015142D">
        <w:rPr>
          <w:rFonts w:cs="Arial"/>
          <w:sz w:val="22"/>
          <w:szCs w:val="22"/>
        </w:rPr>
        <w:t>, tratar e registrar eventos gerados pelos painéis de alarme instalados nas Unidades da CAIXA, bem como registrar as notas do usuário operador de monitoramento da CAIXA a respeito das providências adotadas para a solução da ocorrência.</w:t>
      </w:r>
    </w:p>
    <w:p w14:paraId="1D1697CC" w14:textId="77777777" w:rsidR="00FF7E6F" w:rsidRPr="0015142D" w:rsidRDefault="00FF7E6F" w:rsidP="006A7DA9">
      <w:pPr>
        <w:widowControl w:val="0"/>
        <w:ind w:left="993" w:hanging="993"/>
        <w:jc w:val="both"/>
        <w:rPr>
          <w:rFonts w:ascii="Arial" w:hAnsi="Arial" w:cs="Arial"/>
          <w:sz w:val="22"/>
          <w:szCs w:val="22"/>
        </w:rPr>
      </w:pPr>
    </w:p>
    <w:p w14:paraId="2A87F28E" w14:textId="32AD53C0"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Realizar comandos remotos a partir das Centrais de Monitoramento, para operar ou configurar os sistemas e periféricos monitorados remotamente.</w:t>
      </w:r>
    </w:p>
    <w:p w14:paraId="471786B4" w14:textId="77777777" w:rsidR="00FF7E6F" w:rsidRPr="0015142D" w:rsidRDefault="00FF7E6F" w:rsidP="006A7DA9">
      <w:pPr>
        <w:pStyle w:val="PargrafodaLista"/>
        <w:widowControl w:val="0"/>
        <w:ind w:left="993" w:hanging="993"/>
        <w:rPr>
          <w:rFonts w:cs="Arial"/>
          <w:sz w:val="22"/>
          <w:szCs w:val="22"/>
        </w:rPr>
      </w:pPr>
    </w:p>
    <w:p w14:paraId="626703F8" w14:textId="43C71FFA"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Possuir interface gráfica amigável e intuitiva, de fácil operação.</w:t>
      </w:r>
    </w:p>
    <w:p w14:paraId="2A07F6E9" w14:textId="77777777" w:rsidR="00FF7E6F" w:rsidRPr="0015142D" w:rsidRDefault="00FF7E6F" w:rsidP="006A7DA9">
      <w:pPr>
        <w:widowControl w:val="0"/>
        <w:ind w:left="993" w:hanging="993"/>
        <w:jc w:val="both"/>
        <w:rPr>
          <w:rFonts w:ascii="Arial" w:hAnsi="Arial" w:cs="Arial"/>
          <w:sz w:val="22"/>
          <w:szCs w:val="22"/>
        </w:rPr>
      </w:pPr>
    </w:p>
    <w:p w14:paraId="6F4F3F90" w14:textId="5FA673D0"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Efetuar a consulta e download da base de dados dos painéis de alarme instalados nas Unidades sem que seja interrompido o recebimento dos eventos gerados pelas centrais de transmissões.</w:t>
      </w:r>
    </w:p>
    <w:p w14:paraId="3597B27A" w14:textId="77777777" w:rsidR="00FF7E6F" w:rsidRPr="0015142D" w:rsidRDefault="00FF7E6F" w:rsidP="006A7DA9">
      <w:pPr>
        <w:pStyle w:val="PargrafodaLista"/>
        <w:widowControl w:val="0"/>
        <w:ind w:left="993" w:hanging="993"/>
        <w:rPr>
          <w:rFonts w:cs="Arial"/>
          <w:sz w:val="22"/>
          <w:szCs w:val="22"/>
        </w:rPr>
      </w:pPr>
    </w:p>
    <w:p w14:paraId="0734C465" w14:textId="1B87A547"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Cadastrar senhas para seus usuários com perfis de acesso distintos, sendo que pelo menos um nível ou perfil possua acesso à todas as funcionalidades do sistema.</w:t>
      </w:r>
    </w:p>
    <w:p w14:paraId="30BC7CE7" w14:textId="77777777" w:rsidR="00FF7E6F" w:rsidRPr="0015142D" w:rsidRDefault="00FF7E6F" w:rsidP="006A7DA9">
      <w:pPr>
        <w:widowControl w:val="0"/>
        <w:ind w:left="993" w:hanging="993"/>
        <w:jc w:val="both"/>
        <w:rPr>
          <w:rFonts w:ascii="Arial" w:hAnsi="Arial" w:cs="Arial"/>
          <w:sz w:val="22"/>
          <w:szCs w:val="22"/>
        </w:rPr>
      </w:pPr>
    </w:p>
    <w:p w14:paraId="3431C80E" w14:textId="628B9CE4"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Impedir que um mesmo usuário acesse o sistema em computadores distintos, ou seja, garantir o acesso individual e exclusivo de cada usuário na plataforma.</w:t>
      </w:r>
    </w:p>
    <w:p w14:paraId="490C4C1E" w14:textId="77777777" w:rsidR="00FF7E6F" w:rsidRPr="0015142D" w:rsidRDefault="00FF7E6F" w:rsidP="006A7DA9">
      <w:pPr>
        <w:pStyle w:val="PargrafodaLista"/>
        <w:widowControl w:val="0"/>
        <w:ind w:left="993" w:hanging="993"/>
        <w:rPr>
          <w:rFonts w:cs="Arial"/>
          <w:sz w:val="22"/>
          <w:szCs w:val="22"/>
        </w:rPr>
      </w:pPr>
    </w:p>
    <w:p w14:paraId="5E57B8BB" w14:textId="041491F7"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Gerar arquivos de auditoria (“log”) d</w:t>
      </w:r>
      <w:r w:rsidR="6F618263" w:rsidRPr="0015142D">
        <w:rPr>
          <w:rFonts w:cs="Arial"/>
          <w:sz w:val="22"/>
          <w:szCs w:val="22"/>
        </w:rPr>
        <w:t>a plataforma</w:t>
      </w:r>
      <w:r w:rsidRPr="0015142D">
        <w:rPr>
          <w:rFonts w:cs="Arial"/>
          <w:sz w:val="22"/>
          <w:szCs w:val="22"/>
        </w:rPr>
        <w:t xml:space="preserve"> – indexados por usuário, nível ou tipo de perfil, data e hora – cuja interface seja totalmente em português e em que fiquem registrados, no mínimo, os eventos a seguir:</w:t>
      </w:r>
      <w:r w:rsidR="00AE0644" w:rsidRPr="0015142D">
        <w:rPr>
          <w:rFonts w:cs="Arial"/>
          <w:sz w:val="22"/>
          <w:szCs w:val="22"/>
        </w:rPr>
        <w:t xml:space="preserve"> </w:t>
      </w:r>
    </w:p>
    <w:p w14:paraId="293F6F81" w14:textId="0B83531B" w:rsidR="00FF7E6F" w:rsidRPr="0015142D" w:rsidRDefault="00FF7E6F" w:rsidP="00F601BB">
      <w:pPr>
        <w:widowControl w:val="0"/>
        <w:jc w:val="both"/>
        <w:rPr>
          <w:rFonts w:ascii="Arial" w:hAnsi="Arial" w:cs="Arial"/>
          <w:sz w:val="22"/>
          <w:szCs w:val="22"/>
        </w:rPr>
      </w:pPr>
    </w:p>
    <w:p w14:paraId="2F8E5B89" w14:textId="77777777" w:rsidR="008E3652" w:rsidRPr="0015142D" w:rsidRDefault="005A7029" w:rsidP="00B310A6">
      <w:pPr>
        <w:pStyle w:val="PargrafodaLista"/>
        <w:widowControl w:val="0"/>
        <w:numPr>
          <w:ilvl w:val="2"/>
          <w:numId w:val="15"/>
        </w:numPr>
        <w:ind w:left="1134" w:hanging="283"/>
        <w:jc w:val="both"/>
        <w:rPr>
          <w:rFonts w:cs="Arial"/>
          <w:sz w:val="22"/>
          <w:szCs w:val="22"/>
        </w:rPr>
      </w:pPr>
      <w:r w:rsidRPr="0015142D">
        <w:rPr>
          <w:rFonts w:cs="Arial"/>
          <w:sz w:val="22"/>
          <w:szCs w:val="22"/>
        </w:rPr>
        <w:t>LOGIN (acesso) e LOGOUT (saída) de usuários no sistema</w:t>
      </w:r>
      <w:r w:rsidR="008E3652" w:rsidRPr="0015142D">
        <w:rPr>
          <w:rFonts w:cs="Arial"/>
          <w:sz w:val="22"/>
          <w:szCs w:val="22"/>
        </w:rPr>
        <w:t>;</w:t>
      </w:r>
    </w:p>
    <w:p w14:paraId="071779D3" w14:textId="77777777" w:rsidR="009D41E5" w:rsidRPr="0015142D" w:rsidRDefault="009D41E5" w:rsidP="00F601BB">
      <w:pPr>
        <w:pStyle w:val="PargrafodaLista"/>
        <w:widowControl w:val="0"/>
        <w:ind w:left="1134"/>
        <w:jc w:val="both"/>
        <w:rPr>
          <w:rFonts w:cs="Arial"/>
          <w:sz w:val="22"/>
          <w:szCs w:val="22"/>
        </w:rPr>
      </w:pPr>
    </w:p>
    <w:p w14:paraId="72B688A6" w14:textId="0222AB6F" w:rsidR="005A7029" w:rsidRPr="0015142D" w:rsidRDefault="005A7029" w:rsidP="00B310A6">
      <w:pPr>
        <w:pStyle w:val="PargrafodaLista"/>
        <w:widowControl w:val="0"/>
        <w:numPr>
          <w:ilvl w:val="2"/>
          <w:numId w:val="15"/>
        </w:numPr>
        <w:ind w:left="1134" w:hanging="283"/>
        <w:jc w:val="both"/>
        <w:rPr>
          <w:rFonts w:cs="Arial"/>
          <w:sz w:val="22"/>
          <w:szCs w:val="22"/>
        </w:rPr>
      </w:pPr>
      <w:r w:rsidRPr="0015142D">
        <w:rPr>
          <w:rFonts w:cs="Arial"/>
          <w:sz w:val="22"/>
          <w:szCs w:val="22"/>
        </w:rPr>
        <w:t>Ações de configuração do sistema executadas pelos usuários, tanto de inclusão e alteração de usuários, quanto ações executadas pelo administrador em relação a alterações na configuração do sistema, além de todas as operações efetuadas pelos usuários e administradores.</w:t>
      </w:r>
    </w:p>
    <w:p w14:paraId="50E53721" w14:textId="77777777" w:rsidR="009D41E5" w:rsidRPr="0015142D" w:rsidRDefault="009D41E5" w:rsidP="00F601BB">
      <w:pPr>
        <w:pStyle w:val="PargrafodaLista"/>
        <w:widowControl w:val="0"/>
        <w:ind w:left="1134"/>
        <w:jc w:val="both"/>
        <w:rPr>
          <w:rFonts w:cs="Arial"/>
          <w:sz w:val="22"/>
          <w:szCs w:val="22"/>
        </w:rPr>
      </w:pPr>
    </w:p>
    <w:p w14:paraId="3077AE62" w14:textId="140CFA26"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Extrair relatório no qual conste o quantitativo de sensores e equipamentos instalados e vinculados ao sistema em cada unidade, inclusive com a identificação da partição/zona/ambiente, no mínimo, em uma das extensões seguintes: PDF, TXT, CSV, XLS.</w:t>
      </w:r>
    </w:p>
    <w:p w14:paraId="5DC8489F" w14:textId="77777777" w:rsidR="009D41E5" w:rsidRPr="0015142D" w:rsidRDefault="009D41E5" w:rsidP="00F601BB">
      <w:pPr>
        <w:pStyle w:val="PargrafodaLista"/>
        <w:widowControl w:val="0"/>
        <w:ind w:left="1134"/>
        <w:jc w:val="both"/>
        <w:rPr>
          <w:rFonts w:cs="Arial"/>
          <w:sz w:val="22"/>
          <w:szCs w:val="22"/>
        </w:rPr>
      </w:pPr>
    </w:p>
    <w:p w14:paraId="1EDD33EB" w14:textId="0480D717"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Supervisionar em tempo real (on-line) a disponibilidade da via de comunicação e alertar a incapacidade de supervisão.</w:t>
      </w:r>
    </w:p>
    <w:p w14:paraId="29B6A018" w14:textId="77777777" w:rsidR="009D41E5" w:rsidRPr="0015142D" w:rsidRDefault="009D41E5" w:rsidP="00F601BB">
      <w:pPr>
        <w:pStyle w:val="PargrafodaLista"/>
        <w:widowControl w:val="0"/>
        <w:rPr>
          <w:rFonts w:cs="Arial"/>
          <w:sz w:val="22"/>
          <w:szCs w:val="22"/>
        </w:rPr>
      </w:pPr>
    </w:p>
    <w:p w14:paraId="516D7693" w14:textId="1857FA89"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 xml:space="preserve">Permitir que o usuário faça tratamento de eventos em lote, selecionando-os e </w:t>
      </w:r>
      <w:r w:rsidR="00F1565F" w:rsidRPr="0015142D">
        <w:rPr>
          <w:rFonts w:cs="Arial"/>
          <w:sz w:val="22"/>
          <w:szCs w:val="22"/>
        </w:rPr>
        <w:t>finalizando-os</w:t>
      </w:r>
      <w:r w:rsidRPr="0015142D">
        <w:rPr>
          <w:rFonts w:cs="Arial"/>
          <w:sz w:val="22"/>
          <w:szCs w:val="22"/>
        </w:rPr>
        <w:t>.</w:t>
      </w:r>
    </w:p>
    <w:p w14:paraId="59B7FEA6" w14:textId="77777777" w:rsidR="009D41E5" w:rsidRPr="0015142D" w:rsidRDefault="009D41E5" w:rsidP="00F601BB">
      <w:pPr>
        <w:pStyle w:val="PargrafodaLista"/>
        <w:widowControl w:val="0"/>
        <w:rPr>
          <w:rFonts w:cs="Arial"/>
          <w:sz w:val="22"/>
          <w:szCs w:val="22"/>
        </w:rPr>
      </w:pPr>
    </w:p>
    <w:p w14:paraId="2909B457" w14:textId="0CF8659D"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Inclusão, exclusão e alteração de dados cadastrais, por parte do operador habilitado com este nível de acesso, inclusive com registro de quem as comandou;</w:t>
      </w:r>
    </w:p>
    <w:p w14:paraId="1687DA27" w14:textId="77777777" w:rsidR="009D41E5" w:rsidRPr="0015142D" w:rsidRDefault="009D41E5" w:rsidP="00F601BB">
      <w:pPr>
        <w:pStyle w:val="PargrafodaLista"/>
        <w:widowControl w:val="0"/>
        <w:rPr>
          <w:rFonts w:cs="Arial"/>
          <w:sz w:val="22"/>
          <w:szCs w:val="22"/>
        </w:rPr>
      </w:pPr>
    </w:p>
    <w:p w14:paraId="26A41AC5" w14:textId="3D47CB42"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Disponibilizar visualização, em tela de consulta, e impressão de relatórios operacionais e gerenciais das ocorrências, no padrão comercial da ferramenta, contendo: Unidade, endereço, data, hora, local, tipo de evento, setor violado, operador do turno, providências adotadas e histórico do atendimento;</w:t>
      </w:r>
    </w:p>
    <w:p w14:paraId="5DE13FF3" w14:textId="77777777" w:rsidR="009D41E5" w:rsidRPr="0015142D" w:rsidRDefault="009D41E5" w:rsidP="00F601BB">
      <w:pPr>
        <w:pStyle w:val="PargrafodaLista"/>
        <w:widowControl w:val="0"/>
        <w:rPr>
          <w:rFonts w:cs="Arial"/>
          <w:sz w:val="22"/>
          <w:szCs w:val="22"/>
        </w:rPr>
      </w:pPr>
    </w:p>
    <w:p w14:paraId="08839C4E" w14:textId="2C058710"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Impressão de relatórios operacionais, por grupo de unidades, por tipo de ocorrências, por dados cadastrais e por período;</w:t>
      </w:r>
    </w:p>
    <w:p w14:paraId="17469555" w14:textId="77777777" w:rsidR="009D41E5" w:rsidRPr="0015142D" w:rsidRDefault="009D41E5" w:rsidP="00F601BB">
      <w:pPr>
        <w:pStyle w:val="PargrafodaLista"/>
        <w:widowControl w:val="0"/>
        <w:rPr>
          <w:rFonts w:cs="Arial"/>
          <w:sz w:val="22"/>
          <w:szCs w:val="22"/>
        </w:rPr>
      </w:pPr>
    </w:p>
    <w:p w14:paraId="2E991D6B" w14:textId="1DB7F95B"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Permitir emissão e impressão de relatórios por grupos de unidades (vinculados às Superintendências Regionais) com opção de filtro por partição, por ativação/desativação e por eventos;</w:t>
      </w:r>
    </w:p>
    <w:p w14:paraId="542A51DA" w14:textId="77777777" w:rsidR="009D41E5" w:rsidRPr="0015142D" w:rsidRDefault="009D41E5" w:rsidP="00F601BB">
      <w:pPr>
        <w:pStyle w:val="PargrafodaLista"/>
        <w:widowControl w:val="0"/>
        <w:rPr>
          <w:rFonts w:cs="Arial"/>
          <w:sz w:val="22"/>
          <w:szCs w:val="22"/>
        </w:rPr>
      </w:pPr>
    </w:p>
    <w:p w14:paraId="12B03070" w14:textId="7CD7337B"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 xml:space="preserve">Permitir inclusão de feriados regionais, devendo os nacionais já estar </w:t>
      </w:r>
      <w:r w:rsidR="0043649E" w:rsidRPr="0015142D">
        <w:rPr>
          <w:rFonts w:cs="Arial"/>
          <w:sz w:val="22"/>
          <w:szCs w:val="22"/>
        </w:rPr>
        <w:t xml:space="preserve">previamente </w:t>
      </w:r>
      <w:r w:rsidRPr="0015142D">
        <w:rPr>
          <w:rFonts w:cs="Arial"/>
          <w:sz w:val="22"/>
          <w:szCs w:val="22"/>
        </w:rPr>
        <w:t>configurados;</w:t>
      </w:r>
    </w:p>
    <w:p w14:paraId="4EFB354B" w14:textId="77777777" w:rsidR="009D41E5" w:rsidRPr="0015142D" w:rsidRDefault="009D41E5" w:rsidP="00F601BB">
      <w:pPr>
        <w:pStyle w:val="PargrafodaLista"/>
        <w:widowControl w:val="0"/>
        <w:rPr>
          <w:rFonts w:cs="Arial"/>
          <w:sz w:val="22"/>
          <w:szCs w:val="22"/>
        </w:rPr>
      </w:pPr>
    </w:p>
    <w:p w14:paraId="54F37D4A" w14:textId="50DE0158"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Permitir alerta ao operador no caso da não desativação da unidade em dias úteis;</w:t>
      </w:r>
    </w:p>
    <w:p w14:paraId="72D292C8" w14:textId="77777777" w:rsidR="009D41E5" w:rsidRPr="0015142D" w:rsidRDefault="009D41E5" w:rsidP="00F601BB">
      <w:pPr>
        <w:pStyle w:val="PargrafodaLista"/>
        <w:widowControl w:val="0"/>
        <w:rPr>
          <w:rFonts w:cs="Arial"/>
          <w:sz w:val="22"/>
          <w:szCs w:val="22"/>
        </w:rPr>
      </w:pPr>
    </w:p>
    <w:p w14:paraId="0F54FD61" w14:textId="01BC05D2"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Possuir opção de visualização de todos os dispositivos instalados na unidade para identificação de possíveis falhas/defeitos de funcionamento;</w:t>
      </w:r>
    </w:p>
    <w:p w14:paraId="106ACF92" w14:textId="77777777" w:rsidR="009D41E5" w:rsidRPr="0015142D" w:rsidRDefault="009D41E5" w:rsidP="00F601BB">
      <w:pPr>
        <w:pStyle w:val="PargrafodaLista"/>
        <w:widowControl w:val="0"/>
        <w:rPr>
          <w:rFonts w:cs="Arial"/>
          <w:sz w:val="22"/>
          <w:szCs w:val="22"/>
        </w:rPr>
      </w:pPr>
    </w:p>
    <w:p w14:paraId="406FE41B" w14:textId="6346A00E"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Possuir recurso que permita realizar comandos na Unidade através da Central de Monitoramento Principal e de Contingência, na solução de segurança monitorada das Unidades, de modo a realizar ativação e desativação das partições.</w:t>
      </w:r>
    </w:p>
    <w:p w14:paraId="35D3B405" w14:textId="77777777" w:rsidR="009D41E5" w:rsidRPr="0015142D" w:rsidRDefault="009D41E5" w:rsidP="00F601BB">
      <w:pPr>
        <w:pStyle w:val="PargrafodaLista"/>
        <w:widowControl w:val="0"/>
        <w:rPr>
          <w:rFonts w:cs="Arial"/>
          <w:sz w:val="22"/>
          <w:szCs w:val="22"/>
        </w:rPr>
      </w:pPr>
    </w:p>
    <w:p w14:paraId="22D0F112" w14:textId="3C978992"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Os acionamentos remotos devem ser parametrizáveis em relação ao tempo de acionamento ou disparo de dispositivos, de forma individualizada por equipamento.</w:t>
      </w:r>
    </w:p>
    <w:p w14:paraId="33F1FE3B" w14:textId="77777777" w:rsidR="0096746F" w:rsidRPr="0015142D" w:rsidRDefault="0096746F" w:rsidP="00F601BB">
      <w:pPr>
        <w:pStyle w:val="PargrafodaLista"/>
        <w:widowControl w:val="0"/>
        <w:rPr>
          <w:rFonts w:cs="Arial"/>
          <w:sz w:val="22"/>
          <w:szCs w:val="22"/>
        </w:rPr>
      </w:pPr>
    </w:p>
    <w:p w14:paraId="4C96599F" w14:textId="6A118AA6"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 xml:space="preserve">Todas as funcionalidades de monitoramento, controle, logs e relatórios deverão </w:t>
      </w:r>
      <w:r w:rsidRPr="0015142D">
        <w:rPr>
          <w:rFonts w:cs="Arial"/>
          <w:sz w:val="22"/>
          <w:szCs w:val="22"/>
        </w:rPr>
        <w:lastRenderedPageBreak/>
        <w:t>estar acessíveis na plataforma cliente para acesso remoto.</w:t>
      </w:r>
    </w:p>
    <w:p w14:paraId="51926C86" w14:textId="77777777" w:rsidR="0096746F" w:rsidRPr="0015142D" w:rsidRDefault="0096746F" w:rsidP="00F601BB">
      <w:pPr>
        <w:pStyle w:val="PargrafodaLista"/>
        <w:widowControl w:val="0"/>
        <w:rPr>
          <w:rFonts w:cs="Arial"/>
          <w:sz w:val="22"/>
          <w:szCs w:val="22"/>
        </w:rPr>
      </w:pPr>
    </w:p>
    <w:p w14:paraId="1AF7296C" w14:textId="4AE91AD2" w:rsidR="4AF9DFCC" w:rsidRPr="0015142D" w:rsidRDefault="4AF9DFCC" w:rsidP="00B310A6">
      <w:pPr>
        <w:pStyle w:val="PargrafodaLista"/>
        <w:widowControl w:val="0"/>
        <w:numPr>
          <w:ilvl w:val="2"/>
          <w:numId w:val="15"/>
        </w:numPr>
        <w:ind w:left="1134" w:hanging="283"/>
        <w:jc w:val="both"/>
        <w:rPr>
          <w:rFonts w:cs="Arial"/>
          <w:sz w:val="22"/>
          <w:szCs w:val="22"/>
        </w:rPr>
      </w:pPr>
      <w:r w:rsidRPr="0015142D">
        <w:rPr>
          <w:rFonts w:cs="Arial"/>
          <w:sz w:val="22"/>
          <w:szCs w:val="22"/>
        </w:rPr>
        <w:t xml:space="preserve">Deverá possuir uma arquitetura baseada em </w:t>
      </w:r>
      <w:proofErr w:type="spellStart"/>
      <w:r w:rsidRPr="0015142D">
        <w:rPr>
          <w:rFonts w:cs="Arial"/>
          <w:sz w:val="22"/>
          <w:szCs w:val="22"/>
        </w:rPr>
        <w:t>microsserviços</w:t>
      </w:r>
      <w:proofErr w:type="spellEnd"/>
      <w:r w:rsidRPr="0015142D">
        <w:rPr>
          <w:rFonts w:cs="Arial"/>
          <w:sz w:val="22"/>
          <w:szCs w:val="22"/>
        </w:rPr>
        <w:t xml:space="preserve"> que garanta e otimize:</w:t>
      </w:r>
      <w:r w:rsidR="0096746F" w:rsidRPr="0015142D">
        <w:rPr>
          <w:rFonts w:cs="Arial"/>
          <w:sz w:val="22"/>
          <w:szCs w:val="22"/>
        </w:rPr>
        <w:t xml:space="preserve"> </w:t>
      </w:r>
      <w:r w:rsidRPr="0015142D">
        <w:rPr>
          <w:rFonts w:cs="Arial"/>
          <w:sz w:val="22"/>
          <w:szCs w:val="22"/>
        </w:rPr>
        <w:t>Escalabilidade, Gestão de recursos, Resiliência e tolerância a falhas, Segurança, Tarefas de manutenção</w:t>
      </w:r>
    </w:p>
    <w:p w14:paraId="2C4F3852" w14:textId="77777777" w:rsidR="00EF3CF2" w:rsidRPr="0015142D" w:rsidRDefault="00EF3CF2" w:rsidP="00F601BB">
      <w:pPr>
        <w:widowControl w:val="0"/>
        <w:jc w:val="both"/>
        <w:rPr>
          <w:rFonts w:ascii="Arial" w:hAnsi="Arial" w:cs="Arial"/>
          <w:sz w:val="22"/>
          <w:szCs w:val="22"/>
        </w:rPr>
      </w:pPr>
    </w:p>
    <w:p w14:paraId="73609811" w14:textId="4623D7ED"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A plataforma deverá garantir que os diferentes </w:t>
      </w:r>
      <w:proofErr w:type="spellStart"/>
      <w:r w:rsidRPr="0015142D">
        <w:rPr>
          <w:rFonts w:cs="Arial"/>
          <w:sz w:val="22"/>
          <w:szCs w:val="22"/>
        </w:rPr>
        <w:t>microsserviços</w:t>
      </w:r>
      <w:proofErr w:type="spellEnd"/>
      <w:r w:rsidRPr="0015142D">
        <w:rPr>
          <w:rFonts w:cs="Arial"/>
          <w:sz w:val="22"/>
          <w:szCs w:val="22"/>
        </w:rPr>
        <w:t xml:space="preserve"> sejam desenvolvidos com alta coesão e baixo acoplamento, ou seja, que cada </w:t>
      </w:r>
      <w:proofErr w:type="spellStart"/>
      <w:r w:rsidRPr="0015142D">
        <w:rPr>
          <w:rFonts w:cs="Arial"/>
          <w:sz w:val="22"/>
          <w:szCs w:val="22"/>
        </w:rPr>
        <w:t>microsserviço</w:t>
      </w:r>
      <w:proofErr w:type="spellEnd"/>
      <w:r w:rsidRPr="0015142D">
        <w:rPr>
          <w:rFonts w:cs="Arial"/>
          <w:sz w:val="22"/>
          <w:szCs w:val="22"/>
        </w:rPr>
        <w:t xml:space="preserve"> seja totalmente independente em sua execução, e que qualquer incidente em um deles não afete os demais serviços implantados.</w:t>
      </w:r>
    </w:p>
    <w:p w14:paraId="34974311" w14:textId="77777777" w:rsidR="00EF3CF2" w:rsidRPr="0015142D" w:rsidRDefault="00EF3CF2" w:rsidP="006A7DA9">
      <w:pPr>
        <w:widowControl w:val="0"/>
        <w:ind w:left="993" w:hanging="993"/>
        <w:jc w:val="both"/>
        <w:rPr>
          <w:rFonts w:ascii="Arial" w:hAnsi="Arial" w:cs="Arial"/>
          <w:sz w:val="22"/>
          <w:szCs w:val="22"/>
        </w:rPr>
      </w:pPr>
    </w:p>
    <w:p w14:paraId="3FD9B040" w14:textId="6A4E8479"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solução deverá cada estação de trabalho de monitoramento da CAIXA deve poder acessar o sistema sem impacto na quantidade de licenças necessárias para gerenciamento de toda a solução de segurança ofertada e, caso haja necessidade de uso de licenças de softwares, estas deverão ser fornecidas e ativadas em cada estação de trabalho.</w:t>
      </w:r>
    </w:p>
    <w:p w14:paraId="66A93763" w14:textId="77777777" w:rsidR="00EF3CF2" w:rsidRPr="0015142D" w:rsidRDefault="00EF3CF2" w:rsidP="006A7DA9">
      <w:pPr>
        <w:widowControl w:val="0"/>
        <w:ind w:left="993" w:hanging="993"/>
        <w:jc w:val="both"/>
        <w:rPr>
          <w:rFonts w:ascii="Arial" w:hAnsi="Arial" w:cs="Arial"/>
          <w:sz w:val="22"/>
          <w:szCs w:val="22"/>
        </w:rPr>
      </w:pPr>
    </w:p>
    <w:p w14:paraId="239B6067" w14:textId="7393CB2F"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solução deverá a exportação de relatórios deve ser realizável para armazenamento local na estação de trabalho do usuário que acessar o log para extração de relatório, bem como, deve ficar armazenada localmente na solução de segurança disponibilizada pela CONTRATADA.</w:t>
      </w:r>
    </w:p>
    <w:p w14:paraId="27B61B35" w14:textId="77777777" w:rsidR="00EF3CF2" w:rsidRPr="0015142D" w:rsidRDefault="00EF3CF2" w:rsidP="006A7DA9">
      <w:pPr>
        <w:widowControl w:val="0"/>
        <w:ind w:left="993" w:hanging="993"/>
        <w:jc w:val="both"/>
        <w:rPr>
          <w:rFonts w:ascii="Arial" w:hAnsi="Arial" w:cs="Arial"/>
          <w:sz w:val="22"/>
          <w:szCs w:val="22"/>
        </w:rPr>
      </w:pPr>
    </w:p>
    <w:p w14:paraId="384093BF" w14:textId="5DE96102"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A solução deverá </w:t>
      </w:r>
      <w:r w:rsidR="009C487F" w:rsidRPr="0015142D">
        <w:rPr>
          <w:rFonts w:cs="Arial"/>
          <w:sz w:val="22"/>
          <w:szCs w:val="22"/>
        </w:rPr>
        <w:t xml:space="preserve">permitir a parametrização </w:t>
      </w:r>
      <w:r w:rsidR="00CE7BD5" w:rsidRPr="0015142D">
        <w:rPr>
          <w:rFonts w:cs="Arial"/>
          <w:sz w:val="22"/>
          <w:szCs w:val="22"/>
        </w:rPr>
        <w:t>d</w:t>
      </w:r>
      <w:r w:rsidRPr="0015142D">
        <w:rPr>
          <w:rFonts w:cs="Arial"/>
          <w:sz w:val="22"/>
          <w:szCs w:val="22"/>
        </w:rPr>
        <w:t xml:space="preserve">os eventos </w:t>
      </w:r>
      <w:proofErr w:type="gramStart"/>
      <w:r w:rsidR="00CE7BD5" w:rsidRPr="0015142D">
        <w:rPr>
          <w:rFonts w:cs="Arial"/>
          <w:sz w:val="22"/>
          <w:szCs w:val="22"/>
        </w:rPr>
        <w:t xml:space="preserve">para </w:t>
      </w:r>
      <w:r w:rsidRPr="0015142D">
        <w:rPr>
          <w:rFonts w:cs="Arial"/>
          <w:sz w:val="22"/>
          <w:szCs w:val="22"/>
        </w:rPr>
        <w:t>,</w:t>
      </w:r>
      <w:proofErr w:type="gramEnd"/>
      <w:r w:rsidRPr="0015142D">
        <w:rPr>
          <w:rFonts w:cs="Arial"/>
          <w:sz w:val="22"/>
          <w:szCs w:val="22"/>
        </w:rPr>
        <w:t xml:space="preserve"> a partir de sua recepção, ser disponibilizado ao usuário remoto o acionamento de mecanismo de resposta, se existente na composição da solução de segurança descrita pela CAIXA, a partir da própria tela de tratamento de eventos;</w:t>
      </w:r>
    </w:p>
    <w:p w14:paraId="6BD375F5" w14:textId="77777777" w:rsidR="00EF3CF2" w:rsidRPr="0015142D" w:rsidRDefault="00EF3CF2" w:rsidP="006A7DA9">
      <w:pPr>
        <w:widowControl w:val="0"/>
        <w:ind w:left="993" w:hanging="993"/>
        <w:jc w:val="both"/>
        <w:rPr>
          <w:rFonts w:ascii="Arial" w:hAnsi="Arial" w:cs="Arial"/>
          <w:sz w:val="22"/>
          <w:szCs w:val="22"/>
        </w:rPr>
      </w:pPr>
    </w:p>
    <w:p w14:paraId="4AEC9291" w14:textId="1EA3CC47" w:rsidR="4AF9DFCC"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 xml:space="preserve">A solução </w:t>
      </w:r>
      <w:r w:rsidR="003D19EA" w:rsidRPr="0015142D">
        <w:rPr>
          <w:rFonts w:cs="Arial"/>
          <w:sz w:val="22"/>
          <w:szCs w:val="22"/>
        </w:rPr>
        <w:t xml:space="preserve">de segurança </w:t>
      </w:r>
      <w:r w:rsidRPr="0015142D">
        <w:rPr>
          <w:rFonts w:cs="Arial"/>
          <w:sz w:val="22"/>
          <w:szCs w:val="22"/>
        </w:rPr>
        <w:t>deve</w:t>
      </w:r>
      <w:r w:rsidR="003D19EA" w:rsidRPr="0015142D">
        <w:rPr>
          <w:rFonts w:cs="Arial"/>
          <w:sz w:val="22"/>
          <w:szCs w:val="22"/>
        </w:rPr>
        <w:t xml:space="preserve"> possuir </w:t>
      </w:r>
      <w:r w:rsidRPr="0015142D">
        <w:rPr>
          <w:rFonts w:cs="Arial"/>
          <w:sz w:val="22"/>
          <w:szCs w:val="22"/>
        </w:rPr>
        <w:t>funcionalidade de temporização personalizável pelo usuário, de maneira que seja possível ajustar a periodicidade com que será reportado cada tipo de evento.</w:t>
      </w:r>
    </w:p>
    <w:p w14:paraId="191F152C" w14:textId="77777777" w:rsidR="00EF3CF2" w:rsidRPr="0015142D" w:rsidRDefault="00EF3CF2" w:rsidP="006A7DA9">
      <w:pPr>
        <w:widowControl w:val="0"/>
        <w:ind w:left="993" w:hanging="993"/>
        <w:jc w:val="both"/>
        <w:rPr>
          <w:rFonts w:ascii="Arial" w:hAnsi="Arial" w:cs="Arial"/>
          <w:sz w:val="22"/>
          <w:szCs w:val="22"/>
        </w:rPr>
      </w:pPr>
    </w:p>
    <w:p w14:paraId="013A209C" w14:textId="77777777" w:rsidR="001253BD" w:rsidRPr="0015142D" w:rsidRDefault="4AF9DFCC" w:rsidP="00B310A6">
      <w:pPr>
        <w:pStyle w:val="PargrafodaLista"/>
        <w:widowControl w:val="0"/>
        <w:numPr>
          <w:ilvl w:val="2"/>
          <w:numId w:val="13"/>
        </w:numPr>
        <w:ind w:left="993" w:hanging="993"/>
        <w:jc w:val="both"/>
        <w:rPr>
          <w:rFonts w:cs="Arial"/>
          <w:sz w:val="22"/>
          <w:szCs w:val="22"/>
        </w:rPr>
      </w:pPr>
      <w:r w:rsidRPr="0015142D">
        <w:rPr>
          <w:rFonts w:cs="Arial"/>
          <w:sz w:val="22"/>
          <w:szCs w:val="22"/>
        </w:rPr>
        <w:t>A solução deverá possuir cadastro, com consulta, contendo os seguintes campos indexáveis de forma a possibilitar filtro nos relatórios operacionais e gerenciais de todas as unidades monitoradas, conforme:</w:t>
      </w:r>
    </w:p>
    <w:p w14:paraId="4A2B5C7C" w14:textId="77777777" w:rsidR="007702C0" w:rsidRPr="0015142D" w:rsidRDefault="007702C0" w:rsidP="00261CD6">
      <w:pPr>
        <w:pStyle w:val="PargrafodaLista"/>
        <w:widowControl w:val="0"/>
        <w:ind w:left="851"/>
        <w:jc w:val="both"/>
        <w:rPr>
          <w:rFonts w:eastAsia="Arial Unicode MS" w:cs="Arial"/>
          <w:sz w:val="22"/>
          <w:szCs w:val="22"/>
        </w:rPr>
      </w:pPr>
    </w:p>
    <w:p w14:paraId="2B0136FE" w14:textId="4D9804F9"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Número da Conta de Alarme / CGC;</w:t>
      </w:r>
    </w:p>
    <w:p w14:paraId="701B7916" w14:textId="77777777" w:rsidR="0004379B" w:rsidRPr="0015142D" w:rsidRDefault="0004379B" w:rsidP="00261CD6">
      <w:pPr>
        <w:pStyle w:val="PargrafodaLista"/>
        <w:widowControl w:val="0"/>
        <w:ind w:left="1418" w:hanging="425"/>
        <w:jc w:val="both"/>
        <w:rPr>
          <w:rFonts w:eastAsia="Arial Unicode MS" w:cs="Arial"/>
          <w:sz w:val="22"/>
          <w:szCs w:val="22"/>
        </w:rPr>
      </w:pPr>
    </w:p>
    <w:p w14:paraId="311A2B2F" w14:textId="2487DA90"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O número da conta de alarme deve ser individual e único para cada Unidade onde houver instalação de sistema de alarme;</w:t>
      </w:r>
    </w:p>
    <w:p w14:paraId="53E1F868" w14:textId="77777777" w:rsidR="0004379B" w:rsidRPr="0015142D" w:rsidRDefault="0004379B" w:rsidP="00261CD6">
      <w:pPr>
        <w:pStyle w:val="PargrafodaLista"/>
        <w:widowControl w:val="0"/>
        <w:ind w:left="1418" w:hanging="425"/>
        <w:jc w:val="both"/>
        <w:rPr>
          <w:rFonts w:cs="Arial"/>
          <w:sz w:val="22"/>
          <w:szCs w:val="22"/>
        </w:rPr>
      </w:pPr>
    </w:p>
    <w:p w14:paraId="5CFBC609" w14:textId="0AD88FBF"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Endereço completo, com via, número, bairro, Cidade, UF, CEP, e outras informações de identificação do endereço;</w:t>
      </w:r>
    </w:p>
    <w:p w14:paraId="015D9A39" w14:textId="77777777" w:rsidR="0004379B" w:rsidRPr="0015142D" w:rsidRDefault="0004379B" w:rsidP="00261CD6">
      <w:pPr>
        <w:pStyle w:val="PargrafodaLista"/>
        <w:widowControl w:val="0"/>
        <w:ind w:left="1418" w:hanging="425"/>
        <w:jc w:val="both"/>
        <w:rPr>
          <w:rFonts w:eastAsia="Arial Unicode MS" w:cs="Arial"/>
          <w:sz w:val="22"/>
          <w:szCs w:val="22"/>
        </w:rPr>
      </w:pPr>
    </w:p>
    <w:p w14:paraId="2BEC4FB4" w14:textId="310F462A"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Número de Telefone para contato (no mínimo, três números diferentes;</w:t>
      </w:r>
    </w:p>
    <w:p w14:paraId="783523D8" w14:textId="77777777" w:rsidR="0004379B" w:rsidRPr="0015142D" w:rsidRDefault="0004379B" w:rsidP="00261CD6">
      <w:pPr>
        <w:pStyle w:val="PargrafodaLista"/>
        <w:widowControl w:val="0"/>
        <w:ind w:left="1418" w:hanging="425"/>
        <w:jc w:val="both"/>
        <w:rPr>
          <w:rFonts w:eastAsia="Arial Unicode MS" w:cs="Arial"/>
          <w:sz w:val="22"/>
          <w:szCs w:val="22"/>
        </w:rPr>
      </w:pPr>
    </w:p>
    <w:p w14:paraId="40F3CE33" w14:textId="32038071"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Agrupamento: (tendência Regional – SR / Filial); </w:t>
      </w:r>
    </w:p>
    <w:p w14:paraId="3D88526B" w14:textId="77777777" w:rsidR="0004379B" w:rsidRPr="0015142D" w:rsidRDefault="0004379B" w:rsidP="00261CD6">
      <w:pPr>
        <w:pStyle w:val="PargrafodaLista"/>
        <w:widowControl w:val="0"/>
        <w:ind w:left="1418" w:hanging="425"/>
        <w:jc w:val="both"/>
        <w:rPr>
          <w:rFonts w:eastAsia="Arial Unicode MS" w:cs="Arial"/>
          <w:sz w:val="22"/>
          <w:szCs w:val="22"/>
        </w:rPr>
      </w:pPr>
    </w:p>
    <w:p w14:paraId="2B537C60" w14:textId="4B6337F5"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Subordinação da Unidade (Unidades sem CGC próprio); </w:t>
      </w:r>
    </w:p>
    <w:p w14:paraId="0A765AC8" w14:textId="77777777" w:rsidR="0004379B" w:rsidRPr="0015142D" w:rsidRDefault="0004379B" w:rsidP="00261CD6">
      <w:pPr>
        <w:pStyle w:val="PargrafodaLista"/>
        <w:widowControl w:val="0"/>
        <w:ind w:left="1418" w:hanging="425"/>
        <w:jc w:val="both"/>
        <w:rPr>
          <w:rFonts w:eastAsia="Arial Unicode MS" w:cs="Arial"/>
          <w:sz w:val="22"/>
          <w:szCs w:val="22"/>
        </w:rPr>
      </w:pPr>
    </w:p>
    <w:p w14:paraId="288C377C" w14:textId="386681BA"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Tipo de Unidade (por exemplo: Agência Não Penhor, Agência Penhor, Unidade Administrativa, PA – Ponto de Atendimento Avançado, PA – Ponto de Atendimento Avançado - sem vinculação, SNC – Sala Não Contígua, PAE Quiosque etc.);</w:t>
      </w:r>
    </w:p>
    <w:p w14:paraId="7F90F39A" w14:textId="77777777" w:rsidR="0004379B" w:rsidRPr="0015142D" w:rsidRDefault="0004379B" w:rsidP="00261CD6">
      <w:pPr>
        <w:pStyle w:val="PargrafodaLista"/>
        <w:widowControl w:val="0"/>
        <w:ind w:left="1418" w:hanging="425"/>
        <w:jc w:val="both"/>
        <w:rPr>
          <w:rFonts w:eastAsia="Arial Unicode MS" w:cs="Arial"/>
          <w:sz w:val="22"/>
          <w:szCs w:val="22"/>
        </w:rPr>
      </w:pPr>
    </w:p>
    <w:p w14:paraId="0013A402" w14:textId="4F8BA099"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Horário de funcionamento da Unidade – Abertura e fechamento;</w:t>
      </w:r>
    </w:p>
    <w:p w14:paraId="3668FAA4" w14:textId="77777777" w:rsidR="0004379B" w:rsidRPr="0015142D" w:rsidRDefault="0004379B" w:rsidP="00261CD6">
      <w:pPr>
        <w:pStyle w:val="PargrafodaLista"/>
        <w:widowControl w:val="0"/>
        <w:ind w:left="1418" w:hanging="425"/>
        <w:jc w:val="both"/>
        <w:rPr>
          <w:rFonts w:eastAsia="Arial Unicode MS" w:cs="Arial"/>
          <w:sz w:val="22"/>
          <w:szCs w:val="22"/>
        </w:rPr>
      </w:pPr>
    </w:p>
    <w:p w14:paraId="47EBA4F6" w14:textId="3A9CFA3B" w:rsidR="001253BD"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Horário de funcionamento da Unidade – Atendimento a público externo;</w:t>
      </w:r>
    </w:p>
    <w:p w14:paraId="07001CCA" w14:textId="77777777" w:rsidR="0004379B" w:rsidRPr="0015142D" w:rsidRDefault="0004379B" w:rsidP="00261CD6">
      <w:pPr>
        <w:pStyle w:val="PargrafodaLista"/>
        <w:widowControl w:val="0"/>
        <w:ind w:left="1418" w:hanging="425"/>
        <w:jc w:val="both"/>
        <w:rPr>
          <w:rFonts w:eastAsia="Arial Unicode MS" w:cs="Arial"/>
          <w:sz w:val="22"/>
          <w:szCs w:val="22"/>
        </w:rPr>
      </w:pPr>
    </w:p>
    <w:p w14:paraId="6CECA18E" w14:textId="33386B72" w:rsidR="001E752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Horário de funcionamento da SAA;</w:t>
      </w:r>
    </w:p>
    <w:p w14:paraId="334FD25B" w14:textId="77777777" w:rsidR="0004379B" w:rsidRPr="0015142D" w:rsidRDefault="0004379B" w:rsidP="00261CD6">
      <w:pPr>
        <w:pStyle w:val="PargrafodaLista"/>
        <w:widowControl w:val="0"/>
        <w:ind w:left="1418" w:hanging="425"/>
        <w:jc w:val="both"/>
        <w:rPr>
          <w:rFonts w:eastAsia="Arial Unicode MS" w:cs="Arial"/>
          <w:sz w:val="22"/>
          <w:szCs w:val="22"/>
        </w:rPr>
      </w:pPr>
    </w:p>
    <w:p w14:paraId="41529E21" w14:textId="167ECF3B" w:rsidR="001E752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Número do IP e identificação da via de comunicação em rede IP CAIXA, quando instalada;</w:t>
      </w:r>
    </w:p>
    <w:p w14:paraId="470E0D9B" w14:textId="77777777" w:rsidR="0004379B" w:rsidRPr="0015142D" w:rsidRDefault="0004379B" w:rsidP="00261CD6">
      <w:pPr>
        <w:pStyle w:val="PargrafodaLista"/>
        <w:widowControl w:val="0"/>
        <w:ind w:left="1418" w:hanging="425"/>
        <w:jc w:val="both"/>
        <w:rPr>
          <w:rFonts w:eastAsia="Arial Unicode MS" w:cs="Arial"/>
          <w:sz w:val="22"/>
          <w:szCs w:val="22"/>
        </w:rPr>
      </w:pPr>
    </w:p>
    <w:p w14:paraId="3E15D187" w14:textId="19E0C39B" w:rsidR="001E752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Número do IP e identificação da via de comunicação para serviço de comunicação celular, quando instalada;</w:t>
      </w:r>
    </w:p>
    <w:p w14:paraId="7BFFB632" w14:textId="77777777" w:rsidR="003C11A5" w:rsidRPr="0015142D" w:rsidRDefault="003C11A5" w:rsidP="00261CD6">
      <w:pPr>
        <w:pStyle w:val="PargrafodaLista"/>
        <w:widowControl w:val="0"/>
        <w:ind w:left="1418" w:hanging="425"/>
        <w:jc w:val="both"/>
        <w:rPr>
          <w:rFonts w:eastAsia="Arial Unicode MS" w:cs="Arial"/>
          <w:sz w:val="22"/>
          <w:szCs w:val="22"/>
        </w:rPr>
      </w:pPr>
    </w:p>
    <w:p w14:paraId="259F4F0C" w14:textId="5EBCDB7C" w:rsidR="001E752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Identificação completa de outras vias de comunicação, quando existentes e instaladas;</w:t>
      </w:r>
    </w:p>
    <w:p w14:paraId="39D544E8" w14:textId="77777777" w:rsidR="00311C19" w:rsidRPr="0015142D" w:rsidRDefault="00311C19" w:rsidP="00261CD6">
      <w:pPr>
        <w:pStyle w:val="PargrafodaLista"/>
        <w:widowControl w:val="0"/>
        <w:ind w:left="1418" w:hanging="425"/>
        <w:jc w:val="both"/>
        <w:rPr>
          <w:rFonts w:eastAsia="Arial Unicode MS" w:cs="Arial"/>
          <w:sz w:val="22"/>
          <w:szCs w:val="22"/>
        </w:rPr>
      </w:pPr>
    </w:p>
    <w:p w14:paraId="3150CF48" w14:textId="19FA7E8A" w:rsidR="001E752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Dos usuários, empregados da Unidade onde o sistema de alarme está instalado: o Nome completo; o Endereço completo; o Telefone Celular; o Telefone Residencial; o Telefone na CAIXA (Ramal ou Telefone Direto para contato); o Senha (empregado); o Contrassenha (Central);</w:t>
      </w:r>
    </w:p>
    <w:p w14:paraId="44F8DB1B" w14:textId="77777777" w:rsidR="00311C19" w:rsidRPr="0015142D" w:rsidRDefault="00311C19" w:rsidP="00261CD6">
      <w:pPr>
        <w:pStyle w:val="PargrafodaLista"/>
        <w:widowControl w:val="0"/>
        <w:ind w:left="1418" w:hanging="425"/>
        <w:jc w:val="both"/>
        <w:rPr>
          <w:rFonts w:eastAsia="Arial Unicode MS" w:cs="Arial"/>
          <w:sz w:val="22"/>
          <w:szCs w:val="22"/>
        </w:rPr>
      </w:pPr>
    </w:p>
    <w:p w14:paraId="09DB3BA5" w14:textId="7C0ACA1E" w:rsidR="00CB21C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Dos operadores do sistema de monitoramento, deve constar o que segue: o Nome completo do operador; o Matrícula do Operador (8 dígitos); o Turno de trabalho a que pertence; o Data de cadastro do usuário no sistema;</w:t>
      </w:r>
    </w:p>
    <w:p w14:paraId="45805122" w14:textId="77777777" w:rsidR="003C11A5" w:rsidRPr="0015142D" w:rsidRDefault="003C11A5" w:rsidP="00261CD6">
      <w:pPr>
        <w:pStyle w:val="PargrafodaLista"/>
        <w:widowControl w:val="0"/>
        <w:ind w:left="1418" w:hanging="425"/>
        <w:jc w:val="both"/>
        <w:rPr>
          <w:rFonts w:eastAsia="Arial Unicode MS" w:cs="Arial"/>
          <w:sz w:val="22"/>
          <w:szCs w:val="22"/>
        </w:rPr>
      </w:pPr>
    </w:p>
    <w:p w14:paraId="760D288A" w14:textId="59A1C88F" w:rsidR="00CB21C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Data da última troca de senha;</w:t>
      </w:r>
    </w:p>
    <w:p w14:paraId="27430C57" w14:textId="77777777" w:rsidR="003C11A5" w:rsidRPr="0015142D" w:rsidRDefault="003C11A5" w:rsidP="00261CD6">
      <w:pPr>
        <w:pStyle w:val="PargrafodaLista"/>
        <w:widowControl w:val="0"/>
        <w:ind w:left="1418" w:hanging="425"/>
        <w:jc w:val="both"/>
        <w:rPr>
          <w:rFonts w:eastAsia="Arial Unicode MS" w:cs="Arial"/>
          <w:sz w:val="22"/>
          <w:szCs w:val="22"/>
        </w:rPr>
      </w:pPr>
    </w:p>
    <w:p w14:paraId="32E42B90" w14:textId="2E9808F7" w:rsidR="00CB21C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Dos órgãos de segurança pública, deve constar o que segue: o Nome órgão; o Nome do responsável; o Telefone 1; o Telefone 2; o Horário de funcionamento;</w:t>
      </w:r>
    </w:p>
    <w:p w14:paraId="7CC8E354" w14:textId="77777777" w:rsidR="003C11A5" w:rsidRPr="0015142D" w:rsidRDefault="003C11A5" w:rsidP="00261CD6">
      <w:pPr>
        <w:pStyle w:val="PargrafodaLista"/>
        <w:widowControl w:val="0"/>
        <w:ind w:left="1418" w:hanging="425"/>
        <w:jc w:val="both"/>
        <w:rPr>
          <w:rFonts w:eastAsia="Arial Unicode MS" w:cs="Arial"/>
          <w:sz w:val="22"/>
          <w:szCs w:val="22"/>
        </w:rPr>
      </w:pPr>
    </w:p>
    <w:p w14:paraId="4C139FC0" w14:textId="199CBE9B" w:rsidR="00747E1F"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Das zonas específicas do sistema de alarme, devem ser identificáveis: o Número da Zona; o Nome da Zona; o Tipo do sensor instalado na zona;</w:t>
      </w:r>
    </w:p>
    <w:p w14:paraId="64EF6A43" w14:textId="77777777" w:rsidR="003C11A5" w:rsidRPr="0015142D" w:rsidRDefault="003C11A5" w:rsidP="00261CD6">
      <w:pPr>
        <w:pStyle w:val="PargrafodaLista"/>
        <w:widowControl w:val="0"/>
        <w:ind w:left="1418" w:hanging="425"/>
        <w:jc w:val="both"/>
        <w:rPr>
          <w:rFonts w:eastAsia="Arial Unicode MS" w:cs="Arial"/>
          <w:sz w:val="22"/>
          <w:szCs w:val="22"/>
        </w:rPr>
      </w:pPr>
    </w:p>
    <w:p w14:paraId="6FE2D760" w14:textId="41C60660" w:rsidR="00A35D58"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Quantidade de sensores na zona; o Nome do ambiente da zona;</w:t>
      </w:r>
    </w:p>
    <w:p w14:paraId="4F4467F5" w14:textId="77777777" w:rsidR="003C11A5" w:rsidRPr="0015142D" w:rsidRDefault="003C11A5" w:rsidP="00261CD6">
      <w:pPr>
        <w:pStyle w:val="PargrafodaLista"/>
        <w:widowControl w:val="0"/>
        <w:ind w:left="1418" w:hanging="425"/>
        <w:jc w:val="both"/>
        <w:rPr>
          <w:rFonts w:eastAsia="Arial Unicode MS" w:cs="Arial"/>
          <w:sz w:val="22"/>
          <w:szCs w:val="22"/>
        </w:rPr>
      </w:pPr>
    </w:p>
    <w:p w14:paraId="07B48A4B" w14:textId="2D48EFBD" w:rsidR="009F7A92"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Das partições específicas do sistema de alarme, devem ser identificáveis: o Número da Partição; o Nome da Partição; o Quantidades de zonas na partição; o Número e nome das zonas da partição;</w:t>
      </w:r>
    </w:p>
    <w:p w14:paraId="4D0C76F9" w14:textId="77777777" w:rsidR="003C11A5" w:rsidRPr="0015142D" w:rsidRDefault="003C11A5" w:rsidP="00261CD6">
      <w:pPr>
        <w:pStyle w:val="PargrafodaLista"/>
        <w:widowControl w:val="0"/>
        <w:ind w:left="1418" w:hanging="425"/>
        <w:jc w:val="both"/>
        <w:rPr>
          <w:rFonts w:eastAsia="Arial Unicode MS" w:cs="Arial"/>
          <w:sz w:val="22"/>
          <w:szCs w:val="22"/>
        </w:rPr>
      </w:pPr>
    </w:p>
    <w:p w14:paraId="7733309B" w14:textId="6221FEAC" w:rsidR="009F7A92"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Das notificações (ou notas) – que são registros realizados manualmente, pelo operador com perfil de acesso para esta funcionalidade, durante o tratamento de um evento – devem permitir a inserção de registros livres, para identificar situações como: o Manutenção; o Plano de Segurança; o Ameaças; o Feriados;</w:t>
      </w:r>
    </w:p>
    <w:p w14:paraId="13D03BE7" w14:textId="77777777" w:rsidR="00363671" w:rsidRPr="0015142D" w:rsidRDefault="00363671" w:rsidP="00261CD6">
      <w:pPr>
        <w:pStyle w:val="PargrafodaLista"/>
        <w:widowControl w:val="0"/>
        <w:ind w:left="1418" w:hanging="425"/>
        <w:jc w:val="both"/>
        <w:rPr>
          <w:rFonts w:eastAsia="Arial Unicode MS" w:cs="Arial"/>
          <w:sz w:val="22"/>
          <w:szCs w:val="22"/>
        </w:rPr>
      </w:pPr>
    </w:p>
    <w:p w14:paraId="2BDFF593" w14:textId="4D340498" w:rsidR="007C1C41"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Campo para inserir Lista de procedimentos a serem adotados pelo operador de acordo com o tipo de situação que for tratado; </w:t>
      </w:r>
    </w:p>
    <w:p w14:paraId="52B8239B" w14:textId="77777777" w:rsidR="003C11A5" w:rsidRPr="0015142D" w:rsidRDefault="003C11A5" w:rsidP="00261CD6">
      <w:pPr>
        <w:pStyle w:val="PargrafodaLista"/>
        <w:widowControl w:val="0"/>
        <w:ind w:left="1418" w:hanging="425"/>
        <w:jc w:val="both"/>
        <w:rPr>
          <w:rFonts w:eastAsia="Arial Unicode MS" w:cs="Arial"/>
          <w:sz w:val="22"/>
          <w:szCs w:val="22"/>
        </w:rPr>
      </w:pPr>
    </w:p>
    <w:p w14:paraId="720C6FB5" w14:textId="2994F643" w:rsidR="4AF9DFCC" w:rsidRPr="0015142D" w:rsidRDefault="4AF9DFCC" w:rsidP="00261CD6">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Relação das partições e zonas (setores) da Central de Transmissão onde constem o local e o tipo de sensor instalado em cada zona (setor);</w:t>
      </w:r>
    </w:p>
    <w:p w14:paraId="2EB7C2E8" w14:textId="77777777" w:rsidR="007C1C41" w:rsidRPr="0015142D" w:rsidRDefault="007C1C41" w:rsidP="00261CD6">
      <w:pPr>
        <w:pStyle w:val="PargrafodaLista"/>
        <w:widowControl w:val="0"/>
        <w:ind w:left="851" w:hanging="851"/>
        <w:jc w:val="both"/>
        <w:rPr>
          <w:rFonts w:eastAsia="Arial Unicode MS" w:cs="Arial"/>
          <w:sz w:val="22"/>
          <w:szCs w:val="22"/>
        </w:rPr>
      </w:pPr>
    </w:p>
    <w:p w14:paraId="4AA7A832" w14:textId="77777777" w:rsidR="009F7A92" w:rsidRPr="0015142D" w:rsidRDefault="4AF9DFCC" w:rsidP="00261CD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permitir a perfeita identificação da Unidade de onde está sendo enviada a comunicação, vinculada a data e hora do evento, com possibilidade de discernimento de no mínimo os seguintes tipos de ocorrências:</w:t>
      </w:r>
    </w:p>
    <w:p w14:paraId="02AFE875" w14:textId="77777777" w:rsidR="007702C0" w:rsidRPr="0015142D" w:rsidRDefault="007702C0" w:rsidP="00F601BB">
      <w:pPr>
        <w:pStyle w:val="PargrafodaLista"/>
        <w:widowControl w:val="0"/>
        <w:ind w:left="851"/>
        <w:jc w:val="both"/>
        <w:rPr>
          <w:rFonts w:eastAsia="Arial Unicode MS" w:cs="Arial"/>
          <w:sz w:val="22"/>
          <w:szCs w:val="22"/>
        </w:rPr>
      </w:pPr>
    </w:p>
    <w:p w14:paraId="327B0FF4" w14:textId="741FE438"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DISPARO SENSOR DE VIBRAÇÃO – É o evento gerado quando houver disparo do sensor de vibração; </w:t>
      </w:r>
    </w:p>
    <w:p w14:paraId="730BE561" w14:textId="77777777" w:rsidR="00902993" w:rsidRPr="0015142D" w:rsidRDefault="00902993" w:rsidP="006A7DA9">
      <w:pPr>
        <w:pStyle w:val="PargrafodaLista"/>
        <w:widowControl w:val="0"/>
        <w:ind w:left="1418" w:hanging="425"/>
        <w:jc w:val="both"/>
        <w:rPr>
          <w:rFonts w:eastAsia="Arial Unicode MS" w:cs="Arial"/>
          <w:sz w:val="22"/>
          <w:szCs w:val="22"/>
        </w:rPr>
      </w:pPr>
    </w:p>
    <w:p w14:paraId="7CA66A33" w14:textId="0683381A"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lastRenderedPageBreak/>
        <w:t>DISPARO SENSOR DE QUEBRA DE VIDRO – É o evento gerado quando houver disparo do sensor de quebra de vidro;</w:t>
      </w:r>
    </w:p>
    <w:p w14:paraId="03878ACC" w14:textId="77777777" w:rsidR="00902993" w:rsidRPr="0015142D" w:rsidRDefault="00902993" w:rsidP="006A7DA9">
      <w:pPr>
        <w:pStyle w:val="PargrafodaLista"/>
        <w:widowControl w:val="0"/>
        <w:ind w:left="1418" w:hanging="425"/>
        <w:jc w:val="both"/>
        <w:rPr>
          <w:rFonts w:eastAsia="Arial Unicode MS" w:cs="Arial"/>
          <w:sz w:val="22"/>
          <w:szCs w:val="22"/>
        </w:rPr>
      </w:pPr>
    </w:p>
    <w:p w14:paraId="547E1393" w14:textId="0D6F57CA"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DISPARO DE PÂNICO – É o evento gerado quando houver disparo de acionador remoto ou fixo de pânico;</w:t>
      </w:r>
    </w:p>
    <w:p w14:paraId="747ACF40" w14:textId="77777777" w:rsidR="00590482" w:rsidRPr="0015142D" w:rsidRDefault="00590482" w:rsidP="006A7DA9">
      <w:pPr>
        <w:pStyle w:val="PargrafodaLista"/>
        <w:widowControl w:val="0"/>
        <w:ind w:left="1418" w:hanging="425"/>
        <w:jc w:val="both"/>
        <w:rPr>
          <w:rFonts w:eastAsia="Arial Unicode MS" w:cs="Arial"/>
          <w:sz w:val="22"/>
          <w:szCs w:val="22"/>
        </w:rPr>
      </w:pPr>
    </w:p>
    <w:p w14:paraId="7881C2BE" w14:textId="1D1CC9EA"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ARME EM COAÇÃO – É o evento gerado quando uma ou mais partições forem armadas pelo usuário da Unidade com uso de senha de coação;</w:t>
      </w:r>
    </w:p>
    <w:p w14:paraId="1755FCCE" w14:textId="77777777" w:rsidR="00590482" w:rsidRPr="0015142D" w:rsidRDefault="00590482" w:rsidP="006A7DA9">
      <w:pPr>
        <w:pStyle w:val="PargrafodaLista"/>
        <w:widowControl w:val="0"/>
        <w:ind w:left="1418" w:hanging="425"/>
        <w:jc w:val="both"/>
        <w:rPr>
          <w:rFonts w:eastAsia="Arial Unicode MS" w:cs="Arial"/>
          <w:sz w:val="22"/>
          <w:szCs w:val="22"/>
        </w:rPr>
      </w:pPr>
    </w:p>
    <w:p w14:paraId="2E8F8B33" w14:textId="19CAE23D"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DESARME EM COAÇÃO – É o evento gerado quando uma ou mais partições forem desarmadas pelo usuário da Unidade com senha de coação;</w:t>
      </w:r>
    </w:p>
    <w:p w14:paraId="58AF4DF7" w14:textId="77777777" w:rsidR="00590482" w:rsidRPr="0015142D" w:rsidRDefault="00590482" w:rsidP="006A7DA9">
      <w:pPr>
        <w:pStyle w:val="PargrafodaLista"/>
        <w:widowControl w:val="0"/>
        <w:ind w:left="1418" w:hanging="425"/>
        <w:jc w:val="both"/>
        <w:rPr>
          <w:rFonts w:eastAsia="Arial Unicode MS" w:cs="Arial"/>
          <w:sz w:val="22"/>
          <w:szCs w:val="22"/>
        </w:rPr>
      </w:pPr>
    </w:p>
    <w:p w14:paraId="0119C104" w14:textId="6B3483C0"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DISPARO DE ZONA – É o evento gerado quando houver disparo do sensor de presença (devidamente identificado como de teto, de parede ou externo);</w:t>
      </w:r>
    </w:p>
    <w:p w14:paraId="281C7759" w14:textId="77777777" w:rsidR="00C63A35" w:rsidRPr="0015142D" w:rsidRDefault="00C63A35" w:rsidP="006A7DA9">
      <w:pPr>
        <w:pStyle w:val="PargrafodaLista"/>
        <w:widowControl w:val="0"/>
        <w:ind w:left="1418" w:hanging="425"/>
        <w:jc w:val="both"/>
        <w:rPr>
          <w:rFonts w:eastAsia="Arial Unicode MS" w:cs="Arial"/>
          <w:sz w:val="22"/>
          <w:szCs w:val="22"/>
        </w:rPr>
      </w:pPr>
    </w:p>
    <w:p w14:paraId="47E5E26D" w14:textId="2143262E"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DISPARO DE ZONA 24 HORAS – É o evento gerado quando houver disparo de sensor em uma ou mais zonas definidas para disparar a qualquer hora;</w:t>
      </w:r>
    </w:p>
    <w:p w14:paraId="54D30EBC" w14:textId="77777777" w:rsidR="00C63A35" w:rsidRPr="0015142D" w:rsidRDefault="00C63A35" w:rsidP="006A7DA9">
      <w:pPr>
        <w:pStyle w:val="PargrafodaLista"/>
        <w:widowControl w:val="0"/>
        <w:ind w:left="1418" w:hanging="425"/>
        <w:jc w:val="both"/>
        <w:rPr>
          <w:rFonts w:eastAsia="Arial Unicode MS" w:cs="Arial"/>
          <w:sz w:val="22"/>
          <w:szCs w:val="22"/>
        </w:rPr>
      </w:pPr>
    </w:p>
    <w:p w14:paraId="151DE770" w14:textId="1A1FE64E" w:rsidR="009F7A9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DISPARO DE TAMPER – É o evento gerado quando houver abertura de um sensor, bem como de abertura do painel de alarme, e outros dispositivos que possuam detecção de abertura e cuja abertura esteja programada para gerar acionamentos;</w:t>
      </w:r>
    </w:p>
    <w:p w14:paraId="23D13432" w14:textId="77777777" w:rsidR="00C63A35" w:rsidRPr="0015142D" w:rsidRDefault="00C63A35" w:rsidP="006A7DA9">
      <w:pPr>
        <w:pStyle w:val="PargrafodaLista"/>
        <w:widowControl w:val="0"/>
        <w:ind w:left="1418" w:hanging="425"/>
        <w:jc w:val="both"/>
        <w:rPr>
          <w:rFonts w:eastAsia="Arial Unicode MS" w:cs="Arial"/>
          <w:sz w:val="22"/>
          <w:szCs w:val="22"/>
        </w:rPr>
      </w:pPr>
    </w:p>
    <w:p w14:paraId="69F21671" w14:textId="605B2617" w:rsidR="0019696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DISPARO DE MASCARAMENTO – É o evento gerado quando houver tentativa de mascaramento do sensor DTAM ou qualquer outro que possua tal tecnologia; </w:t>
      </w:r>
    </w:p>
    <w:p w14:paraId="5559F80E" w14:textId="77777777" w:rsidR="00C63A35" w:rsidRPr="0015142D" w:rsidRDefault="00C63A35" w:rsidP="006A7DA9">
      <w:pPr>
        <w:pStyle w:val="PargrafodaLista"/>
        <w:widowControl w:val="0"/>
        <w:ind w:left="1418" w:hanging="425"/>
        <w:jc w:val="both"/>
        <w:rPr>
          <w:rFonts w:eastAsia="Arial Unicode MS" w:cs="Arial"/>
          <w:sz w:val="22"/>
          <w:szCs w:val="22"/>
        </w:rPr>
      </w:pPr>
    </w:p>
    <w:p w14:paraId="7C9CABB1" w14:textId="11F3E9B8" w:rsidR="0019696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PROBLEMA: FALHA DE ENERGIA – É o evento gerado quando houver falha de alimentação de energia elétrica para o sistema de alarme;</w:t>
      </w:r>
    </w:p>
    <w:p w14:paraId="3055DFE8" w14:textId="77777777" w:rsidR="00C63A35" w:rsidRPr="0015142D" w:rsidRDefault="00C63A35" w:rsidP="006A7DA9">
      <w:pPr>
        <w:pStyle w:val="PargrafodaLista"/>
        <w:widowControl w:val="0"/>
        <w:ind w:left="1418" w:hanging="425"/>
        <w:jc w:val="both"/>
        <w:rPr>
          <w:rFonts w:eastAsia="Arial Unicode MS" w:cs="Arial"/>
          <w:sz w:val="22"/>
          <w:szCs w:val="22"/>
        </w:rPr>
      </w:pPr>
    </w:p>
    <w:p w14:paraId="2FA9BE76" w14:textId="267D4F3F" w:rsidR="0019696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PROBLEMA: BATERIA BAIXA CT – É o evento gerado quando a bateria – alimentação complementar de energia elétrica para o sistema de alarme – estiver com nível abaixo da metade do tempo total de duração estimado neste documento;</w:t>
      </w:r>
    </w:p>
    <w:p w14:paraId="62BC6D6F" w14:textId="77777777" w:rsidR="00C63A35" w:rsidRPr="0015142D" w:rsidRDefault="00C63A35" w:rsidP="006A7DA9">
      <w:pPr>
        <w:pStyle w:val="PargrafodaLista"/>
        <w:widowControl w:val="0"/>
        <w:ind w:left="1418" w:hanging="425"/>
        <w:jc w:val="both"/>
        <w:rPr>
          <w:rFonts w:eastAsia="Arial Unicode MS" w:cs="Arial"/>
          <w:sz w:val="22"/>
          <w:szCs w:val="22"/>
        </w:rPr>
      </w:pPr>
    </w:p>
    <w:p w14:paraId="37D05EA9" w14:textId="65CF74B0" w:rsidR="0019696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ARMADO – É o evento gerado quando uma ou mais partições forem armadas (ativação dos sensores para disparar quando houver detecção);</w:t>
      </w:r>
    </w:p>
    <w:p w14:paraId="56E85D76" w14:textId="77777777" w:rsidR="00C63A35" w:rsidRPr="0015142D" w:rsidRDefault="00C63A35" w:rsidP="006A7DA9">
      <w:pPr>
        <w:pStyle w:val="PargrafodaLista"/>
        <w:widowControl w:val="0"/>
        <w:ind w:left="1418" w:hanging="425"/>
        <w:jc w:val="both"/>
        <w:rPr>
          <w:rFonts w:eastAsia="Arial Unicode MS" w:cs="Arial"/>
          <w:sz w:val="22"/>
          <w:szCs w:val="22"/>
        </w:rPr>
      </w:pPr>
    </w:p>
    <w:p w14:paraId="197E0ADC" w14:textId="338D8306" w:rsidR="00435BA9"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DESARMADO – É o evento gerado quando uma ou mais partições forem desarmadas (desativação dos sensores, que não mais disparam quando houver detecção);</w:t>
      </w:r>
    </w:p>
    <w:p w14:paraId="2BE22366" w14:textId="77777777" w:rsidR="00C63A35" w:rsidRPr="0015142D" w:rsidRDefault="00C63A35" w:rsidP="006A7DA9">
      <w:pPr>
        <w:pStyle w:val="PargrafodaLista"/>
        <w:widowControl w:val="0"/>
        <w:ind w:left="1418" w:hanging="425"/>
        <w:jc w:val="both"/>
        <w:rPr>
          <w:rFonts w:eastAsia="Arial Unicode MS" w:cs="Arial"/>
          <w:sz w:val="22"/>
          <w:szCs w:val="22"/>
        </w:rPr>
      </w:pPr>
    </w:p>
    <w:p w14:paraId="1F1A9B0E" w14:textId="483FDDC2" w:rsidR="0019696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ARMADO AUTOMÁTICO – É o mesmo evento “ARMADO”, porém, gerado quando realizado de forma pré-programada no sistema;</w:t>
      </w:r>
    </w:p>
    <w:p w14:paraId="0EF51266" w14:textId="77777777" w:rsidR="00DE1038" w:rsidRPr="0015142D" w:rsidRDefault="00DE1038" w:rsidP="006A7DA9">
      <w:pPr>
        <w:widowControl w:val="0"/>
        <w:ind w:left="1418" w:hanging="425"/>
        <w:jc w:val="both"/>
        <w:rPr>
          <w:rFonts w:ascii="Arial" w:eastAsia="Arial Unicode MS" w:hAnsi="Arial" w:cs="Arial"/>
          <w:sz w:val="22"/>
          <w:szCs w:val="22"/>
        </w:rPr>
      </w:pPr>
    </w:p>
    <w:p w14:paraId="44203FDC" w14:textId="35A0281F" w:rsidR="00435BA9"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DESARMADO AUTOMÁTICO – É o mesmo evento “DESARMADO, porém, gerado quando realizado de forma pré-programada no sistema;</w:t>
      </w:r>
    </w:p>
    <w:p w14:paraId="77D8760C" w14:textId="77777777" w:rsidR="00C63A35" w:rsidRPr="0015142D" w:rsidRDefault="00C63A35" w:rsidP="006A7DA9">
      <w:pPr>
        <w:pStyle w:val="PargrafodaLista"/>
        <w:widowControl w:val="0"/>
        <w:ind w:left="1418" w:hanging="425"/>
        <w:jc w:val="both"/>
        <w:rPr>
          <w:rFonts w:eastAsia="Arial Unicode MS" w:cs="Arial"/>
          <w:sz w:val="22"/>
          <w:szCs w:val="22"/>
        </w:rPr>
      </w:pPr>
    </w:p>
    <w:p w14:paraId="12C6843E" w14:textId="4BD9A695" w:rsidR="00435BA9"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ARMADO REMOTO – É o mesmo evento “ARMADO”, porém, gerado quando realizado por procedimento remoto;</w:t>
      </w:r>
    </w:p>
    <w:p w14:paraId="321E8432" w14:textId="77777777" w:rsidR="00C63A35" w:rsidRPr="0015142D" w:rsidRDefault="00C63A35" w:rsidP="006A7DA9">
      <w:pPr>
        <w:pStyle w:val="PargrafodaLista"/>
        <w:widowControl w:val="0"/>
        <w:ind w:left="1418" w:hanging="425"/>
        <w:jc w:val="both"/>
        <w:rPr>
          <w:rFonts w:eastAsia="Arial Unicode MS" w:cs="Arial"/>
          <w:sz w:val="22"/>
          <w:szCs w:val="22"/>
        </w:rPr>
      </w:pPr>
    </w:p>
    <w:p w14:paraId="7F437957" w14:textId="2F963FE8" w:rsidR="00435BA9"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DESARMADO REMOTO – É o mesmo evento “DESARMADO”, porém, quando realizado por procedimento remoto;</w:t>
      </w:r>
    </w:p>
    <w:p w14:paraId="64DEF9DE" w14:textId="77777777" w:rsidR="00C63A35" w:rsidRPr="0015142D" w:rsidRDefault="00C63A35" w:rsidP="006A7DA9">
      <w:pPr>
        <w:pStyle w:val="PargrafodaLista"/>
        <w:widowControl w:val="0"/>
        <w:ind w:left="1418" w:hanging="425"/>
        <w:jc w:val="both"/>
        <w:rPr>
          <w:rFonts w:eastAsia="Arial Unicode MS" w:cs="Arial"/>
          <w:sz w:val="22"/>
          <w:szCs w:val="22"/>
        </w:rPr>
      </w:pPr>
    </w:p>
    <w:p w14:paraId="54969953" w14:textId="7C51B022" w:rsidR="00435BA9"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ARMADO FORÇADO – É o mesmo evento “ARMADO”, porém, gerado quando </w:t>
      </w:r>
      <w:r w:rsidRPr="0015142D">
        <w:rPr>
          <w:rFonts w:eastAsia="Arial Unicode MS" w:cs="Arial"/>
          <w:sz w:val="22"/>
          <w:szCs w:val="22"/>
        </w:rPr>
        <w:lastRenderedPageBreak/>
        <w:t>houver arme de uma ou mais partições independentemente de haver zonas que não fiquem armadas ou forem previamente anuladas.</w:t>
      </w:r>
    </w:p>
    <w:p w14:paraId="00FBA60C" w14:textId="77777777" w:rsidR="00C63A35" w:rsidRPr="0015142D" w:rsidRDefault="00C63A35" w:rsidP="006A7DA9">
      <w:pPr>
        <w:pStyle w:val="PargrafodaLista"/>
        <w:widowControl w:val="0"/>
        <w:ind w:left="1418" w:hanging="425"/>
        <w:jc w:val="both"/>
        <w:rPr>
          <w:rFonts w:eastAsia="Arial Unicode MS" w:cs="Arial"/>
          <w:sz w:val="22"/>
          <w:szCs w:val="22"/>
        </w:rPr>
      </w:pPr>
    </w:p>
    <w:p w14:paraId="2FB54673" w14:textId="4FC2D895"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PROBLEMA: EXPANSOR – É o evento gerado quando houver falha no funcionamento em módulo expansor;</w:t>
      </w:r>
    </w:p>
    <w:p w14:paraId="0B480785" w14:textId="77777777" w:rsidR="00C63A35" w:rsidRPr="0015142D" w:rsidRDefault="00C63A35" w:rsidP="006A7DA9">
      <w:pPr>
        <w:pStyle w:val="PargrafodaLista"/>
        <w:widowControl w:val="0"/>
        <w:ind w:left="1418" w:hanging="425"/>
        <w:jc w:val="both"/>
        <w:rPr>
          <w:rFonts w:eastAsia="Arial Unicode MS" w:cs="Arial"/>
          <w:sz w:val="22"/>
          <w:szCs w:val="22"/>
        </w:rPr>
      </w:pPr>
    </w:p>
    <w:p w14:paraId="6DE7B073" w14:textId="30E639E6"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PROBLEMA: BATERIA BAIXA PÂNICO – É o evento gerado quando a bateria do acionador remoto de pânico (alarme) estiver abaixo da metade da capacidade do tempo de duração;</w:t>
      </w:r>
    </w:p>
    <w:p w14:paraId="61A18250" w14:textId="77777777" w:rsidR="0032114A" w:rsidRPr="0015142D" w:rsidRDefault="0032114A" w:rsidP="006A7DA9">
      <w:pPr>
        <w:pStyle w:val="PargrafodaLista"/>
        <w:widowControl w:val="0"/>
        <w:ind w:left="1418" w:hanging="425"/>
        <w:jc w:val="both"/>
        <w:rPr>
          <w:rFonts w:eastAsia="Arial Unicode MS" w:cs="Arial"/>
          <w:sz w:val="22"/>
          <w:szCs w:val="22"/>
        </w:rPr>
      </w:pPr>
    </w:p>
    <w:p w14:paraId="60F3462B" w14:textId="2BFB4562"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CORTE SUPERVISÃO – É o evento gerado quando o painel de alarme for incapaz de verificar se uma das vias de comunicação está funcionando, ou seja, o painel de alarme não pode supervisionar o funcionamento da via de comunicação; </w:t>
      </w:r>
    </w:p>
    <w:p w14:paraId="0690C3D3" w14:textId="77777777" w:rsidR="0032114A" w:rsidRPr="0015142D" w:rsidRDefault="0032114A" w:rsidP="006A7DA9">
      <w:pPr>
        <w:pStyle w:val="PargrafodaLista"/>
        <w:widowControl w:val="0"/>
        <w:ind w:left="1418" w:hanging="425"/>
        <w:jc w:val="both"/>
        <w:rPr>
          <w:rFonts w:eastAsia="Arial Unicode MS" w:cs="Arial"/>
          <w:sz w:val="22"/>
          <w:szCs w:val="22"/>
        </w:rPr>
      </w:pPr>
    </w:p>
    <w:p w14:paraId="44E0F3C9" w14:textId="22B7F723"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VIA DE COMUNICAÇÃO DE SERVIÇO DE COMUNICAÇÃO CELULAR OFF-LINE (COMUNICAÇÃO REDUNDÂNCIA) – É o evento gerado quando a via de comunicação para serviço de comunicação celular perder comunicação; </w:t>
      </w:r>
    </w:p>
    <w:p w14:paraId="2FB39F28" w14:textId="77777777" w:rsidR="0032114A" w:rsidRPr="0015142D" w:rsidRDefault="0032114A" w:rsidP="006A7DA9">
      <w:pPr>
        <w:pStyle w:val="PargrafodaLista"/>
        <w:widowControl w:val="0"/>
        <w:ind w:left="1418" w:hanging="425"/>
        <w:jc w:val="both"/>
        <w:rPr>
          <w:rFonts w:eastAsia="Arial Unicode MS" w:cs="Arial"/>
          <w:sz w:val="22"/>
          <w:szCs w:val="22"/>
        </w:rPr>
      </w:pPr>
    </w:p>
    <w:p w14:paraId="5CEF2918" w14:textId="5A815C02"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FALHA DE SUPERVISÃO – Quando alguma ou alguma(s) vias não puderem ser supervisionadas, devem ser informados ao usuário de monitoramento remoto a supervisão de qual via foi perdida.</w:t>
      </w:r>
    </w:p>
    <w:p w14:paraId="58E70986" w14:textId="77777777" w:rsidR="0032114A" w:rsidRPr="0015142D" w:rsidRDefault="0032114A" w:rsidP="006A7DA9">
      <w:pPr>
        <w:pStyle w:val="PargrafodaLista"/>
        <w:widowControl w:val="0"/>
        <w:ind w:left="1418" w:hanging="425"/>
        <w:jc w:val="both"/>
        <w:rPr>
          <w:rFonts w:eastAsia="Arial Unicode MS" w:cs="Arial"/>
          <w:sz w:val="22"/>
          <w:szCs w:val="22"/>
        </w:rPr>
      </w:pPr>
    </w:p>
    <w:p w14:paraId="059486C4" w14:textId="5E14A411"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PROBLEMA: SINAL BAIXO PARA SERVIÇO DE COMUNICAÇÃO CELULAR – É o evento gerado quando o sinal de para serviço de comunicação celular estiver baixo, indicando sua queda iminente;</w:t>
      </w:r>
    </w:p>
    <w:p w14:paraId="48375449" w14:textId="77777777" w:rsidR="0032114A" w:rsidRPr="0015142D" w:rsidRDefault="0032114A" w:rsidP="006A7DA9">
      <w:pPr>
        <w:pStyle w:val="PargrafodaLista"/>
        <w:widowControl w:val="0"/>
        <w:ind w:left="1418" w:hanging="425"/>
        <w:jc w:val="both"/>
        <w:rPr>
          <w:rFonts w:eastAsia="Arial Unicode MS" w:cs="Arial"/>
          <w:sz w:val="22"/>
          <w:szCs w:val="22"/>
        </w:rPr>
      </w:pPr>
    </w:p>
    <w:p w14:paraId="3A254AB4" w14:textId="220C2D6C"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PROBLEMA: BATERIA BAIXA PARA SERVIÇO DE COMUNICAÇÃO CELULAR – É o evento gerado quando a bateria de alimentação da via de comunicação para serviço de comunicação celular estiver abaixo da capacidade do tempo de duração; </w:t>
      </w:r>
    </w:p>
    <w:p w14:paraId="63653C76" w14:textId="77777777" w:rsidR="001C3790" w:rsidRPr="0015142D" w:rsidRDefault="001C3790" w:rsidP="006A7DA9">
      <w:pPr>
        <w:pStyle w:val="PargrafodaLista"/>
        <w:widowControl w:val="0"/>
        <w:ind w:left="1418" w:hanging="425"/>
        <w:jc w:val="both"/>
        <w:rPr>
          <w:rFonts w:eastAsia="Arial Unicode MS" w:cs="Arial"/>
          <w:sz w:val="22"/>
          <w:szCs w:val="22"/>
        </w:rPr>
      </w:pPr>
    </w:p>
    <w:p w14:paraId="65B25B4C" w14:textId="43EC82DD"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PROBLEMA: FALHA DE ENERGIA PARA SERVIÇO DE COMUNICAÇÃO CELULAR – É o evento gerado quando houver falha de alimentação de energia elétrica total da via para serviço de comunicação celular;</w:t>
      </w:r>
    </w:p>
    <w:p w14:paraId="34902960" w14:textId="77777777" w:rsidR="000166E1" w:rsidRPr="0015142D" w:rsidRDefault="000166E1" w:rsidP="006A7DA9">
      <w:pPr>
        <w:pStyle w:val="PargrafodaLista"/>
        <w:widowControl w:val="0"/>
        <w:ind w:left="1418" w:hanging="425"/>
        <w:jc w:val="both"/>
        <w:rPr>
          <w:rFonts w:eastAsia="Arial Unicode MS" w:cs="Arial"/>
          <w:sz w:val="22"/>
          <w:szCs w:val="22"/>
        </w:rPr>
      </w:pPr>
    </w:p>
    <w:p w14:paraId="7CDE4823" w14:textId="322445A2"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AUTOTESTE das vias de comunicação – É o evento gerado individualmente, em que se demonstra que cada uma das vias de comunicação está funcionando corretamente;</w:t>
      </w:r>
    </w:p>
    <w:p w14:paraId="3E4EEF41" w14:textId="77777777" w:rsidR="000166E1" w:rsidRPr="0015142D" w:rsidRDefault="000166E1" w:rsidP="006A7DA9">
      <w:pPr>
        <w:pStyle w:val="PargrafodaLista"/>
        <w:widowControl w:val="0"/>
        <w:ind w:left="1418" w:hanging="425"/>
        <w:jc w:val="both"/>
        <w:rPr>
          <w:rFonts w:eastAsia="Arial Unicode MS" w:cs="Arial"/>
          <w:sz w:val="22"/>
          <w:szCs w:val="22"/>
        </w:rPr>
      </w:pPr>
    </w:p>
    <w:p w14:paraId="525B8A44" w14:textId="54EDB53E"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AUSÊNCIA DE ARME – É o evento gerado quando não houver arme (ativação) das partições em um horário programado no sistema; </w:t>
      </w:r>
    </w:p>
    <w:p w14:paraId="420D81A5" w14:textId="77777777" w:rsidR="000166E1" w:rsidRPr="0015142D" w:rsidRDefault="000166E1" w:rsidP="006A7DA9">
      <w:pPr>
        <w:pStyle w:val="PargrafodaLista"/>
        <w:widowControl w:val="0"/>
        <w:ind w:left="1418" w:hanging="425"/>
        <w:jc w:val="both"/>
        <w:rPr>
          <w:rFonts w:eastAsia="Arial Unicode MS" w:cs="Arial"/>
          <w:sz w:val="22"/>
          <w:szCs w:val="22"/>
        </w:rPr>
      </w:pPr>
    </w:p>
    <w:p w14:paraId="156F8322" w14:textId="3A17E734"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AUSÊNCIA DE DESARME – É o evento gerado quando não houver desarme (desativação) das partições em um horário programado no sistema;</w:t>
      </w:r>
    </w:p>
    <w:p w14:paraId="2564BAD1" w14:textId="77777777" w:rsidR="000166E1" w:rsidRPr="0015142D" w:rsidRDefault="000166E1" w:rsidP="006A7DA9">
      <w:pPr>
        <w:pStyle w:val="PargrafodaLista"/>
        <w:widowControl w:val="0"/>
        <w:ind w:left="1418" w:hanging="425"/>
        <w:jc w:val="both"/>
        <w:rPr>
          <w:rFonts w:eastAsia="Arial Unicode MS" w:cs="Arial"/>
          <w:sz w:val="22"/>
          <w:szCs w:val="22"/>
        </w:rPr>
      </w:pPr>
    </w:p>
    <w:p w14:paraId="7B3AE2FA" w14:textId="70D7E478"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FALHA DE AUTOTESTE – É o evento gerado quando não houver comunicação de nenhuma das vias de comunicação em um determinado período;</w:t>
      </w:r>
    </w:p>
    <w:p w14:paraId="0E1F9CEA" w14:textId="77777777" w:rsidR="001C3790" w:rsidRPr="0015142D" w:rsidRDefault="001C3790" w:rsidP="006A7DA9">
      <w:pPr>
        <w:pStyle w:val="PargrafodaLista"/>
        <w:widowControl w:val="0"/>
        <w:ind w:left="1418" w:hanging="425"/>
        <w:jc w:val="both"/>
        <w:rPr>
          <w:rFonts w:eastAsia="Arial Unicode MS" w:cs="Arial"/>
          <w:sz w:val="22"/>
          <w:szCs w:val="22"/>
        </w:rPr>
      </w:pPr>
    </w:p>
    <w:p w14:paraId="6E03353A" w14:textId="63B9CE6E"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ARMADO ANTES DO HORÁRIO – É o evento gerado quando o arme (ativação) das partições ocorrer antes do horário programado no sistema;</w:t>
      </w:r>
    </w:p>
    <w:p w14:paraId="63B15381" w14:textId="77777777" w:rsidR="000166E1" w:rsidRPr="0015142D" w:rsidRDefault="000166E1" w:rsidP="006A7DA9">
      <w:pPr>
        <w:pStyle w:val="PargrafodaLista"/>
        <w:widowControl w:val="0"/>
        <w:ind w:left="1418" w:hanging="425"/>
        <w:jc w:val="both"/>
        <w:rPr>
          <w:rFonts w:eastAsia="Arial Unicode MS" w:cs="Arial"/>
          <w:sz w:val="22"/>
          <w:szCs w:val="22"/>
        </w:rPr>
      </w:pPr>
    </w:p>
    <w:p w14:paraId="40C6CF86" w14:textId="61BE7C3E"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DESARMADO ANTES DO HORÁRIO – É o evento gerado quando o desarme (desativação) das partições ocorrer antes do horário programado no sistema;</w:t>
      </w:r>
    </w:p>
    <w:p w14:paraId="67789A39" w14:textId="77777777" w:rsidR="000166E1" w:rsidRPr="0015142D" w:rsidRDefault="000166E1" w:rsidP="006A7DA9">
      <w:pPr>
        <w:pStyle w:val="PargrafodaLista"/>
        <w:widowControl w:val="0"/>
        <w:ind w:left="1418" w:hanging="425"/>
        <w:jc w:val="both"/>
        <w:rPr>
          <w:rFonts w:eastAsia="Arial Unicode MS" w:cs="Arial"/>
          <w:sz w:val="22"/>
          <w:szCs w:val="22"/>
        </w:rPr>
      </w:pPr>
    </w:p>
    <w:p w14:paraId="71439770" w14:textId="653CC5AE"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lastRenderedPageBreak/>
        <w:t xml:space="preserve">TESTE AUTOMÁTICO E KEEP ALIVE – Eventos que verificam automaticamente a funcionalidade dos sistemas e mantêm a comunicação ativa; </w:t>
      </w:r>
    </w:p>
    <w:p w14:paraId="748277DC" w14:textId="77777777" w:rsidR="000166E1" w:rsidRPr="0015142D" w:rsidRDefault="000166E1" w:rsidP="006A7DA9">
      <w:pPr>
        <w:pStyle w:val="PargrafodaLista"/>
        <w:widowControl w:val="0"/>
        <w:ind w:left="1418" w:hanging="425"/>
        <w:jc w:val="both"/>
        <w:rPr>
          <w:rFonts w:eastAsia="Arial Unicode MS" w:cs="Arial"/>
          <w:sz w:val="22"/>
          <w:szCs w:val="22"/>
        </w:rPr>
      </w:pPr>
    </w:p>
    <w:p w14:paraId="5A40C169" w14:textId="50C6C50E"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MENSAGENS E RELATÓRIOS AUTOMÁTICOS – Eventos que geram relatórios automáticos sobre o status dos sistemas;</w:t>
      </w:r>
    </w:p>
    <w:p w14:paraId="66245FAE" w14:textId="77777777" w:rsidR="000166E1" w:rsidRPr="0015142D" w:rsidRDefault="000166E1" w:rsidP="006A7DA9">
      <w:pPr>
        <w:pStyle w:val="PargrafodaLista"/>
        <w:widowControl w:val="0"/>
        <w:ind w:left="1418" w:hanging="425"/>
        <w:jc w:val="both"/>
        <w:rPr>
          <w:rFonts w:eastAsia="Arial Unicode MS" w:cs="Arial"/>
          <w:sz w:val="22"/>
          <w:szCs w:val="22"/>
        </w:rPr>
      </w:pPr>
    </w:p>
    <w:p w14:paraId="5DBC5712" w14:textId="313555AB"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MONITORAMENTO ON-DEMAND – Eventos que permitem o monitoramento sob demanda de situações específicas;</w:t>
      </w:r>
    </w:p>
    <w:p w14:paraId="3A2F49DA" w14:textId="77777777" w:rsidR="000166E1" w:rsidRPr="0015142D" w:rsidRDefault="000166E1" w:rsidP="006A7DA9">
      <w:pPr>
        <w:pStyle w:val="PargrafodaLista"/>
        <w:widowControl w:val="0"/>
        <w:ind w:left="1418" w:hanging="425"/>
        <w:jc w:val="both"/>
        <w:rPr>
          <w:rFonts w:eastAsia="Arial Unicode MS" w:cs="Arial"/>
          <w:sz w:val="22"/>
          <w:szCs w:val="22"/>
        </w:rPr>
      </w:pPr>
    </w:p>
    <w:p w14:paraId="2D1EE5B1" w14:textId="2FF08BC8"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CONTROLE DE PARTIÇÕES – Eventos relacionados ao controle e gerenciamento de diferentes partições do sistema de alarme;</w:t>
      </w:r>
    </w:p>
    <w:p w14:paraId="4597031F" w14:textId="77777777" w:rsidR="000166E1" w:rsidRPr="0015142D" w:rsidRDefault="000166E1" w:rsidP="006A7DA9">
      <w:pPr>
        <w:pStyle w:val="PargrafodaLista"/>
        <w:widowControl w:val="0"/>
        <w:ind w:left="1418" w:hanging="425"/>
        <w:jc w:val="both"/>
        <w:rPr>
          <w:rFonts w:eastAsia="Arial Unicode MS" w:cs="Arial"/>
          <w:sz w:val="22"/>
          <w:szCs w:val="22"/>
        </w:rPr>
      </w:pPr>
    </w:p>
    <w:p w14:paraId="5FE94F12" w14:textId="5E0A20BE"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GESTÃO DE ORDEM DE SERVIÇO – Eventos que gerenciam ordens de serviço e atendimentos táticos; </w:t>
      </w:r>
    </w:p>
    <w:p w14:paraId="3259CE4D" w14:textId="77777777" w:rsidR="000166E1" w:rsidRPr="0015142D" w:rsidRDefault="000166E1" w:rsidP="006A7DA9">
      <w:pPr>
        <w:pStyle w:val="PargrafodaLista"/>
        <w:widowControl w:val="0"/>
        <w:ind w:left="1418" w:hanging="425"/>
        <w:jc w:val="both"/>
        <w:rPr>
          <w:rFonts w:eastAsia="Arial Unicode MS" w:cs="Arial"/>
          <w:sz w:val="22"/>
          <w:szCs w:val="22"/>
        </w:rPr>
      </w:pPr>
    </w:p>
    <w:p w14:paraId="41F36565" w14:textId="4CBE0F32"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ANOTAÇÕES TEMPORÁRIAS – Eventos que permitem a criação de anotações temporárias sobre o status dos sistemas;</w:t>
      </w:r>
    </w:p>
    <w:p w14:paraId="18D320D1" w14:textId="77777777" w:rsidR="000166E1" w:rsidRPr="0015142D" w:rsidRDefault="000166E1" w:rsidP="006A7DA9">
      <w:pPr>
        <w:pStyle w:val="PargrafodaLista"/>
        <w:widowControl w:val="0"/>
        <w:ind w:left="1418" w:hanging="425"/>
        <w:jc w:val="both"/>
        <w:rPr>
          <w:rFonts w:eastAsia="Arial Unicode MS" w:cs="Arial"/>
          <w:sz w:val="22"/>
          <w:szCs w:val="22"/>
        </w:rPr>
      </w:pPr>
    </w:p>
    <w:p w14:paraId="71B2B823" w14:textId="789575BF"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CONTROLE DE RONDA – Eventos que monitoram e controlam rondas de segurança; </w:t>
      </w:r>
    </w:p>
    <w:p w14:paraId="2563500A" w14:textId="77777777" w:rsidR="000166E1" w:rsidRPr="0015142D" w:rsidRDefault="000166E1" w:rsidP="006A7DA9">
      <w:pPr>
        <w:pStyle w:val="PargrafodaLista"/>
        <w:widowControl w:val="0"/>
        <w:ind w:left="1418" w:hanging="425"/>
        <w:jc w:val="both"/>
        <w:rPr>
          <w:rFonts w:eastAsia="Arial Unicode MS" w:cs="Arial"/>
          <w:sz w:val="22"/>
          <w:szCs w:val="22"/>
        </w:rPr>
      </w:pPr>
    </w:p>
    <w:p w14:paraId="1A0791D3" w14:textId="77AF913A"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TABELA DE HORÁRIO – Eventos que gerenciam e automatizam tarefas baseadas em horários predefinidos;</w:t>
      </w:r>
    </w:p>
    <w:p w14:paraId="2F630B46" w14:textId="77777777" w:rsidR="001C3790" w:rsidRPr="0015142D" w:rsidRDefault="001C3790" w:rsidP="006A7DA9">
      <w:pPr>
        <w:pStyle w:val="PargrafodaLista"/>
        <w:widowControl w:val="0"/>
        <w:ind w:left="1418" w:hanging="425"/>
        <w:jc w:val="both"/>
        <w:rPr>
          <w:rFonts w:eastAsia="Arial Unicode MS" w:cs="Arial"/>
          <w:sz w:val="22"/>
          <w:szCs w:val="22"/>
        </w:rPr>
      </w:pPr>
    </w:p>
    <w:p w14:paraId="42C5AD20" w14:textId="69A9BA75"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AUTOMATIZAÇÃO DE EVENTOS – Eventos que automatizam respostas a determinadas situações;</w:t>
      </w:r>
    </w:p>
    <w:p w14:paraId="17E4D2F5" w14:textId="77777777" w:rsidR="000166E1" w:rsidRPr="0015142D" w:rsidRDefault="000166E1" w:rsidP="006A7DA9">
      <w:pPr>
        <w:pStyle w:val="PargrafodaLista"/>
        <w:widowControl w:val="0"/>
        <w:ind w:left="1418" w:hanging="425"/>
        <w:jc w:val="both"/>
        <w:rPr>
          <w:rFonts w:eastAsia="Arial Unicode MS" w:cs="Arial"/>
          <w:sz w:val="22"/>
          <w:szCs w:val="22"/>
        </w:rPr>
      </w:pPr>
    </w:p>
    <w:p w14:paraId="3B5751D3" w14:textId="350EE7F1"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AGENDAMENTO DE TAREFAS – Eventos que permitem o agendamento de tarefas específicas;</w:t>
      </w:r>
    </w:p>
    <w:p w14:paraId="143124DC" w14:textId="77777777" w:rsidR="000166E1" w:rsidRPr="0015142D" w:rsidRDefault="000166E1" w:rsidP="006A7DA9">
      <w:pPr>
        <w:pStyle w:val="PargrafodaLista"/>
        <w:widowControl w:val="0"/>
        <w:ind w:left="1418" w:hanging="425"/>
        <w:jc w:val="both"/>
        <w:rPr>
          <w:rFonts w:eastAsia="Arial Unicode MS" w:cs="Arial"/>
          <w:sz w:val="22"/>
          <w:szCs w:val="22"/>
        </w:rPr>
      </w:pPr>
    </w:p>
    <w:p w14:paraId="0B259C82" w14:textId="425A1053" w:rsidR="00FE223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PLANTÃO – Eventos que gerenciam o plantão de segurança;</w:t>
      </w:r>
    </w:p>
    <w:p w14:paraId="48777296" w14:textId="77777777" w:rsidR="000166E1" w:rsidRPr="0015142D" w:rsidRDefault="000166E1" w:rsidP="006A7DA9">
      <w:pPr>
        <w:pStyle w:val="PargrafodaLista"/>
        <w:widowControl w:val="0"/>
        <w:ind w:left="1418" w:hanging="425"/>
        <w:jc w:val="both"/>
        <w:rPr>
          <w:rFonts w:eastAsia="Arial Unicode MS" w:cs="Arial"/>
          <w:sz w:val="22"/>
          <w:szCs w:val="22"/>
        </w:rPr>
      </w:pPr>
    </w:p>
    <w:p w14:paraId="5B18BA03" w14:textId="2DB9B592" w:rsidR="4AF9DFCC"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INTERFACE INTELIGENTE – Eventos que personalizam a interface de monitoramento para diferentes usuários;</w:t>
      </w:r>
    </w:p>
    <w:p w14:paraId="466719B2" w14:textId="77777777" w:rsidR="00047D4F" w:rsidRPr="0015142D" w:rsidRDefault="00047D4F" w:rsidP="00F601BB">
      <w:pPr>
        <w:pStyle w:val="PargrafodaLista"/>
        <w:widowControl w:val="0"/>
        <w:ind w:left="851" w:hanging="851"/>
        <w:jc w:val="both"/>
        <w:rPr>
          <w:rFonts w:eastAsia="Arial Unicode MS" w:cs="Arial"/>
          <w:sz w:val="22"/>
          <w:szCs w:val="22"/>
        </w:rPr>
      </w:pPr>
    </w:p>
    <w:p w14:paraId="6442B8F4" w14:textId="77777777" w:rsidR="00047D4F"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 xml:space="preserve">A solução deverá possuir telas adequadas a cada tipo de serviço, atividade e processo que estiver em execução pelos usuários na solução de segurança, tais com: tela para recepção de eventos; para tratamento de eventos; para parametrizar configurações; para cadastrar usuários; para controlar permissões de usuário; provendo, no mínimo, as seguintes condições: </w:t>
      </w:r>
    </w:p>
    <w:p w14:paraId="67CD845F" w14:textId="77777777" w:rsidR="00F56A55" w:rsidRPr="0015142D" w:rsidRDefault="00F56A55" w:rsidP="00F601BB">
      <w:pPr>
        <w:widowControl w:val="0"/>
        <w:jc w:val="both"/>
        <w:rPr>
          <w:rFonts w:ascii="Arial" w:eastAsia="Arial Unicode MS" w:hAnsi="Arial" w:cs="Arial"/>
          <w:sz w:val="22"/>
          <w:szCs w:val="22"/>
        </w:rPr>
      </w:pPr>
    </w:p>
    <w:p w14:paraId="755FED75" w14:textId="49FC587B"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Possuir interface e telas adequadas às tarefas de parametrização e ajuste de funcionamento para o acesso dos usuários de suporte técnico.</w:t>
      </w:r>
    </w:p>
    <w:p w14:paraId="48A55656" w14:textId="77777777" w:rsidR="00BD5B6B" w:rsidRPr="0015142D" w:rsidRDefault="00BD5B6B" w:rsidP="006A7DA9">
      <w:pPr>
        <w:pStyle w:val="PargrafodaLista"/>
        <w:widowControl w:val="0"/>
        <w:ind w:left="1560" w:hanging="709"/>
        <w:jc w:val="both"/>
        <w:rPr>
          <w:rFonts w:eastAsia="Arial Unicode MS" w:cs="Arial"/>
          <w:sz w:val="22"/>
          <w:szCs w:val="22"/>
        </w:rPr>
      </w:pPr>
    </w:p>
    <w:p w14:paraId="49E79804" w14:textId="65A665F9"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Permitir aos usuários operacionais de monitoramento o acesso às telas em, no mínimo, dois monitores, onde, por exemplo, o primeiro apresente a fila dinâmica de recepção de eventos e a janela de tratamento destes eventos e o segundo apresente as interfaces de detalhamento da validação dos eventos, como a de acesso a imagens, informações detalhadas da Unidade etc.</w:t>
      </w:r>
    </w:p>
    <w:p w14:paraId="0CB4648D" w14:textId="77777777" w:rsidR="00BD5B6B" w:rsidRPr="0015142D" w:rsidRDefault="00BD5B6B" w:rsidP="006A7DA9">
      <w:pPr>
        <w:pStyle w:val="PargrafodaLista"/>
        <w:widowControl w:val="0"/>
        <w:ind w:left="1560" w:hanging="709"/>
        <w:jc w:val="both"/>
        <w:rPr>
          <w:rFonts w:eastAsia="Arial Unicode MS" w:cs="Arial"/>
          <w:sz w:val="22"/>
          <w:szCs w:val="22"/>
        </w:rPr>
      </w:pPr>
    </w:p>
    <w:p w14:paraId="7531D9C0" w14:textId="77777777" w:rsidR="009D07F7"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Campos de preenchimento obrigatório para o usuário dar sequência ao tratamento da ocorrência.</w:t>
      </w:r>
    </w:p>
    <w:p w14:paraId="3F184FEF" w14:textId="77777777" w:rsidR="00BD5B6B" w:rsidRPr="0015142D" w:rsidRDefault="00BD5B6B" w:rsidP="006A7DA9">
      <w:pPr>
        <w:pStyle w:val="PargrafodaLista"/>
        <w:widowControl w:val="0"/>
        <w:ind w:left="1560" w:hanging="709"/>
        <w:jc w:val="both"/>
        <w:rPr>
          <w:rFonts w:eastAsia="Arial Unicode MS" w:cs="Arial"/>
          <w:sz w:val="22"/>
          <w:szCs w:val="22"/>
        </w:rPr>
      </w:pPr>
    </w:p>
    <w:p w14:paraId="385E8058" w14:textId="259C388A"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lastRenderedPageBreak/>
        <w:t>Relatório da relação de ocorrências abertas (não atendidas, em fila e em atendimento), com possibilidade de impressão.</w:t>
      </w:r>
    </w:p>
    <w:p w14:paraId="209BE9E6" w14:textId="77777777" w:rsidR="00BD5B6B" w:rsidRPr="0015142D" w:rsidRDefault="00BD5B6B" w:rsidP="006A7DA9">
      <w:pPr>
        <w:pStyle w:val="PargrafodaLista"/>
        <w:widowControl w:val="0"/>
        <w:ind w:left="1560" w:hanging="709"/>
        <w:jc w:val="both"/>
        <w:rPr>
          <w:rFonts w:eastAsia="Arial Unicode MS" w:cs="Arial"/>
          <w:sz w:val="22"/>
          <w:szCs w:val="22"/>
        </w:rPr>
      </w:pPr>
    </w:p>
    <w:p w14:paraId="19798A61" w14:textId="03C39A73"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Acionamento dos dispositivos remotos integrados, de forma que os comandos sejam acatados e os dispositivos executem as ações de disparo no momento do acionamento via software, quando for este o caso.</w:t>
      </w:r>
    </w:p>
    <w:p w14:paraId="0CB8DE44" w14:textId="77777777" w:rsidR="00BD5B6B" w:rsidRPr="0015142D" w:rsidRDefault="00BD5B6B" w:rsidP="006A7DA9">
      <w:pPr>
        <w:pStyle w:val="PargrafodaLista"/>
        <w:widowControl w:val="0"/>
        <w:ind w:left="1560" w:hanging="709"/>
        <w:jc w:val="both"/>
        <w:rPr>
          <w:rFonts w:eastAsia="Arial Unicode MS" w:cs="Arial"/>
          <w:sz w:val="22"/>
          <w:szCs w:val="22"/>
        </w:rPr>
      </w:pPr>
    </w:p>
    <w:p w14:paraId="30726216" w14:textId="28745AC5"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Situação dos dispositivos de segurança da unidade monitorada, através da rede IP.</w:t>
      </w:r>
    </w:p>
    <w:p w14:paraId="24603131" w14:textId="77777777" w:rsidR="00BD5B6B" w:rsidRPr="0015142D" w:rsidRDefault="00BD5B6B" w:rsidP="006A7DA9">
      <w:pPr>
        <w:pStyle w:val="PargrafodaLista"/>
        <w:widowControl w:val="0"/>
        <w:ind w:left="1560" w:hanging="709"/>
        <w:jc w:val="both"/>
        <w:rPr>
          <w:rFonts w:eastAsia="Arial Unicode MS" w:cs="Arial"/>
          <w:sz w:val="22"/>
          <w:szCs w:val="22"/>
        </w:rPr>
      </w:pPr>
    </w:p>
    <w:p w14:paraId="6B7E106B" w14:textId="13846A2A"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Histórico resumido de eventos recentes (encerradas) registradas quanto à unidade monitorada.</w:t>
      </w:r>
    </w:p>
    <w:p w14:paraId="728B20EA" w14:textId="77777777" w:rsidR="00BD5B6B" w:rsidRPr="0015142D" w:rsidRDefault="00BD5B6B" w:rsidP="006A7DA9">
      <w:pPr>
        <w:pStyle w:val="PargrafodaLista"/>
        <w:widowControl w:val="0"/>
        <w:ind w:left="1560" w:hanging="709"/>
        <w:jc w:val="both"/>
        <w:rPr>
          <w:rFonts w:eastAsia="Arial Unicode MS" w:cs="Arial"/>
          <w:sz w:val="22"/>
          <w:szCs w:val="22"/>
        </w:rPr>
      </w:pPr>
    </w:p>
    <w:p w14:paraId="26EE3701" w14:textId="71E1F117" w:rsidR="00BF36D0"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Eventuais registros de observações relativas à unidade monitorada.</w:t>
      </w:r>
    </w:p>
    <w:p w14:paraId="29C2F4D4" w14:textId="67B455A1" w:rsidR="4AF9DFCC" w:rsidRPr="0015142D" w:rsidRDefault="4AF9DFCC" w:rsidP="006A7DA9">
      <w:pPr>
        <w:pStyle w:val="PargrafodaLista"/>
        <w:widowControl w:val="0"/>
        <w:numPr>
          <w:ilvl w:val="4"/>
          <w:numId w:val="7"/>
        </w:numPr>
        <w:ind w:left="1560" w:hanging="709"/>
        <w:jc w:val="both"/>
        <w:rPr>
          <w:rFonts w:eastAsia="Arial Unicode MS" w:cs="Arial"/>
          <w:sz w:val="22"/>
          <w:szCs w:val="22"/>
        </w:rPr>
      </w:pPr>
      <w:r w:rsidRPr="0015142D">
        <w:rPr>
          <w:rFonts w:eastAsia="Arial Unicode MS" w:cs="Arial"/>
          <w:sz w:val="22"/>
          <w:szCs w:val="22"/>
        </w:rPr>
        <w:t>Atalhos (botões) para fácil acesso às funcionalidades e configurações da solução de segurança.</w:t>
      </w:r>
    </w:p>
    <w:p w14:paraId="5E5DC06A" w14:textId="77777777" w:rsidR="00BD5B6B" w:rsidRPr="0015142D" w:rsidRDefault="00BD5B6B" w:rsidP="00F601BB">
      <w:pPr>
        <w:widowControl w:val="0"/>
        <w:jc w:val="both"/>
        <w:rPr>
          <w:rFonts w:ascii="Arial" w:eastAsia="Arial Unicode MS" w:hAnsi="Arial" w:cs="Arial"/>
          <w:sz w:val="22"/>
          <w:szCs w:val="22"/>
        </w:rPr>
      </w:pPr>
    </w:p>
    <w:p w14:paraId="3DF2AD7A" w14:textId="5FC28376"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possuir tratamento de eventos originados dos diversos dispositivos conectados à solução de segurança.</w:t>
      </w:r>
    </w:p>
    <w:p w14:paraId="2D80E506" w14:textId="77777777" w:rsidR="00275927" w:rsidRPr="0015142D" w:rsidRDefault="00275927" w:rsidP="006A7DA9">
      <w:pPr>
        <w:pStyle w:val="PargrafodaLista"/>
        <w:widowControl w:val="0"/>
        <w:ind w:left="993"/>
        <w:jc w:val="both"/>
        <w:rPr>
          <w:rFonts w:eastAsia="Arial Unicode MS" w:cs="Arial"/>
          <w:sz w:val="22"/>
          <w:szCs w:val="22"/>
        </w:rPr>
      </w:pPr>
    </w:p>
    <w:p w14:paraId="6F7F4E4B" w14:textId="092392B9"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gerir os eventos de todos os ambientes com dispositivos instalados considerando, no mínimo, capacidade de receber e reportar eventos simultâneos de todos os dispositivos conectados à solução de segurança.</w:t>
      </w:r>
    </w:p>
    <w:p w14:paraId="66989464" w14:textId="77777777" w:rsidR="00275927" w:rsidRPr="0015142D" w:rsidRDefault="00275927" w:rsidP="006A7DA9">
      <w:pPr>
        <w:pStyle w:val="PargrafodaLista"/>
        <w:widowControl w:val="0"/>
        <w:ind w:left="993"/>
        <w:jc w:val="both"/>
        <w:rPr>
          <w:rFonts w:eastAsia="Arial Unicode MS" w:cs="Arial"/>
          <w:sz w:val="22"/>
          <w:szCs w:val="22"/>
        </w:rPr>
      </w:pPr>
    </w:p>
    <w:p w14:paraId="6FFF5297" w14:textId="77777777" w:rsidR="00EB7821"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 xml:space="preserve">A solução deverá o sistema da solução de segurança deve estar configurado para contemplar, no mínimo, as seguintes informações, editáveis, para serem apresentadas na tela do usuário, com as respectivas legendas explicativas: </w:t>
      </w:r>
    </w:p>
    <w:p w14:paraId="61E99F76" w14:textId="77777777" w:rsidR="00275927" w:rsidRPr="0015142D" w:rsidRDefault="00275927" w:rsidP="00F601BB">
      <w:pPr>
        <w:pStyle w:val="PargrafodaLista"/>
        <w:widowControl w:val="0"/>
        <w:ind w:left="851"/>
        <w:jc w:val="both"/>
        <w:rPr>
          <w:rFonts w:eastAsia="Arial Unicode MS" w:cs="Arial"/>
          <w:sz w:val="22"/>
          <w:szCs w:val="22"/>
        </w:rPr>
      </w:pPr>
    </w:p>
    <w:p w14:paraId="3B9C0491" w14:textId="2083A83B"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Tipo de Unidade: o AG – Agência; o PA – Ponto de Atendimento; o SNC – Sala Não Contígua; o QSQ – Quiosque individual; o ADM – Unidade Administrativa;</w:t>
      </w:r>
    </w:p>
    <w:p w14:paraId="690D3CBF" w14:textId="3B19F0A3"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COD – Código de identificação da Unidade (CGC); </w:t>
      </w:r>
    </w:p>
    <w:p w14:paraId="4AC219A4" w14:textId="342D7C64"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NOME – Nome da Unidade; </w:t>
      </w:r>
    </w:p>
    <w:p w14:paraId="283BF102" w14:textId="7B439FAC"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Sigla ou Código da Área superior hierárquica de cada Unidade (por exemplo: SR, </w:t>
      </w:r>
      <w:proofErr w:type="gramStart"/>
      <w:r w:rsidRPr="0015142D">
        <w:rPr>
          <w:rFonts w:eastAsia="Arial Unicode MS" w:cs="Arial"/>
          <w:sz w:val="22"/>
          <w:szCs w:val="22"/>
        </w:rPr>
        <w:t>SEV etc..</w:t>
      </w:r>
      <w:proofErr w:type="gramEnd"/>
      <w:r w:rsidRPr="0015142D">
        <w:rPr>
          <w:rFonts w:eastAsia="Arial Unicode MS" w:cs="Arial"/>
          <w:sz w:val="22"/>
          <w:szCs w:val="22"/>
        </w:rPr>
        <w:t>), conforme a sigla vigente durante a vigência do contrato;</w:t>
      </w:r>
    </w:p>
    <w:p w14:paraId="08514173" w14:textId="32EDAB32"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CIDADE – Município onde a Unidade está instalada;</w:t>
      </w:r>
    </w:p>
    <w:p w14:paraId="687BDF54" w14:textId="47165466"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UF – Unidade Federativa em que a Unidade está instalada; </w:t>
      </w:r>
    </w:p>
    <w:p w14:paraId="67589C8A" w14:textId="7F829481"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AMBIENTE – Ambiente da Unidade onde cada equipamento está instalado; </w:t>
      </w:r>
    </w:p>
    <w:p w14:paraId="69FC8602" w14:textId="2F88808F"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Número total de equipamentos instalados – Quantidade numérica total de equipamentos instalados em uma Unidade; </w:t>
      </w:r>
    </w:p>
    <w:p w14:paraId="041C60B4" w14:textId="1468B1C8"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Número total de sirenes – Quantidade numérica total de sirenes disponíveis para acionamento na Unidade;</w:t>
      </w:r>
    </w:p>
    <w:p w14:paraId="293892F8" w14:textId="7F633815" w:rsidR="00EB7821"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Número de identificação – é a identificação numérica individualizada e inconfundível de cada equipamento instalado em cada ambiente de cada Unidade; </w:t>
      </w:r>
    </w:p>
    <w:p w14:paraId="4D129C13" w14:textId="60611154" w:rsidR="4AF9DFCC" w:rsidRPr="0015142D" w:rsidRDefault="4AF9DFCC" w:rsidP="00F601BB">
      <w:pPr>
        <w:pStyle w:val="PargrafodaLista"/>
        <w:widowControl w:val="0"/>
        <w:numPr>
          <w:ilvl w:val="4"/>
          <w:numId w:val="7"/>
        </w:numPr>
        <w:ind w:left="1418" w:hanging="567"/>
        <w:jc w:val="both"/>
        <w:rPr>
          <w:rFonts w:eastAsia="Arial Unicode MS" w:cs="Arial"/>
          <w:sz w:val="22"/>
          <w:szCs w:val="22"/>
        </w:rPr>
      </w:pPr>
      <w:r w:rsidRPr="0015142D">
        <w:rPr>
          <w:rFonts w:eastAsia="Arial Unicode MS" w:cs="Arial"/>
          <w:sz w:val="22"/>
          <w:szCs w:val="22"/>
        </w:rPr>
        <w:t xml:space="preserve">Número IP do equipamento gerenciador principal ou </w:t>
      </w:r>
      <w:r w:rsidR="002F7FCF" w:rsidRPr="0015142D">
        <w:rPr>
          <w:rFonts w:eastAsia="Arial Unicode MS" w:cs="Arial"/>
          <w:sz w:val="22"/>
          <w:szCs w:val="22"/>
        </w:rPr>
        <w:t>painel de alarme</w:t>
      </w:r>
      <w:r w:rsidRPr="0015142D">
        <w:rPr>
          <w:rFonts w:eastAsia="Arial Unicode MS" w:cs="Arial"/>
          <w:sz w:val="22"/>
          <w:szCs w:val="22"/>
        </w:rPr>
        <w:t xml:space="preserve"> instalada na Unidade.</w:t>
      </w:r>
    </w:p>
    <w:p w14:paraId="7C2C373E" w14:textId="77777777" w:rsidR="00F2179E" w:rsidRPr="0015142D" w:rsidRDefault="00F2179E" w:rsidP="006A7DA9">
      <w:pPr>
        <w:pStyle w:val="PargrafodaLista"/>
        <w:widowControl w:val="0"/>
        <w:ind w:left="993" w:hanging="993"/>
        <w:rPr>
          <w:rFonts w:eastAsia="Arial Unicode MS" w:cs="Arial"/>
          <w:sz w:val="22"/>
          <w:szCs w:val="22"/>
        </w:rPr>
      </w:pPr>
    </w:p>
    <w:p w14:paraId="75BD2E4C" w14:textId="40EECEC7"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permitir que os administradores definam categorias padronizadas para determinados eventos, como por exemplo, segurança ou emergência.</w:t>
      </w:r>
    </w:p>
    <w:p w14:paraId="0C0CD5A2" w14:textId="77777777" w:rsidR="00BD5B6B" w:rsidRPr="0015142D" w:rsidRDefault="00BD5B6B" w:rsidP="006A7DA9">
      <w:pPr>
        <w:pStyle w:val="PargrafodaLista"/>
        <w:widowControl w:val="0"/>
        <w:ind w:left="993" w:hanging="993"/>
        <w:jc w:val="both"/>
        <w:rPr>
          <w:rFonts w:eastAsia="Arial Unicode MS" w:cs="Arial"/>
          <w:sz w:val="22"/>
          <w:szCs w:val="22"/>
        </w:rPr>
      </w:pPr>
    </w:p>
    <w:p w14:paraId="7952C4F9" w14:textId="1FDB5651"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a solução de segurança deve ser capaz de notificar automaticamente quando qualquer equipamento integrado que compõe a solução de segurança ficar inoperante, indisponível ou com baixo desempenho em relação à operação normal.</w:t>
      </w:r>
    </w:p>
    <w:p w14:paraId="7DA84CCB" w14:textId="77777777" w:rsidR="00BD5B6B" w:rsidRPr="0015142D" w:rsidRDefault="00BD5B6B" w:rsidP="006A7DA9">
      <w:pPr>
        <w:pStyle w:val="PargrafodaLista"/>
        <w:widowControl w:val="0"/>
        <w:ind w:left="993" w:hanging="993"/>
        <w:rPr>
          <w:rFonts w:eastAsia="Arial Unicode MS" w:cs="Arial"/>
          <w:sz w:val="22"/>
          <w:szCs w:val="22"/>
        </w:rPr>
      </w:pPr>
    </w:p>
    <w:p w14:paraId="3A719C55" w14:textId="77777777" w:rsidR="00F2179E"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lastRenderedPageBreak/>
        <w:t xml:space="preserve">A solução deverá permitir a criação de grupos de unidades que serão gerenciadas, para a atuação segmentada conforme estratégias definidas pela CAIXA, agrupas em conjuntos, tais como: </w:t>
      </w:r>
    </w:p>
    <w:p w14:paraId="4608FAE2" w14:textId="77777777" w:rsidR="00BD5B6B" w:rsidRPr="0015142D" w:rsidRDefault="00BD5B6B" w:rsidP="00F601BB">
      <w:pPr>
        <w:pStyle w:val="PargrafodaLista"/>
        <w:widowControl w:val="0"/>
        <w:ind w:left="851"/>
        <w:jc w:val="both"/>
        <w:rPr>
          <w:rFonts w:eastAsia="Arial Unicode MS" w:cs="Arial"/>
          <w:sz w:val="22"/>
          <w:szCs w:val="22"/>
        </w:rPr>
      </w:pPr>
    </w:p>
    <w:p w14:paraId="66E0C0F9" w14:textId="4D8AF844"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 xml:space="preserve">Grupo por tipo de unidade – grupos de acordo com o tipo de unidade monitorada (exemplos: Agência, PA, SNC, Penhor, e demais tipos existentes). </w:t>
      </w:r>
    </w:p>
    <w:p w14:paraId="0B653195" w14:textId="77777777" w:rsidR="00BD5B6B" w:rsidRPr="0015142D" w:rsidRDefault="00BD5B6B" w:rsidP="006A7DA9">
      <w:pPr>
        <w:pStyle w:val="PargrafodaLista"/>
        <w:widowControl w:val="0"/>
        <w:ind w:left="1418" w:hanging="425"/>
        <w:jc w:val="both"/>
        <w:rPr>
          <w:rFonts w:eastAsia="Arial Unicode MS" w:cs="Arial"/>
          <w:sz w:val="22"/>
          <w:szCs w:val="22"/>
        </w:rPr>
      </w:pPr>
    </w:p>
    <w:p w14:paraId="62EF5557" w14:textId="665E30D4"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 xml:space="preserve">Grupo por tipo de evento – por evento, agrupando as unidades por tipo de evento recebido na central. </w:t>
      </w:r>
    </w:p>
    <w:p w14:paraId="5A9B0377" w14:textId="77777777" w:rsidR="00BD5B6B" w:rsidRPr="0015142D" w:rsidRDefault="00BD5B6B" w:rsidP="006A7DA9">
      <w:pPr>
        <w:pStyle w:val="PargrafodaLista"/>
        <w:widowControl w:val="0"/>
        <w:ind w:hanging="425"/>
        <w:rPr>
          <w:rFonts w:eastAsia="Arial Unicode MS" w:cs="Arial"/>
          <w:sz w:val="22"/>
          <w:szCs w:val="22"/>
        </w:rPr>
      </w:pPr>
    </w:p>
    <w:p w14:paraId="180CE221" w14:textId="4220620B"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Grupo por ambiente – agrupamento de unidades por ambientes monitorados associados aos canais de CFTV (exemplos: SAA, corredor, saguão, cofre, tesouraria, e demais ambientes).</w:t>
      </w:r>
    </w:p>
    <w:p w14:paraId="246DECCD" w14:textId="77777777" w:rsidR="00BD5B6B" w:rsidRPr="0015142D" w:rsidRDefault="00BD5B6B" w:rsidP="006A7DA9">
      <w:pPr>
        <w:pStyle w:val="PargrafodaLista"/>
        <w:widowControl w:val="0"/>
        <w:ind w:hanging="425"/>
        <w:rPr>
          <w:rFonts w:eastAsia="Arial Unicode MS" w:cs="Arial"/>
          <w:sz w:val="22"/>
          <w:szCs w:val="22"/>
        </w:rPr>
      </w:pPr>
    </w:p>
    <w:p w14:paraId="5655A9ED" w14:textId="3C1AAA62"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 xml:space="preserve">Grupo por criticidade de segurança – permitir estabelecer grupos de acordo com o nível de segurança (base histórica e incidentes iminentes). </w:t>
      </w:r>
    </w:p>
    <w:p w14:paraId="3BEDA907" w14:textId="77777777" w:rsidR="00BD5B6B" w:rsidRPr="0015142D" w:rsidRDefault="00BD5B6B" w:rsidP="006A7DA9">
      <w:pPr>
        <w:pStyle w:val="PargrafodaLista"/>
        <w:widowControl w:val="0"/>
        <w:ind w:hanging="425"/>
        <w:rPr>
          <w:rFonts w:eastAsia="Arial Unicode MS" w:cs="Arial"/>
          <w:sz w:val="22"/>
          <w:szCs w:val="22"/>
        </w:rPr>
      </w:pPr>
    </w:p>
    <w:p w14:paraId="7CB3B1E8" w14:textId="0691F4BD"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Grupo por região demográfica – grupos de unidades por determinada região demográfica.</w:t>
      </w:r>
    </w:p>
    <w:p w14:paraId="18591A1F" w14:textId="77777777" w:rsidR="00BD5B6B" w:rsidRPr="0015142D" w:rsidRDefault="00BD5B6B" w:rsidP="006A7DA9">
      <w:pPr>
        <w:pStyle w:val="PargrafodaLista"/>
        <w:widowControl w:val="0"/>
        <w:ind w:hanging="425"/>
        <w:rPr>
          <w:rFonts w:eastAsia="Arial Unicode MS" w:cs="Arial"/>
          <w:sz w:val="22"/>
          <w:szCs w:val="22"/>
        </w:rPr>
      </w:pPr>
    </w:p>
    <w:p w14:paraId="35E141F3" w14:textId="638AF19A"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Grupo por jurisdição – grupos de unidades, de acordo com a sua jurisdição dentro da organização, conforme orientação da Área de Segurança Empresarial.</w:t>
      </w:r>
    </w:p>
    <w:p w14:paraId="23D53AAE" w14:textId="77777777" w:rsidR="00BD5B6B" w:rsidRPr="0015142D" w:rsidRDefault="00BD5B6B" w:rsidP="006A7DA9">
      <w:pPr>
        <w:pStyle w:val="PargrafodaLista"/>
        <w:widowControl w:val="0"/>
        <w:ind w:hanging="425"/>
        <w:rPr>
          <w:rFonts w:eastAsia="Arial Unicode MS" w:cs="Arial"/>
          <w:sz w:val="22"/>
          <w:szCs w:val="22"/>
        </w:rPr>
      </w:pPr>
    </w:p>
    <w:p w14:paraId="622518E5" w14:textId="1D1E091F" w:rsidR="00F2179E"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Grupo por origem de evento – agrupamento de unidades por tipo de sistema monitorado (Alarme, CFTV, Resposta a incidente).</w:t>
      </w:r>
    </w:p>
    <w:p w14:paraId="16C20B5F" w14:textId="77777777" w:rsidR="00BD5B6B" w:rsidRPr="0015142D" w:rsidRDefault="00BD5B6B" w:rsidP="006A7DA9">
      <w:pPr>
        <w:pStyle w:val="PargrafodaLista"/>
        <w:widowControl w:val="0"/>
        <w:ind w:hanging="425"/>
        <w:rPr>
          <w:rFonts w:eastAsia="Arial Unicode MS" w:cs="Arial"/>
          <w:sz w:val="22"/>
          <w:szCs w:val="22"/>
        </w:rPr>
      </w:pPr>
    </w:p>
    <w:p w14:paraId="07E6B469" w14:textId="485DED0C" w:rsidR="4AF9DFCC" w:rsidRPr="0015142D" w:rsidRDefault="4AF9DFCC" w:rsidP="00B310A6">
      <w:pPr>
        <w:pStyle w:val="PargrafodaLista"/>
        <w:widowControl w:val="0"/>
        <w:numPr>
          <w:ilvl w:val="2"/>
          <w:numId w:val="16"/>
        </w:numPr>
        <w:ind w:left="1418" w:hanging="425"/>
        <w:jc w:val="both"/>
        <w:rPr>
          <w:rFonts w:eastAsia="Arial Unicode MS" w:cs="Arial"/>
          <w:sz w:val="22"/>
          <w:szCs w:val="22"/>
        </w:rPr>
      </w:pPr>
      <w:r w:rsidRPr="0015142D">
        <w:rPr>
          <w:rFonts w:eastAsia="Arial Unicode MS" w:cs="Arial"/>
          <w:sz w:val="22"/>
          <w:szCs w:val="22"/>
        </w:rPr>
        <w:t>Grupo de unidades – possibilidade de criar grupos de unidades com definição de período (diário, semanal, mensal) para a realização de serviços dentro da capacidade operacional das centrais.</w:t>
      </w:r>
    </w:p>
    <w:p w14:paraId="5E8104FB" w14:textId="77777777" w:rsidR="00BD5B6B" w:rsidRPr="0015142D" w:rsidRDefault="00BD5B6B" w:rsidP="00F601BB">
      <w:pPr>
        <w:pStyle w:val="PargrafodaLista"/>
        <w:widowControl w:val="0"/>
        <w:rPr>
          <w:rFonts w:eastAsia="Arial Unicode MS" w:cs="Arial"/>
          <w:sz w:val="22"/>
          <w:szCs w:val="22"/>
        </w:rPr>
      </w:pPr>
    </w:p>
    <w:p w14:paraId="6E47E977" w14:textId="5409F4BC"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possuir ícones que representam ativos, equipamentos, dispositivos componentes da solução de segurança instalados em cada Unidade e seu estado de operação individualmente.</w:t>
      </w:r>
    </w:p>
    <w:p w14:paraId="7710AB0F" w14:textId="77777777" w:rsidR="00D026F3" w:rsidRPr="0015142D" w:rsidRDefault="00D026F3" w:rsidP="006A7DA9">
      <w:pPr>
        <w:pStyle w:val="PargrafodaLista"/>
        <w:widowControl w:val="0"/>
        <w:ind w:left="993" w:hanging="993"/>
        <w:jc w:val="both"/>
        <w:rPr>
          <w:rFonts w:eastAsia="Arial Unicode MS" w:cs="Arial"/>
          <w:sz w:val="22"/>
          <w:szCs w:val="22"/>
        </w:rPr>
      </w:pPr>
    </w:p>
    <w:p w14:paraId="5F3AFCFA" w14:textId="75A3D68B"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permitir a criação de vínculos entre o tipo de unidade monitorada e seus respectivos ambientes e dispositivos, e equipamentos componentes da solução de segurança, de forma a possibilitar a identificação inconfundível de cada equipamento, individualmente, e em qual ambiente está instalado na Unidade.</w:t>
      </w:r>
    </w:p>
    <w:p w14:paraId="5F7ADB3D" w14:textId="77777777" w:rsidR="00D026F3" w:rsidRPr="0015142D" w:rsidRDefault="00D026F3" w:rsidP="006A7DA9">
      <w:pPr>
        <w:pStyle w:val="PargrafodaLista"/>
        <w:widowControl w:val="0"/>
        <w:ind w:left="993" w:hanging="993"/>
        <w:rPr>
          <w:rFonts w:eastAsia="Arial Unicode MS" w:cs="Arial"/>
          <w:sz w:val="22"/>
          <w:szCs w:val="22"/>
        </w:rPr>
      </w:pPr>
    </w:p>
    <w:p w14:paraId="397C4A54" w14:textId="244E7609"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possuir gerenciamento centralizado de forma que os usuários com perfil de administrador da solução de segurança possam configurar e personalizar todos os seus componentes de perfil e acesso, incluindo as configurações de segurança dos usuários não providas por sistemas corporativos de segurança.</w:t>
      </w:r>
    </w:p>
    <w:p w14:paraId="55006359" w14:textId="77777777" w:rsidR="00D026F3" w:rsidRPr="0015142D" w:rsidRDefault="00D026F3" w:rsidP="006A7DA9">
      <w:pPr>
        <w:pStyle w:val="PargrafodaLista"/>
        <w:widowControl w:val="0"/>
        <w:ind w:left="993" w:hanging="993"/>
        <w:rPr>
          <w:rFonts w:eastAsia="Arial Unicode MS" w:cs="Arial"/>
          <w:sz w:val="22"/>
          <w:szCs w:val="22"/>
        </w:rPr>
      </w:pPr>
    </w:p>
    <w:p w14:paraId="18D20EC0" w14:textId="77777777" w:rsidR="00F2179E"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permitir, no mínimo, a criação de níveis de acesso parametrizáveis para cada grupo, conforme descrito abaixo:</w:t>
      </w:r>
    </w:p>
    <w:p w14:paraId="3BD7AEFA" w14:textId="77777777" w:rsidR="00D026F3" w:rsidRPr="0015142D" w:rsidRDefault="00D026F3" w:rsidP="00F601BB">
      <w:pPr>
        <w:pStyle w:val="PargrafodaLista"/>
        <w:widowControl w:val="0"/>
        <w:rPr>
          <w:rFonts w:eastAsia="Arial Unicode MS" w:cs="Arial"/>
          <w:sz w:val="22"/>
          <w:szCs w:val="22"/>
        </w:rPr>
      </w:pPr>
    </w:p>
    <w:p w14:paraId="245C95E0" w14:textId="408A764E" w:rsidR="00F2179E"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Administradores técnicos: com perfil de administradores da solução de segurança, e que tenham acesso irrestrito para parametrização e instalação, definição de leiautes de formulários, dashboards e relatórios (</w:t>
      </w:r>
      <w:proofErr w:type="spellStart"/>
      <w:r w:rsidRPr="0015142D">
        <w:rPr>
          <w:rFonts w:eastAsia="Arial Unicode MS" w:cs="Arial"/>
          <w:sz w:val="22"/>
          <w:szCs w:val="22"/>
        </w:rPr>
        <w:t>templates</w:t>
      </w:r>
      <w:proofErr w:type="spellEnd"/>
      <w:r w:rsidRPr="0015142D">
        <w:rPr>
          <w:rFonts w:eastAsia="Arial Unicode MS" w:cs="Arial"/>
          <w:sz w:val="22"/>
          <w:szCs w:val="22"/>
        </w:rPr>
        <w:t>), definição de regras de negócio da solução, definição de regras de segurança e acesso, edição e consulta de informações, além de outras atividades inerentes ao perfil</w:t>
      </w:r>
      <w:r w:rsidR="00F2179E" w:rsidRPr="0015142D">
        <w:rPr>
          <w:rFonts w:eastAsia="Arial Unicode MS" w:cs="Arial"/>
          <w:sz w:val="22"/>
          <w:szCs w:val="22"/>
        </w:rPr>
        <w:t>.</w:t>
      </w:r>
    </w:p>
    <w:p w14:paraId="4F194EB0" w14:textId="77777777" w:rsidR="00D026F3" w:rsidRPr="0015142D" w:rsidRDefault="00D026F3" w:rsidP="006A7DA9">
      <w:pPr>
        <w:widowControl w:val="0"/>
        <w:ind w:hanging="425"/>
        <w:jc w:val="both"/>
        <w:rPr>
          <w:rFonts w:ascii="Arial" w:eastAsia="Arial Unicode MS" w:hAnsi="Arial" w:cs="Arial"/>
          <w:sz w:val="22"/>
          <w:szCs w:val="22"/>
        </w:rPr>
      </w:pPr>
    </w:p>
    <w:p w14:paraId="146DF7EC" w14:textId="33F8C83A" w:rsidR="00F2179E"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 xml:space="preserve">Suporte técnico: com perfil de acompanhamento e orientação da operação da solução de segurança, e que tenham acesso irrestrito para parametrização e instalação, construção de fluxos de processos, dos leiautes de formulários, dashboards e relatórios </w:t>
      </w:r>
      <w:proofErr w:type="gramStart"/>
      <w:r w:rsidRPr="0015142D">
        <w:rPr>
          <w:rFonts w:eastAsia="Arial Unicode MS" w:cs="Arial"/>
          <w:sz w:val="22"/>
          <w:szCs w:val="22"/>
        </w:rPr>
        <w:t xml:space="preserve">( </w:t>
      </w:r>
      <w:proofErr w:type="spellStart"/>
      <w:r w:rsidRPr="0015142D">
        <w:rPr>
          <w:rFonts w:eastAsia="Arial Unicode MS" w:cs="Arial"/>
          <w:sz w:val="22"/>
          <w:szCs w:val="22"/>
        </w:rPr>
        <w:t>templates</w:t>
      </w:r>
      <w:proofErr w:type="spellEnd"/>
      <w:proofErr w:type="gramEnd"/>
      <w:r w:rsidRPr="0015142D">
        <w:rPr>
          <w:rFonts w:eastAsia="Arial Unicode MS" w:cs="Arial"/>
          <w:sz w:val="22"/>
          <w:szCs w:val="22"/>
        </w:rPr>
        <w:t xml:space="preserve"> ), das regras de negócio da solução, das regras de segurança e acesso, edição e consulta de informações, além de outras atividades inerentes ao perfil.</w:t>
      </w:r>
    </w:p>
    <w:p w14:paraId="2032A4A1" w14:textId="77777777" w:rsidR="00E47E11" w:rsidRPr="0015142D" w:rsidRDefault="00E47E11" w:rsidP="006A7DA9">
      <w:pPr>
        <w:pStyle w:val="PargrafodaLista"/>
        <w:widowControl w:val="0"/>
        <w:ind w:left="1418" w:hanging="425"/>
        <w:jc w:val="both"/>
        <w:rPr>
          <w:rFonts w:eastAsia="Arial Unicode MS" w:cs="Arial"/>
          <w:sz w:val="22"/>
          <w:szCs w:val="22"/>
        </w:rPr>
      </w:pPr>
    </w:p>
    <w:p w14:paraId="766FCD11" w14:textId="02625809" w:rsidR="00F2179E"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Administradores operacionais: com perfil de administradores da solução de segurança e que tenham acesso irrestrito à operação. São responsáveis pelas atividades de planejamento, controle, gestão e validação de modelos/objetos de processos, riscos e controles; criação, concessão e controle de acesso aos demais usuários operacionais, além de outras atividades pertinentes ao perfil gerencial.</w:t>
      </w:r>
    </w:p>
    <w:p w14:paraId="77C948BC" w14:textId="77777777" w:rsidR="00E47E11" w:rsidRPr="0015142D" w:rsidRDefault="00E47E11" w:rsidP="006A7DA9">
      <w:pPr>
        <w:pStyle w:val="PargrafodaLista"/>
        <w:widowControl w:val="0"/>
        <w:ind w:left="1418" w:hanging="425"/>
        <w:jc w:val="both"/>
        <w:rPr>
          <w:rFonts w:eastAsia="Arial Unicode MS" w:cs="Arial"/>
          <w:sz w:val="22"/>
          <w:szCs w:val="22"/>
        </w:rPr>
      </w:pPr>
    </w:p>
    <w:p w14:paraId="6BE99E92" w14:textId="22815097" w:rsidR="00117D5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Monitoradores: com perfil de tratar e dar encaminhamento aos eventos recebidos pela solução de segurança, além de outras atividades inerentes ao perfil.</w:t>
      </w:r>
    </w:p>
    <w:p w14:paraId="70F49087" w14:textId="77777777" w:rsidR="00E47E11" w:rsidRPr="0015142D" w:rsidRDefault="00E47E11" w:rsidP="006A7DA9">
      <w:pPr>
        <w:pStyle w:val="PargrafodaLista"/>
        <w:widowControl w:val="0"/>
        <w:ind w:left="1418" w:hanging="425"/>
        <w:jc w:val="both"/>
        <w:rPr>
          <w:rFonts w:eastAsia="Arial Unicode MS" w:cs="Arial"/>
          <w:sz w:val="22"/>
          <w:szCs w:val="22"/>
        </w:rPr>
      </w:pPr>
    </w:p>
    <w:p w14:paraId="11746373" w14:textId="5D569C94" w:rsidR="00117D52"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Analistas: com perfil de consultar e gerar relatórios e dashboards gerenciais e operacionais, análise, consulta e tratamento do banco de dados.</w:t>
      </w:r>
    </w:p>
    <w:p w14:paraId="124E4C80" w14:textId="77777777" w:rsidR="00E47E11" w:rsidRPr="0015142D" w:rsidRDefault="00E47E11" w:rsidP="006A7DA9">
      <w:pPr>
        <w:pStyle w:val="PargrafodaLista"/>
        <w:widowControl w:val="0"/>
        <w:ind w:left="1418" w:hanging="425"/>
        <w:jc w:val="both"/>
        <w:rPr>
          <w:rFonts w:eastAsia="Arial Unicode MS" w:cs="Arial"/>
          <w:sz w:val="22"/>
          <w:szCs w:val="22"/>
        </w:rPr>
      </w:pPr>
    </w:p>
    <w:p w14:paraId="649C9B48" w14:textId="18CB4985" w:rsidR="4AF9DFCC" w:rsidRPr="0015142D" w:rsidRDefault="4AF9DFCC" w:rsidP="006A7DA9">
      <w:pPr>
        <w:pStyle w:val="PargrafodaLista"/>
        <w:widowControl w:val="0"/>
        <w:numPr>
          <w:ilvl w:val="4"/>
          <w:numId w:val="7"/>
        </w:numPr>
        <w:ind w:left="1418" w:hanging="425"/>
        <w:jc w:val="both"/>
        <w:rPr>
          <w:rFonts w:eastAsia="Arial Unicode MS" w:cs="Arial"/>
          <w:sz w:val="22"/>
          <w:szCs w:val="22"/>
        </w:rPr>
      </w:pPr>
      <w:r w:rsidRPr="0015142D">
        <w:rPr>
          <w:rFonts w:eastAsia="Arial Unicode MS" w:cs="Arial"/>
          <w:sz w:val="22"/>
          <w:szCs w:val="22"/>
        </w:rPr>
        <w:t>Consultas: com perfil de realizar consultas aos relatórios e dashboards, às imagens ao vivo das unidades monitoradas e status de dispositivos.</w:t>
      </w:r>
    </w:p>
    <w:p w14:paraId="13E22490" w14:textId="77777777" w:rsidR="00E47E11" w:rsidRPr="0015142D" w:rsidRDefault="00E47E11" w:rsidP="00F601BB">
      <w:pPr>
        <w:pStyle w:val="PargrafodaLista"/>
        <w:widowControl w:val="0"/>
        <w:ind w:left="1418"/>
        <w:jc w:val="both"/>
        <w:rPr>
          <w:rFonts w:eastAsia="Arial Unicode MS" w:cs="Arial"/>
          <w:sz w:val="22"/>
          <w:szCs w:val="22"/>
        </w:rPr>
      </w:pPr>
    </w:p>
    <w:p w14:paraId="6562AD00" w14:textId="55F99A2F"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permitir ao usuário, respeitando os níveis de acesso, a operacionalização de todas as funções previstas para uma central ou painel de comando, bem como aos dispositivos e equipamentos interconectados, além da operacionalização das configurações próprias dos equipamentos componentes da solução de segurança.</w:t>
      </w:r>
    </w:p>
    <w:p w14:paraId="7BB555C2" w14:textId="77777777" w:rsidR="00E47E11" w:rsidRPr="0015142D" w:rsidRDefault="00E47E11" w:rsidP="006A7DA9">
      <w:pPr>
        <w:pStyle w:val="PargrafodaLista"/>
        <w:widowControl w:val="0"/>
        <w:ind w:left="993" w:hanging="993"/>
        <w:jc w:val="both"/>
        <w:rPr>
          <w:rFonts w:eastAsia="Arial Unicode MS" w:cs="Arial"/>
          <w:sz w:val="22"/>
          <w:szCs w:val="22"/>
        </w:rPr>
      </w:pPr>
    </w:p>
    <w:p w14:paraId="07D2C3B6" w14:textId="2C5007E4"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fornecer acesso para consulta e emissão de relatórios gerenciais e demais funcionalidades da solução de segurança, conforme o perfil de usuário.</w:t>
      </w:r>
    </w:p>
    <w:p w14:paraId="2117502C" w14:textId="77777777" w:rsidR="00E47E11" w:rsidRPr="0015142D" w:rsidRDefault="00E47E11" w:rsidP="006A7DA9">
      <w:pPr>
        <w:pStyle w:val="PargrafodaLista"/>
        <w:widowControl w:val="0"/>
        <w:ind w:left="993" w:hanging="993"/>
        <w:jc w:val="both"/>
        <w:rPr>
          <w:rFonts w:eastAsia="Arial Unicode MS" w:cs="Arial"/>
          <w:sz w:val="22"/>
          <w:szCs w:val="22"/>
        </w:rPr>
      </w:pPr>
    </w:p>
    <w:p w14:paraId="3FC42A82" w14:textId="6ED764F8"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fornecer acesso integral aos recursos (texto, imagem, vídeo e outros, conforme disponíveis na solução de segurança ofertada), conforme a solução ofertada, visualização de canais individuais dos equipamentos conectados, tratamento de ocorrências, atendimentos aos sistemas de resposta e acionamento de dispositivos remotamente, respeitando os níveis de acesso dos usuários.</w:t>
      </w:r>
    </w:p>
    <w:p w14:paraId="31107EFD" w14:textId="77777777" w:rsidR="00E47E11" w:rsidRPr="0015142D" w:rsidRDefault="00E47E11" w:rsidP="006A7DA9">
      <w:pPr>
        <w:pStyle w:val="PargrafodaLista"/>
        <w:widowControl w:val="0"/>
        <w:ind w:left="993" w:hanging="993"/>
        <w:jc w:val="both"/>
        <w:rPr>
          <w:rFonts w:eastAsia="Arial Unicode MS" w:cs="Arial"/>
          <w:sz w:val="22"/>
          <w:szCs w:val="22"/>
        </w:rPr>
      </w:pPr>
    </w:p>
    <w:p w14:paraId="56D6D69F" w14:textId="5B8D7FE1"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deverá possuir recurso que permita realizar comandos na Unidade através da Central de Monitoramento Principal e de Contingência, na solução de segurança monitorada das Unidades, de modo a realizar ativação e desativação das partições.</w:t>
      </w:r>
    </w:p>
    <w:p w14:paraId="1136CAC6" w14:textId="77777777" w:rsidR="006B66A6" w:rsidRPr="0015142D" w:rsidRDefault="006B66A6" w:rsidP="006A7DA9">
      <w:pPr>
        <w:pStyle w:val="PargrafodaLista"/>
        <w:widowControl w:val="0"/>
        <w:ind w:left="993" w:hanging="993"/>
        <w:jc w:val="both"/>
        <w:rPr>
          <w:rFonts w:eastAsia="Arial Unicode MS" w:cs="Arial"/>
          <w:sz w:val="22"/>
          <w:szCs w:val="22"/>
        </w:rPr>
      </w:pPr>
    </w:p>
    <w:p w14:paraId="1FB15EA0" w14:textId="33DA1EBB"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 segurança deverá estar configurada para trabalhar nos diversos fusos do país e estar preparada para trabalhar com o horário de verão, gerando nos seus relatórios informação do horário local e do horário de Brasília.</w:t>
      </w:r>
    </w:p>
    <w:p w14:paraId="7A9B0DD6" w14:textId="77777777" w:rsidR="00CF170E" w:rsidRPr="0015142D" w:rsidRDefault="00CF170E" w:rsidP="006A7DA9">
      <w:pPr>
        <w:pStyle w:val="PargrafodaLista"/>
        <w:widowControl w:val="0"/>
        <w:ind w:left="993" w:hanging="993"/>
        <w:jc w:val="both"/>
        <w:rPr>
          <w:rFonts w:eastAsia="Arial Unicode MS" w:cs="Arial"/>
          <w:sz w:val="22"/>
          <w:szCs w:val="22"/>
        </w:rPr>
      </w:pPr>
    </w:p>
    <w:p w14:paraId="260B7CEB" w14:textId="528C2A65"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 segurança deverá permitir ativação e/ou desativação de equipamentos com o respectivo registro no log do servidor.</w:t>
      </w:r>
    </w:p>
    <w:p w14:paraId="16C92191" w14:textId="77777777" w:rsidR="00CF170E" w:rsidRPr="0015142D" w:rsidRDefault="00CF170E" w:rsidP="006A7DA9">
      <w:pPr>
        <w:pStyle w:val="PargrafodaLista"/>
        <w:widowControl w:val="0"/>
        <w:ind w:left="993" w:hanging="993"/>
        <w:jc w:val="both"/>
        <w:rPr>
          <w:rFonts w:eastAsia="Arial Unicode MS" w:cs="Arial"/>
          <w:sz w:val="22"/>
          <w:szCs w:val="22"/>
        </w:rPr>
      </w:pPr>
    </w:p>
    <w:p w14:paraId="6CC4C275" w14:textId="0F8E6D46"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A solução de segurança deverá ser capaz de apresentar além da programação de tempos de disparo, opção para configurar os horários de acionamento por comando remoto através do sistema de monitoramento.</w:t>
      </w:r>
    </w:p>
    <w:p w14:paraId="130B2A86" w14:textId="77777777" w:rsidR="00CF170E" w:rsidRPr="0015142D" w:rsidRDefault="00CF170E" w:rsidP="006A7DA9">
      <w:pPr>
        <w:pStyle w:val="PargrafodaLista"/>
        <w:widowControl w:val="0"/>
        <w:ind w:left="993" w:hanging="993"/>
        <w:jc w:val="both"/>
        <w:rPr>
          <w:rFonts w:eastAsia="Arial Unicode MS" w:cs="Arial"/>
          <w:sz w:val="22"/>
          <w:szCs w:val="22"/>
        </w:rPr>
      </w:pPr>
    </w:p>
    <w:p w14:paraId="546B9684" w14:textId="1579A099" w:rsidR="4AF9DFCC" w:rsidRPr="0015142D" w:rsidRDefault="4AF9DFCC" w:rsidP="00B310A6">
      <w:pPr>
        <w:pStyle w:val="PargrafodaLista"/>
        <w:widowControl w:val="0"/>
        <w:numPr>
          <w:ilvl w:val="2"/>
          <w:numId w:val="13"/>
        </w:numPr>
        <w:ind w:left="993" w:hanging="993"/>
        <w:jc w:val="both"/>
        <w:rPr>
          <w:rFonts w:eastAsia="Arial Unicode MS" w:cs="Arial"/>
          <w:sz w:val="22"/>
          <w:szCs w:val="22"/>
        </w:rPr>
      </w:pPr>
      <w:r w:rsidRPr="0015142D">
        <w:rPr>
          <w:rFonts w:eastAsia="Arial Unicode MS" w:cs="Arial"/>
          <w:sz w:val="22"/>
          <w:szCs w:val="22"/>
        </w:rPr>
        <w:t>O software cliente deverá se conectar ao servidor de aplicação para efetuar o monitoramento e o gerenciamento dos equipamentos componentes da solução de segurança</w:t>
      </w:r>
      <w:r w:rsidR="00972D32" w:rsidRPr="0015142D">
        <w:rPr>
          <w:rFonts w:eastAsia="Arial Unicode MS" w:cs="Arial"/>
          <w:sz w:val="22"/>
          <w:szCs w:val="22"/>
        </w:rPr>
        <w:t>), com recursos de segurança que garantam o acesso somente de usuários autenticados e autorizados para operar o sistema</w:t>
      </w:r>
      <w:r w:rsidRPr="0015142D">
        <w:rPr>
          <w:rFonts w:eastAsia="Arial Unicode MS" w:cs="Arial"/>
          <w:sz w:val="22"/>
          <w:szCs w:val="22"/>
        </w:rPr>
        <w:t>.</w:t>
      </w:r>
    </w:p>
    <w:p w14:paraId="5DA7B8B9" w14:textId="77777777" w:rsidR="00CF170E" w:rsidRPr="0015142D" w:rsidRDefault="00CF170E" w:rsidP="006A7DA9">
      <w:pPr>
        <w:pStyle w:val="PargrafodaLista"/>
        <w:widowControl w:val="0"/>
        <w:ind w:left="993" w:hanging="993"/>
        <w:jc w:val="both"/>
        <w:rPr>
          <w:rFonts w:eastAsia="Arial Unicode MS" w:cs="Arial"/>
          <w:sz w:val="22"/>
          <w:szCs w:val="22"/>
        </w:rPr>
      </w:pPr>
    </w:p>
    <w:p w14:paraId="641B10A2" w14:textId="77777777" w:rsidR="009579FF" w:rsidRPr="0015142D" w:rsidRDefault="009579FF" w:rsidP="00F601BB">
      <w:pPr>
        <w:pStyle w:val="PargrafodaLista"/>
        <w:widowControl w:val="0"/>
        <w:ind w:left="851" w:hanging="851"/>
        <w:rPr>
          <w:rFonts w:eastAsia="Arial Unicode MS" w:cs="Arial"/>
          <w:sz w:val="22"/>
          <w:szCs w:val="22"/>
        </w:rPr>
      </w:pPr>
    </w:p>
    <w:p w14:paraId="43E75C3D" w14:textId="23D7D3DC" w:rsidR="003D1538" w:rsidRPr="0015142D" w:rsidRDefault="006A7DA9" w:rsidP="00B310A6">
      <w:pPr>
        <w:pStyle w:val="PargrafodaLista"/>
        <w:widowControl w:val="0"/>
        <w:numPr>
          <w:ilvl w:val="0"/>
          <w:numId w:val="13"/>
        </w:numPr>
        <w:ind w:left="851" w:hanging="851"/>
        <w:jc w:val="both"/>
        <w:rPr>
          <w:rFonts w:cs="Arial"/>
          <w:b/>
          <w:bCs/>
          <w:sz w:val="22"/>
          <w:szCs w:val="22"/>
        </w:rPr>
      </w:pPr>
      <w:r w:rsidRPr="0015142D">
        <w:rPr>
          <w:rFonts w:cs="Arial"/>
          <w:b/>
          <w:bCs/>
          <w:sz w:val="22"/>
          <w:szCs w:val="22"/>
        </w:rPr>
        <w:t>INSTALAÇÃO DA SOLUÇÃO</w:t>
      </w:r>
    </w:p>
    <w:p w14:paraId="1FE1E232" w14:textId="77777777" w:rsidR="00907946" w:rsidRPr="0015142D" w:rsidRDefault="00907946" w:rsidP="00F601BB">
      <w:pPr>
        <w:widowControl w:val="0"/>
        <w:jc w:val="both"/>
        <w:rPr>
          <w:rFonts w:ascii="Arial" w:hAnsi="Arial" w:cs="Arial"/>
          <w:b/>
          <w:bCs/>
          <w:sz w:val="22"/>
          <w:szCs w:val="22"/>
        </w:rPr>
      </w:pPr>
    </w:p>
    <w:p w14:paraId="378ECAD1" w14:textId="200D93E9" w:rsidR="00907946" w:rsidRPr="0015142D" w:rsidRDefault="003E3625" w:rsidP="00B310A6">
      <w:pPr>
        <w:pStyle w:val="PargrafodaLista"/>
        <w:widowControl w:val="0"/>
        <w:numPr>
          <w:ilvl w:val="1"/>
          <w:numId w:val="13"/>
        </w:numPr>
        <w:ind w:left="851" w:hanging="851"/>
        <w:jc w:val="both"/>
        <w:rPr>
          <w:rFonts w:eastAsia="Arial Unicode MS" w:cs="Arial"/>
          <w:color w:val="000000" w:themeColor="text1"/>
          <w:sz w:val="22"/>
          <w:szCs w:val="22"/>
        </w:rPr>
      </w:pPr>
      <w:r w:rsidRPr="0015142D">
        <w:rPr>
          <w:rFonts w:eastAsia="Arial Unicode MS" w:cs="Arial"/>
          <w:color w:val="000000" w:themeColor="text1"/>
          <w:sz w:val="22"/>
          <w:szCs w:val="22"/>
        </w:rPr>
        <w:t>Serviço de</w:t>
      </w:r>
      <w:r w:rsidR="00907946" w:rsidRPr="0015142D">
        <w:rPr>
          <w:rFonts w:eastAsia="Arial Unicode MS" w:cs="Arial"/>
          <w:color w:val="000000" w:themeColor="text1"/>
          <w:sz w:val="22"/>
          <w:szCs w:val="22"/>
        </w:rPr>
        <w:t xml:space="preserve"> adequação do ambiente, montagem, fixação, configuração e habilitação dos equipamentos nos locais definidos, permitindo o pleno funcionamento do sistema de alarme monitorado.</w:t>
      </w:r>
    </w:p>
    <w:p w14:paraId="7C078632" w14:textId="77777777" w:rsidR="00907946" w:rsidRPr="0015142D" w:rsidRDefault="00907946" w:rsidP="00F601BB">
      <w:pPr>
        <w:pStyle w:val="PargrafodaLista"/>
        <w:widowControl w:val="0"/>
        <w:ind w:left="851"/>
        <w:jc w:val="both"/>
        <w:rPr>
          <w:rFonts w:eastAsia="Arial Unicode MS" w:cs="Arial"/>
          <w:color w:val="000000" w:themeColor="text1"/>
          <w:sz w:val="22"/>
          <w:szCs w:val="22"/>
        </w:rPr>
      </w:pPr>
    </w:p>
    <w:p w14:paraId="47B416F0" w14:textId="77777777" w:rsidR="00907946" w:rsidRPr="0015142D" w:rsidRDefault="00907946" w:rsidP="00B310A6">
      <w:pPr>
        <w:pStyle w:val="PargrafodaLista"/>
        <w:widowControl w:val="0"/>
        <w:numPr>
          <w:ilvl w:val="2"/>
          <w:numId w:val="13"/>
        </w:numPr>
        <w:ind w:left="851" w:hanging="851"/>
        <w:jc w:val="both"/>
        <w:rPr>
          <w:rFonts w:eastAsia="Arial Unicode MS" w:cs="Arial"/>
          <w:color w:val="000000" w:themeColor="text1"/>
          <w:sz w:val="22"/>
          <w:szCs w:val="22"/>
        </w:rPr>
      </w:pPr>
      <w:r w:rsidRPr="0015142D">
        <w:rPr>
          <w:rFonts w:eastAsia="Arial Unicode MS" w:cs="Arial"/>
          <w:color w:val="000000" w:themeColor="text1"/>
          <w:sz w:val="22"/>
          <w:szCs w:val="22"/>
        </w:rPr>
        <w:t>Habilitação - Todas as atividades necessárias ao pleno funcionamento do sistema de alarme e do respectivo monitoramento remoto na Central de Monitoramento – seja interconectando equipamentos e periféricos entre si, bem como, conectando-os com switch/roteador/patch painel, e porta de comunicação ethernet CAIXA, tomada energizada, individualização e identificação de todos os pontos em sequência numérica, além da montagem, fixação, configuração e parametrização de equipamentos e de softwares componentes, incluindo-se ainda a padronização de uso das portas de comunicação e outras parametrizações lógicas a serem informadas pela CAIXA, de forma que o sistema de alarme monitorado fique integralmente operante e comunique dados com a Central de Monitoramento.</w:t>
      </w:r>
    </w:p>
    <w:p w14:paraId="7AB6CB48" w14:textId="77777777" w:rsidR="00E8682A" w:rsidRPr="0015142D" w:rsidRDefault="00E8682A" w:rsidP="00F601BB">
      <w:pPr>
        <w:widowControl w:val="0"/>
        <w:ind w:left="1429"/>
        <w:jc w:val="both"/>
        <w:rPr>
          <w:rFonts w:ascii="Arial" w:hAnsi="Arial" w:cs="Arial"/>
          <w:sz w:val="22"/>
          <w:szCs w:val="22"/>
        </w:rPr>
      </w:pPr>
    </w:p>
    <w:p w14:paraId="7EE63564" w14:textId="09740EFD"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Caberá à CONTRATADA dimensionar, fornecer, instalar e configurar todos os equipamentos, sistemas e acessórios necessários para o perfeito funcionamento da solução que integra o objeto, tendo-se por parâmetro mínimo quantitativo aquele descrito neste </w:t>
      </w:r>
      <w:r w:rsidR="00B13233" w:rsidRPr="0015142D">
        <w:rPr>
          <w:rFonts w:ascii="Arial" w:hAnsi="Arial" w:cs="Arial"/>
          <w:sz w:val="22"/>
          <w:szCs w:val="22"/>
        </w:rPr>
        <w:t>TR</w:t>
      </w:r>
      <w:r w:rsidRPr="0015142D">
        <w:rPr>
          <w:rFonts w:ascii="Arial" w:hAnsi="Arial" w:cs="Arial"/>
          <w:sz w:val="22"/>
          <w:szCs w:val="22"/>
        </w:rPr>
        <w:t>, que se dará sem qualquer prejuízo do dimensionamento</w:t>
      </w:r>
      <w:r w:rsidR="00B13233" w:rsidRPr="0015142D">
        <w:rPr>
          <w:rFonts w:ascii="Arial" w:hAnsi="Arial" w:cs="Arial"/>
          <w:sz w:val="22"/>
          <w:szCs w:val="22"/>
        </w:rPr>
        <w:t>,</w:t>
      </w:r>
      <w:r w:rsidRPr="0015142D">
        <w:rPr>
          <w:rFonts w:ascii="Arial" w:hAnsi="Arial" w:cs="Arial"/>
          <w:sz w:val="22"/>
          <w:szCs w:val="22"/>
        </w:rPr>
        <w:t xml:space="preserve"> a ser promovido pela CONTRATADA, de equipamentos para cada unidade a ser atendida durante a vigência </w:t>
      </w:r>
      <w:r w:rsidR="008F517E" w:rsidRPr="0015142D">
        <w:rPr>
          <w:rFonts w:ascii="Arial" w:hAnsi="Arial" w:cs="Arial"/>
          <w:sz w:val="22"/>
          <w:szCs w:val="22"/>
        </w:rPr>
        <w:t>do contrato.</w:t>
      </w:r>
    </w:p>
    <w:p w14:paraId="4A364A7A" w14:textId="77777777" w:rsidR="00CE4A3E" w:rsidRPr="0015142D" w:rsidRDefault="00CE4A3E" w:rsidP="00F601BB">
      <w:pPr>
        <w:widowControl w:val="0"/>
        <w:jc w:val="both"/>
        <w:rPr>
          <w:rFonts w:ascii="Arial" w:hAnsi="Arial" w:cs="Arial"/>
          <w:sz w:val="22"/>
          <w:szCs w:val="22"/>
        </w:rPr>
      </w:pPr>
    </w:p>
    <w:p w14:paraId="3D6F2958" w14:textId="11D3EF8F"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Deverá ser elaborado o </w:t>
      </w:r>
      <w:r w:rsidR="008F517E" w:rsidRPr="0015142D">
        <w:rPr>
          <w:rFonts w:ascii="Arial" w:hAnsi="Arial" w:cs="Arial"/>
          <w:sz w:val="22"/>
          <w:szCs w:val="22"/>
        </w:rPr>
        <w:t>Projeto Executivo</w:t>
      </w:r>
      <w:r w:rsidRPr="0015142D">
        <w:rPr>
          <w:rFonts w:ascii="Arial" w:hAnsi="Arial" w:cs="Arial"/>
          <w:sz w:val="22"/>
          <w:szCs w:val="22"/>
        </w:rPr>
        <w:t xml:space="preserve">, a confecção de leiautes e diagramas e a elaboração de memorial descritivo, o qual deverá constar da relação detalhada de todos os componentes, periféricos, peças e acessórios. </w:t>
      </w:r>
    </w:p>
    <w:p w14:paraId="507C107A" w14:textId="77777777" w:rsidR="00ED242B" w:rsidRPr="0015142D" w:rsidRDefault="00ED242B" w:rsidP="00F601BB">
      <w:pPr>
        <w:widowControl w:val="0"/>
        <w:ind w:left="851"/>
        <w:jc w:val="both"/>
        <w:rPr>
          <w:rFonts w:ascii="Arial" w:hAnsi="Arial" w:cs="Arial"/>
          <w:sz w:val="22"/>
          <w:szCs w:val="22"/>
        </w:rPr>
      </w:pPr>
    </w:p>
    <w:p w14:paraId="6C91F3AD"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Eventuais alterações de endereço e Unidades poderão ocorrer em razão de estratégia da CAIXA.</w:t>
      </w:r>
    </w:p>
    <w:p w14:paraId="07B0EFEE" w14:textId="77777777" w:rsidR="00CE4A3E" w:rsidRPr="0015142D" w:rsidRDefault="00CE4A3E" w:rsidP="00F601BB">
      <w:pPr>
        <w:widowControl w:val="0"/>
        <w:ind w:left="851"/>
        <w:jc w:val="both"/>
        <w:rPr>
          <w:rFonts w:ascii="Arial" w:hAnsi="Arial" w:cs="Arial"/>
          <w:sz w:val="22"/>
          <w:szCs w:val="22"/>
        </w:rPr>
      </w:pPr>
    </w:p>
    <w:p w14:paraId="363E2477"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CAIXA fornecerá à CONTRATADA, após a assinatura do contrato, o leiaute de todas as Unidades que receberão a instalação de equipamentos e sistemas, para o correto dimensionamento de instalação.</w:t>
      </w:r>
    </w:p>
    <w:p w14:paraId="17960BA6" w14:textId="77777777" w:rsidR="00CE4A3E" w:rsidRPr="0015142D" w:rsidRDefault="00CE4A3E" w:rsidP="00F601BB">
      <w:pPr>
        <w:widowControl w:val="0"/>
        <w:ind w:left="851"/>
        <w:jc w:val="both"/>
        <w:rPr>
          <w:rFonts w:ascii="Arial" w:hAnsi="Arial" w:cs="Arial"/>
          <w:sz w:val="22"/>
          <w:szCs w:val="22"/>
        </w:rPr>
      </w:pPr>
    </w:p>
    <w:p w14:paraId="0909C35F" w14:textId="1B75F71E"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Para a demarcação dos leiautes e dimensionamento dos equipamentos, a CAIXA deverá informar quais equipamentos são obrigatórios em determinados ambientes, conforme a estratégia CAIXA adotada.</w:t>
      </w:r>
    </w:p>
    <w:p w14:paraId="481C7078" w14:textId="77777777" w:rsidR="00CE4A3E" w:rsidRPr="0015142D" w:rsidRDefault="00CE4A3E" w:rsidP="00F601BB">
      <w:pPr>
        <w:pStyle w:val="PargrafodaLista"/>
        <w:widowControl w:val="0"/>
        <w:rPr>
          <w:rFonts w:cs="Arial"/>
          <w:sz w:val="22"/>
          <w:szCs w:val="22"/>
        </w:rPr>
      </w:pPr>
    </w:p>
    <w:p w14:paraId="5698DAB1"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distribuição dos sensores/dispositivos deve ser realizada pela CONTRATADA, observando-se as orientações indicadas pela CAIXA conforme normas internas, quando do fornecimento das plantas das Unidades pela contratante.</w:t>
      </w:r>
    </w:p>
    <w:p w14:paraId="24FEF708" w14:textId="77777777" w:rsidR="00CE4A3E" w:rsidRPr="0015142D" w:rsidRDefault="00CE4A3E" w:rsidP="00F601BB">
      <w:pPr>
        <w:pStyle w:val="PargrafodaLista"/>
        <w:widowControl w:val="0"/>
        <w:rPr>
          <w:rFonts w:cs="Arial"/>
          <w:sz w:val="22"/>
          <w:szCs w:val="22"/>
        </w:rPr>
      </w:pPr>
    </w:p>
    <w:p w14:paraId="1089B2F0" w14:textId="68DA7E86" w:rsidR="00290953" w:rsidRPr="0015142D" w:rsidRDefault="00290953"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CONTRATADA deverá demarcar, nos leiautes fornecidos pela CAIXA, toda a instalação de equipamentos e sensores, incluindo diagramas, memorial descritivo e detalhamento funcional suficiente para execução</w:t>
      </w:r>
      <w:r w:rsidR="00C26E10" w:rsidRPr="0015142D">
        <w:rPr>
          <w:rFonts w:ascii="Arial" w:hAnsi="Arial" w:cs="Arial"/>
          <w:sz w:val="22"/>
          <w:szCs w:val="22"/>
        </w:rPr>
        <w:t>.</w:t>
      </w:r>
    </w:p>
    <w:p w14:paraId="4A8D5DCB" w14:textId="77777777" w:rsidR="00CE4A3E" w:rsidRPr="0015142D" w:rsidRDefault="00CE4A3E" w:rsidP="00F601BB">
      <w:pPr>
        <w:pStyle w:val="PargrafodaLista"/>
        <w:widowControl w:val="0"/>
        <w:rPr>
          <w:rFonts w:cs="Arial"/>
          <w:sz w:val="22"/>
          <w:szCs w:val="22"/>
        </w:rPr>
      </w:pPr>
    </w:p>
    <w:p w14:paraId="410AA792" w14:textId="25217B73" w:rsidR="00254DEC" w:rsidRPr="0015142D" w:rsidRDefault="00290953"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Os leiautes demarcados deverão ser devolvidos à CAIXA no prazo máximo de 03 </w:t>
      </w:r>
      <w:r w:rsidRPr="0015142D">
        <w:rPr>
          <w:rFonts w:ascii="Arial" w:hAnsi="Arial" w:cs="Arial"/>
          <w:sz w:val="22"/>
          <w:szCs w:val="22"/>
        </w:rPr>
        <w:lastRenderedPageBreak/>
        <w:t>(três) dias úteis após o fornecimento das plantas das agências, garantindo que não haja comprometimento do cronograma de instalação. O detalhamento esperado deve ser compatível com a implantação.</w:t>
      </w:r>
    </w:p>
    <w:p w14:paraId="49F1B9CA" w14:textId="77777777" w:rsidR="00CE4A3E" w:rsidRPr="0015142D" w:rsidRDefault="00CE4A3E" w:rsidP="00F601BB">
      <w:pPr>
        <w:pStyle w:val="PargrafodaLista"/>
        <w:widowControl w:val="0"/>
        <w:rPr>
          <w:rFonts w:cs="Arial"/>
          <w:sz w:val="22"/>
          <w:szCs w:val="22"/>
        </w:rPr>
      </w:pPr>
    </w:p>
    <w:p w14:paraId="50CB5BC3" w14:textId="35F1EC1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A CAIXA disponibilizará a infraestrutura </w:t>
      </w:r>
      <w:r w:rsidR="00CE4A3E" w:rsidRPr="0015142D">
        <w:rPr>
          <w:rFonts w:ascii="Arial" w:hAnsi="Arial" w:cs="Arial"/>
          <w:sz w:val="22"/>
          <w:szCs w:val="22"/>
        </w:rPr>
        <w:t xml:space="preserve">seca </w:t>
      </w:r>
      <w:r w:rsidRPr="0015142D">
        <w:rPr>
          <w:rFonts w:ascii="Arial" w:hAnsi="Arial" w:cs="Arial"/>
          <w:sz w:val="22"/>
          <w:szCs w:val="22"/>
        </w:rPr>
        <w:t xml:space="preserve">necessária para instalação da solução monitorada em todas as Unidades elencadas </w:t>
      </w:r>
      <w:r w:rsidR="00E62610" w:rsidRPr="0015142D">
        <w:rPr>
          <w:rFonts w:ascii="Arial" w:hAnsi="Arial" w:cs="Arial"/>
          <w:sz w:val="22"/>
          <w:szCs w:val="22"/>
        </w:rPr>
        <w:t>neste TR</w:t>
      </w:r>
      <w:r w:rsidRPr="0015142D">
        <w:rPr>
          <w:rFonts w:ascii="Arial" w:hAnsi="Arial" w:cs="Arial"/>
          <w:sz w:val="22"/>
          <w:szCs w:val="22"/>
        </w:rPr>
        <w:t>, além da infraestrutura necessária para instalação do sistema de monitoramento remoto na Central de Monitoramento Principal e de Contingência.</w:t>
      </w:r>
    </w:p>
    <w:p w14:paraId="0EEB9764" w14:textId="77777777" w:rsidR="00CE4A3E" w:rsidRPr="0015142D" w:rsidRDefault="00CE4A3E" w:rsidP="00F601BB">
      <w:pPr>
        <w:pStyle w:val="PargrafodaLista"/>
        <w:widowControl w:val="0"/>
        <w:rPr>
          <w:rFonts w:cs="Arial"/>
          <w:sz w:val="22"/>
          <w:szCs w:val="22"/>
        </w:rPr>
      </w:pPr>
    </w:p>
    <w:p w14:paraId="248C2BDF" w14:textId="4BCF2DCD" w:rsidR="00254DEC" w:rsidRPr="0015142D" w:rsidRDefault="42B77A7A"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Caberá à CONTRATADA, levantamento de todo o material e mão-de-obra necessários à instalação do sistema, através de vistoria “in loco”, a seu exclusivo critério.</w:t>
      </w:r>
      <w:r w:rsidR="29E67D42" w:rsidRPr="0015142D">
        <w:rPr>
          <w:rFonts w:ascii="Arial" w:hAnsi="Arial" w:cs="Arial"/>
          <w:sz w:val="22"/>
          <w:szCs w:val="22"/>
        </w:rPr>
        <w:t xml:space="preserve"> Caso a CONTRATADA opte pela não realização da vistoria, a CONTRATADA assume integralmente os riscos de não </w:t>
      </w:r>
      <w:r w:rsidR="1FC37178" w:rsidRPr="0015142D">
        <w:rPr>
          <w:rFonts w:ascii="Arial" w:hAnsi="Arial" w:cs="Arial"/>
          <w:sz w:val="22"/>
          <w:szCs w:val="22"/>
        </w:rPr>
        <w:t>a realizar</w:t>
      </w:r>
      <w:r w:rsidR="29E67D42" w:rsidRPr="0015142D">
        <w:rPr>
          <w:rFonts w:ascii="Arial" w:hAnsi="Arial" w:cs="Arial"/>
          <w:sz w:val="22"/>
          <w:szCs w:val="22"/>
        </w:rPr>
        <w:t>. Custos e atrasos decorrentes de condições adversas não previstas nos leiautes serão de responsabilidade da CONTRATADA.</w:t>
      </w:r>
    </w:p>
    <w:p w14:paraId="061ABB94" w14:textId="77777777" w:rsidR="00CE4A3E" w:rsidRPr="0015142D" w:rsidRDefault="00CE4A3E" w:rsidP="00F601BB">
      <w:pPr>
        <w:widowControl w:val="0"/>
        <w:ind w:left="851"/>
        <w:jc w:val="both"/>
        <w:rPr>
          <w:rFonts w:ascii="Arial" w:hAnsi="Arial" w:cs="Arial"/>
          <w:sz w:val="22"/>
          <w:szCs w:val="22"/>
        </w:rPr>
      </w:pPr>
    </w:p>
    <w:p w14:paraId="307BD04C"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Caso em algum ponto de descida de cabeamento não haja tubulação seca apropriada, se autorizado pela Área de Infraestrutura da CAIXA, a CONTRATADA poderá instalar tubulação ou canaleta adequada e certificada, conforme especificações que serão fornecidas pela CAIXA, sem ônus adicional a esta.</w:t>
      </w:r>
    </w:p>
    <w:p w14:paraId="72E70348" w14:textId="77777777" w:rsidR="00CE4A3E" w:rsidRPr="0015142D" w:rsidRDefault="00CE4A3E" w:rsidP="00F601BB">
      <w:pPr>
        <w:widowControl w:val="0"/>
        <w:jc w:val="both"/>
        <w:rPr>
          <w:rFonts w:ascii="Arial" w:hAnsi="Arial" w:cs="Arial"/>
          <w:sz w:val="22"/>
          <w:szCs w:val="22"/>
        </w:rPr>
      </w:pPr>
    </w:p>
    <w:p w14:paraId="18F2B5A0" w14:textId="646DF235"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Será responsabilidade da CONTRATADA o fornecimento e lançamento do cabeamento e todos os acessórios necessários ao perfeito funcionamento do sistema.</w:t>
      </w:r>
    </w:p>
    <w:p w14:paraId="68AA8A12" w14:textId="77777777" w:rsidR="00CE4A3E" w:rsidRPr="0015142D" w:rsidRDefault="00CE4A3E" w:rsidP="00F601BB">
      <w:pPr>
        <w:pStyle w:val="PargrafodaLista"/>
        <w:widowControl w:val="0"/>
        <w:rPr>
          <w:rFonts w:cs="Arial"/>
          <w:sz w:val="22"/>
          <w:szCs w:val="22"/>
        </w:rPr>
      </w:pPr>
    </w:p>
    <w:p w14:paraId="322E6F93"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fiação dos equipamentos deve ser realizada de forma a impedir sabotagem, possibilitando que a Central de Monitoramento receba evento de tentativa de sabotagem da fiação dos equipamentos, individualmente ou possibilitando que o sensor seja desativado e a Central de Monitoramento receba evento individual de desativação dos sensores sabotados.</w:t>
      </w:r>
    </w:p>
    <w:p w14:paraId="74B3180C" w14:textId="77777777" w:rsidR="00CE4A3E" w:rsidRPr="0015142D" w:rsidRDefault="00CE4A3E" w:rsidP="00F601BB">
      <w:pPr>
        <w:pStyle w:val="PargrafodaLista"/>
        <w:widowControl w:val="0"/>
        <w:rPr>
          <w:rFonts w:cs="Arial"/>
          <w:sz w:val="22"/>
          <w:szCs w:val="22"/>
        </w:rPr>
      </w:pPr>
    </w:p>
    <w:p w14:paraId="3A7B39F0"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fiação das Sirenes deve ser protegida por laço de Sirene, de forma que, em caso de sabotagem ou corte acionar disparo de alarme e comunicar a Central de Monitoração;</w:t>
      </w:r>
    </w:p>
    <w:p w14:paraId="4444E2D6" w14:textId="77777777" w:rsidR="00CE4A3E" w:rsidRPr="0015142D" w:rsidRDefault="00CE4A3E" w:rsidP="00F601BB">
      <w:pPr>
        <w:pStyle w:val="PargrafodaLista"/>
        <w:widowControl w:val="0"/>
        <w:rPr>
          <w:rFonts w:cs="Arial"/>
          <w:sz w:val="22"/>
          <w:szCs w:val="22"/>
        </w:rPr>
      </w:pPr>
    </w:p>
    <w:p w14:paraId="246A765E"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O cabeamento deverá ter bitola mínima necessária para atender a necessidade de alimentação dos sensores conforme especificação do fabricante, devendo-se também considerar a distância entre o sensor e painel de comando onde ele estará ligado;</w:t>
      </w:r>
    </w:p>
    <w:p w14:paraId="424C1467" w14:textId="77777777" w:rsidR="00CE4A3E" w:rsidRPr="0015142D" w:rsidRDefault="00CE4A3E" w:rsidP="00F601BB">
      <w:pPr>
        <w:pStyle w:val="PargrafodaLista"/>
        <w:widowControl w:val="0"/>
        <w:rPr>
          <w:rFonts w:cs="Arial"/>
          <w:sz w:val="22"/>
          <w:szCs w:val="22"/>
        </w:rPr>
      </w:pPr>
    </w:p>
    <w:p w14:paraId="234BC73F"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Todo cabeamento fornecido, utilizado e instalado pela CONTRATADA deve ser antichama e certificado pelo INMETRO;</w:t>
      </w:r>
    </w:p>
    <w:p w14:paraId="25CD8620" w14:textId="77777777" w:rsidR="00CE4A3E" w:rsidRPr="0015142D" w:rsidRDefault="00CE4A3E" w:rsidP="00F601BB">
      <w:pPr>
        <w:pStyle w:val="PargrafodaLista"/>
        <w:widowControl w:val="0"/>
        <w:rPr>
          <w:rFonts w:cs="Arial"/>
          <w:sz w:val="22"/>
          <w:szCs w:val="22"/>
        </w:rPr>
      </w:pPr>
    </w:p>
    <w:p w14:paraId="2D278039"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CONTRATADA não está autorizada a realizar emendas em fios e cabos.</w:t>
      </w:r>
    </w:p>
    <w:p w14:paraId="29F193ED" w14:textId="77777777" w:rsidR="00CE4A3E" w:rsidRPr="0015142D" w:rsidRDefault="00CE4A3E" w:rsidP="00F601BB">
      <w:pPr>
        <w:pStyle w:val="PargrafodaLista"/>
        <w:widowControl w:val="0"/>
        <w:rPr>
          <w:rFonts w:cs="Arial"/>
          <w:sz w:val="22"/>
          <w:szCs w:val="22"/>
        </w:rPr>
      </w:pPr>
    </w:p>
    <w:p w14:paraId="03E0D34B" w14:textId="0877ACAC" w:rsidR="42B77A7A" w:rsidRPr="0015142D" w:rsidRDefault="42B77A7A"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A instalação </w:t>
      </w:r>
      <w:r w:rsidR="2BD83A04" w:rsidRPr="0015142D">
        <w:rPr>
          <w:rFonts w:ascii="Arial" w:hAnsi="Arial" w:cs="Arial"/>
          <w:sz w:val="22"/>
          <w:szCs w:val="22"/>
        </w:rPr>
        <w:t>d</w:t>
      </w:r>
      <w:r w:rsidRPr="0015142D">
        <w:rPr>
          <w:rFonts w:ascii="Arial" w:hAnsi="Arial" w:cs="Arial"/>
          <w:sz w:val="22"/>
          <w:szCs w:val="22"/>
        </w:rPr>
        <w:t>o conjunto total da solução não poderá danificar/prejudicar/interferir de qualquer forma no funcionamento de outras instalações existentes ou, por seu turno, sofrer interferências de qualquer ordem advindas de outros equipamentos eletroeletrônicos instalados na Unidade CAIXA ou fora dela.</w:t>
      </w:r>
      <w:r w:rsidR="7587523A" w:rsidRPr="0015142D">
        <w:rPr>
          <w:rFonts w:ascii="Arial" w:hAnsi="Arial" w:cs="Arial"/>
          <w:sz w:val="22"/>
          <w:szCs w:val="22"/>
        </w:rPr>
        <w:t xml:space="preserve"> Caso surja uma nova fonte de interferência após a instalação e aceite, a responsabilidade pela mitigação não será da CONTRATADA, salvo se comprovado que a solução não atende aos padrões mínimos de imunidade previstos no projeto.</w:t>
      </w:r>
    </w:p>
    <w:p w14:paraId="79EA3F34" w14:textId="77777777" w:rsidR="00CE4A3E" w:rsidRPr="0015142D" w:rsidRDefault="00CE4A3E" w:rsidP="00F601BB">
      <w:pPr>
        <w:pStyle w:val="PargrafodaLista"/>
        <w:widowControl w:val="0"/>
        <w:rPr>
          <w:rFonts w:cs="Arial"/>
          <w:sz w:val="22"/>
          <w:szCs w:val="22"/>
        </w:rPr>
      </w:pPr>
    </w:p>
    <w:p w14:paraId="5043C582"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A finalização da instalação da solução monitorado em uma Unidade ocorrerá após a instalação de todos os equipamentos e a realização dos testes de funcionamento </w:t>
      </w:r>
      <w:r w:rsidRPr="0015142D">
        <w:rPr>
          <w:rFonts w:ascii="Arial" w:hAnsi="Arial" w:cs="Arial"/>
          <w:sz w:val="22"/>
          <w:szCs w:val="22"/>
        </w:rPr>
        <w:lastRenderedPageBreak/>
        <w:t>entre o técnico da CONTRATADA que estiver na Unidade e a Central de Monitoramento Principal da CAIXA.</w:t>
      </w:r>
    </w:p>
    <w:p w14:paraId="23BC477C" w14:textId="77777777" w:rsidR="005C740D" w:rsidRPr="0015142D" w:rsidRDefault="005C740D" w:rsidP="00F601BB">
      <w:pPr>
        <w:pStyle w:val="PargrafodaLista"/>
        <w:widowControl w:val="0"/>
        <w:rPr>
          <w:rFonts w:cs="Arial"/>
          <w:sz w:val="22"/>
          <w:szCs w:val="22"/>
        </w:rPr>
      </w:pPr>
    </w:p>
    <w:p w14:paraId="52FCE64A" w14:textId="37844903"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Para os equipamentos e sistemas instalados nas Centrais de Monitoramento principal e de contingência, a instalação se dará por concluída após a verificação de todos os equipamentos e sistemas e o respectivo ateste de empregado CAIXA ou pela Central de Monitoramento respectiva, certificando a instalação.</w:t>
      </w:r>
    </w:p>
    <w:p w14:paraId="47612ED0" w14:textId="77777777" w:rsidR="005C740D" w:rsidRPr="0015142D" w:rsidRDefault="005C740D" w:rsidP="00F601BB">
      <w:pPr>
        <w:pStyle w:val="PargrafodaLista"/>
        <w:widowControl w:val="0"/>
        <w:rPr>
          <w:rFonts w:cs="Arial"/>
          <w:sz w:val="22"/>
          <w:szCs w:val="22"/>
        </w:rPr>
      </w:pPr>
    </w:p>
    <w:p w14:paraId="4B1B8B76"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Deverá ser entregue, ainda, o leiaute da Unidade com relatório descritivo completo e demarcações das instalações realizadas em cada ambiente, além do diagrama das ligações entre os equipamentos.</w:t>
      </w:r>
    </w:p>
    <w:p w14:paraId="69EDE79E" w14:textId="77777777" w:rsidR="005C740D" w:rsidRPr="0015142D" w:rsidRDefault="005C740D" w:rsidP="00F601BB">
      <w:pPr>
        <w:pStyle w:val="PargrafodaLista"/>
        <w:widowControl w:val="0"/>
        <w:rPr>
          <w:rFonts w:cs="Arial"/>
          <w:sz w:val="22"/>
          <w:szCs w:val="22"/>
        </w:rPr>
      </w:pPr>
    </w:p>
    <w:p w14:paraId="7AC1FAE4" w14:textId="77777777" w:rsidR="00254DEC" w:rsidRPr="0015142D" w:rsidRDefault="00254DEC"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Toda a documentação, projeto, leiautes, diagramas, demarcações, relatório descritivo, dentre outros, deverão ser entregues pela CONTRATADA em meio magnético, em arquivo com extensão PDF.</w:t>
      </w:r>
    </w:p>
    <w:p w14:paraId="63A2E1A9" w14:textId="77777777" w:rsidR="005C740D" w:rsidRPr="0015142D" w:rsidRDefault="005C740D" w:rsidP="00F601BB">
      <w:pPr>
        <w:pStyle w:val="PargrafodaLista"/>
        <w:widowControl w:val="0"/>
        <w:rPr>
          <w:rFonts w:cs="Arial"/>
          <w:sz w:val="22"/>
          <w:szCs w:val="22"/>
        </w:rPr>
      </w:pPr>
    </w:p>
    <w:p w14:paraId="0B5E7258" w14:textId="77777777" w:rsidR="00F601BB" w:rsidRPr="0015142D" w:rsidRDefault="00F601BB" w:rsidP="00F601BB">
      <w:pPr>
        <w:pStyle w:val="PargrafodaLista"/>
        <w:widowControl w:val="0"/>
        <w:rPr>
          <w:rFonts w:cs="Arial"/>
          <w:sz w:val="22"/>
          <w:szCs w:val="22"/>
        </w:rPr>
      </w:pPr>
    </w:p>
    <w:p w14:paraId="1DCA71CB" w14:textId="4E15EC42" w:rsidR="003D1538" w:rsidRPr="0015142D" w:rsidRDefault="003D1538" w:rsidP="00B310A6">
      <w:pPr>
        <w:widowControl w:val="0"/>
        <w:numPr>
          <w:ilvl w:val="0"/>
          <w:numId w:val="13"/>
        </w:numPr>
        <w:ind w:left="851" w:hanging="851"/>
        <w:jc w:val="both"/>
        <w:rPr>
          <w:rFonts w:ascii="Arial" w:hAnsi="Arial" w:cs="Arial"/>
          <w:b/>
          <w:bCs/>
          <w:sz w:val="22"/>
          <w:szCs w:val="22"/>
        </w:rPr>
      </w:pPr>
      <w:r w:rsidRPr="0015142D">
        <w:rPr>
          <w:rFonts w:ascii="Arial" w:hAnsi="Arial" w:cs="Arial"/>
          <w:b/>
          <w:bCs/>
          <w:sz w:val="22"/>
          <w:szCs w:val="22"/>
        </w:rPr>
        <w:t>IMPLANTAÇÃO NA CENTRAL DE MONITORAMENTO</w:t>
      </w:r>
    </w:p>
    <w:p w14:paraId="424FCD36" w14:textId="77777777" w:rsidR="00600729" w:rsidRPr="0015142D" w:rsidRDefault="00600729" w:rsidP="00F601BB">
      <w:pPr>
        <w:widowControl w:val="0"/>
        <w:jc w:val="both"/>
        <w:rPr>
          <w:rFonts w:ascii="Arial" w:hAnsi="Arial" w:cs="Arial"/>
          <w:b/>
          <w:bCs/>
          <w:sz w:val="22"/>
          <w:szCs w:val="22"/>
        </w:rPr>
      </w:pPr>
    </w:p>
    <w:p w14:paraId="23B5EFFC" w14:textId="2FEA2667" w:rsidR="0069484D" w:rsidRPr="0015142D" w:rsidRDefault="0069484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 CONTRATADA deverá dimensionar a quantidade e qualidade de servidores, receptoras, switches, módulos de comunicação de redundância, softwares e respectivas licenças, demais insumos e acessórios, conforme o escopo dos bens que serão fornecidos e serviços que serão executados.</w:t>
      </w:r>
    </w:p>
    <w:p w14:paraId="169D4B4B" w14:textId="77777777" w:rsidR="00600729" w:rsidRPr="0015142D" w:rsidRDefault="00600729" w:rsidP="00F601BB">
      <w:pPr>
        <w:widowControl w:val="0"/>
        <w:jc w:val="both"/>
        <w:rPr>
          <w:rFonts w:ascii="Arial" w:hAnsi="Arial" w:cs="Arial"/>
          <w:sz w:val="22"/>
          <w:szCs w:val="22"/>
        </w:rPr>
      </w:pPr>
    </w:p>
    <w:p w14:paraId="15C44FF2" w14:textId="77777777" w:rsidR="0069484D" w:rsidRPr="0015142D" w:rsidRDefault="0069484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Os servidores deverão funcionar em modo de redundância, de forma que a parada de funcionamento de um, não comprometa a capacidade seja assumida pelos demais, sem a perda da capacidade de monitoramento e gestão remotos da solução.</w:t>
      </w:r>
    </w:p>
    <w:p w14:paraId="273BAFA3" w14:textId="77777777" w:rsidR="0069484D" w:rsidRPr="0015142D" w:rsidRDefault="0069484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As estações de monitoramento a serem fornecidas contemplam a proporção de 1 estação para cada grupo de 150 imóveis monitorados.</w:t>
      </w:r>
    </w:p>
    <w:p w14:paraId="2AD22AEC" w14:textId="77777777" w:rsidR="00600729" w:rsidRPr="0015142D" w:rsidRDefault="00600729" w:rsidP="00F601BB">
      <w:pPr>
        <w:widowControl w:val="0"/>
        <w:jc w:val="both"/>
        <w:rPr>
          <w:rFonts w:ascii="Arial" w:hAnsi="Arial" w:cs="Arial"/>
          <w:sz w:val="22"/>
          <w:szCs w:val="22"/>
        </w:rPr>
      </w:pPr>
    </w:p>
    <w:p w14:paraId="37CDC6F3" w14:textId="44D01229" w:rsidR="0069484D" w:rsidRPr="0015142D" w:rsidRDefault="0069484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Todas as estações de monitoramento </w:t>
      </w:r>
      <w:r w:rsidR="00C94630" w:rsidRPr="0015142D">
        <w:rPr>
          <w:rFonts w:ascii="Arial" w:hAnsi="Arial" w:cs="Arial"/>
          <w:sz w:val="22"/>
          <w:szCs w:val="22"/>
        </w:rPr>
        <w:t xml:space="preserve">entregues </w:t>
      </w:r>
      <w:r w:rsidRPr="0015142D">
        <w:rPr>
          <w:rFonts w:ascii="Arial" w:hAnsi="Arial" w:cs="Arial"/>
          <w:sz w:val="22"/>
          <w:szCs w:val="22"/>
        </w:rPr>
        <w:t>pela CONTRATADA devem ser fornecidas com todos os softwares componentes instalados e configurados para uso e ser capazes de gerenciar todos os recursos componentes da solução, de forma independente.</w:t>
      </w:r>
    </w:p>
    <w:p w14:paraId="10D7DE3A" w14:textId="77777777" w:rsidR="00600729" w:rsidRPr="0015142D" w:rsidRDefault="00600729" w:rsidP="00F601BB">
      <w:pPr>
        <w:pStyle w:val="PargrafodaLista"/>
        <w:widowControl w:val="0"/>
        <w:rPr>
          <w:rFonts w:cs="Arial"/>
          <w:sz w:val="22"/>
          <w:szCs w:val="22"/>
        </w:rPr>
      </w:pPr>
    </w:p>
    <w:p w14:paraId="6C561DBC" w14:textId="77777777" w:rsidR="0069484D" w:rsidRPr="0015142D" w:rsidRDefault="0069484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As eventuais licenças necessárias devem ser fornecidas, no mínimo, na proporção de 1 para cada software instalado em cada estação de monitoramento.</w:t>
      </w:r>
    </w:p>
    <w:p w14:paraId="34D44F21" w14:textId="77777777" w:rsidR="00600729" w:rsidRPr="0015142D" w:rsidRDefault="00600729" w:rsidP="00F601BB">
      <w:pPr>
        <w:pStyle w:val="PargrafodaLista"/>
        <w:widowControl w:val="0"/>
        <w:rPr>
          <w:rFonts w:cs="Arial"/>
          <w:sz w:val="22"/>
          <w:szCs w:val="22"/>
        </w:rPr>
      </w:pPr>
    </w:p>
    <w:p w14:paraId="69F8E35A" w14:textId="77777777" w:rsidR="004A7EF7" w:rsidRPr="0015142D" w:rsidRDefault="004A7EF7" w:rsidP="00F601BB">
      <w:pPr>
        <w:widowControl w:val="0"/>
        <w:jc w:val="both"/>
        <w:rPr>
          <w:rFonts w:ascii="Arial" w:hAnsi="Arial" w:cs="Arial"/>
          <w:sz w:val="22"/>
          <w:szCs w:val="22"/>
        </w:rPr>
      </w:pPr>
    </w:p>
    <w:p w14:paraId="04BC9E90" w14:textId="590756F4" w:rsidR="001D08ED" w:rsidRPr="0015142D" w:rsidRDefault="001D08ED" w:rsidP="00B310A6">
      <w:pPr>
        <w:widowControl w:val="0"/>
        <w:numPr>
          <w:ilvl w:val="0"/>
          <w:numId w:val="13"/>
        </w:numPr>
        <w:ind w:left="851" w:hanging="851"/>
        <w:jc w:val="both"/>
        <w:outlineLvl w:val="0"/>
        <w:rPr>
          <w:rFonts w:ascii="Arial" w:hAnsi="Arial" w:cs="Arial"/>
          <w:b/>
          <w:sz w:val="22"/>
          <w:szCs w:val="22"/>
        </w:rPr>
      </w:pPr>
      <w:bookmarkStart w:id="194" w:name="_Toc229591323"/>
      <w:r w:rsidRPr="0015142D">
        <w:rPr>
          <w:rFonts w:ascii="Arial" w:hAnsi="Arial" w:cs="Arial"/>
          <w:b/>
          <w:sz w:val="22"/>
          <w:szCs w:val="22"/>
        </w:rPr>
        <w:t xml:space="preserve">GARANTIA </w:t>
      </w:r>
      <w:bookmarkEnd w:id="194"/>
      <w:r w:rsidR="00C26E10" w:rsidRPr="0015142D">
        <w:rPr>
          <w:rFonts w:ascii="Arial" w:hAnsi="Arial" w:cs="Arial"/>
          <w:b/>
          <w:sz w:val="22"/>
          <w:szCs w:val="22"/>
        </w:rPr>
        <w:t>DA SOLUÇÃO</w:t>
      </w:r>
    </w:p>
    <w:p w14:paraId="6C878F1D" w14:textId="77777777" w:rsidR="00ED242B" w:rsidRPr="0015142D" w:rsidRDefault="00ED242B" w:rsidP="00F601BB">
      <w:pPr>
        <w:widowControl w:val="0"/>
        <w:jc w:val="both"/>
        <w:outlineLvl w:val="0"/>
        <w:rPr>
          <w:rFonts w:ascii="Arial" w:hAnsi="Arial" w:cs="Arial"/>
          <w:b/>
          <w:sz w:val="22"/>
          <w:szCs w:val="22"/>
        </w:rPr>
      </w:pPr>
    </w:p>
    <w:p w14:paraId="1B0BED51" w14:textId="1E5D2418" w:rsidR="002B6902" w:rsidRPr="0015142D" w:rsidRDefault="001D08E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Todo equipamento fornecido para a CAIXA deverá ter</w:t>
      </w:r>
      <w:r w:rsidR="00096D2E" w:rsidRPr="0015142D">
        <w:rPr>
          <w:rFonts w:ascii="Arial" w:hAnsi="Arial" w:cs="Arial"/>
          <w:sz w:val="22"/>
          <w:szCs w:val="22"/>
        </w:rPr>
        <w:t>,</w:t>
      </w:r>
      <w:r w:rsidRPr="0015142D">
        <w:rPr>
          <w:rFonts w:ascii="Arial" w:hAnsi="Arial" w:cs="Arial"/>
          <w:sz w:val="22"/>
          <w:szCs w:val="22"/>
        </w:rPr>
        <w:t xml:space="preserve"> no mínimo</w:t>
      </w:r>
      <w:r w:rsidR="00096D2E" w:rsidRPr="0015142D">
        <w:rPr>
          <w:rFonts w:ascii="Arial" w:hAnsi="Arial" w:cs="Arial"/>
          <w:sz w:val="22"/>
          <w:szCs w:val="22"/>
        </w:rPr>
        <w:t>,</w:t>
      </w:r>
      <w:r w:rsidRPr="0015142D">
        <w:rPr>
          <w:rFonts w:ascii="Arial" w:hAnsi="Arial" w:cs="Arial"/>
          <w:sz w:val="22"/>
          <w:szCs w:val="22"/>
        </w:rPr>
        <w:t xml:space="preserve"> </w:t>
      </w:r>
      <w:r w:rsidR="00D02311" w:rsidRPr="0015142D">
        <w:rPr>
          <w:rFonts w:ascii="Arial" w:hAnsi="Arial" w:cs="Arial"/>
          <w:sz w:val="22"/>
          <w:szCs w:val="22"/>
        </w:rPr>
        <w:t>24</w:t>
      </w:r>
      <w:r w:rsidRPr="0015142D">
        <w:rPr>
          <w:rFonts w:ascii="Arial" w:hAnsi="Arial" w:cs="Arial"/>
          <w:sz w:val="22"/>
          <w:szCs w:val="22"/>
        </w:rPr>
        <w:t xml:space="preserve"> (</w:t>
      </w:r>
      <w:r w:rsidR="00DB44E8" w:rsidRPr="0015142D">
        <w:rPr>
          <w:rFonts w:ascii="Arial" w:hAnsi="Arial" w:cs="Arial"/>
          <w:sz w:val="22"/>
          <w:szCs w:val="22"/>
        </w:rPr>
        <w:t>vinte e quatro</w:t>
      </w:r>
      <w:r w:rsidRPr="0015142D">
        <w:rPr>
          <w:rFonts w:ascii="Arial" w:hAnsi="Arial" w:cs="Arial"/>
          <w:sz w:val="22"/>
          <w:szCs w:val="22"/>
        </w:rPr>
        <w:t>) meses de garantia de funcionamento, contados a partir da data de sua efetiva instalação.</w:t>
      </w:r>
    </w:p>
    <w:p w14:paraId="5EE9B4F1" w14:textId="77777777" w:rsidR="002B765D" w:rsidRPr="0015142D" w:rsidRDefault="002B765D" w:rsidP="00F601BB">
      <w:pPr>
        <w:widowControl w:val="0"/>
        <w:jc w:val="both"/>
        <w:rPr>
          <w:rFonts w:ascii="Arial" w:hAnsi="Arial" w:cs="Arial"/>
          <w:sz w:val="22"/>
          <w:szCs w:val="22"/>
        </w:rPr>
      </w:pPr>
    </w:p>
    <w:p w14:paraId="6609C585" w14:textId="20F2F3C7" w:rsidR="001D08ED" w:rsidRPr="0015142D" w:rsidRDefault="001D08ED" w:rsidP="00B310A6">
      <w:pPr>
        <w:widowControl w:val="0"/>
        <w:numPr>
          <w:ilvl w:val="1"/>
          <w:numId w:val="13"/>
        </w:numPr>
        <w:ind w:left="851" w:hanging="851"/>
        <w:jc w:val="both"/>
        <w:rPr>
          <w:rFonts w:ascii="Arial" w:hAnsi="Arial" w:cs="Arial"/>
          <w:sz w:val="22"/>
          <w:szCs w:val="22"/>
        </w:rPr>
      </w:pPr>
      <w:r w:rsidRPr="0015142D">
        <w:rPr>
          <w:rFonts w:ascii="Arial" w:hAnsi="Arial" w:cs="Arial"/>
          <w:sz w:val="22"/>
          <w:szCs w:val="22"/>
        </w:rPr>
        <w:t xml:space="preserve">A garantia deve cobrir defeitos de fabricação e redibitórios, defeitos materiais ou de montagem, </w:t>
      </w:r>
      <w:r w:rsidR="002B6902" w:rsidRPr="0015142D">
        <w:rPr>
          <w:rFonts w:ascii="Arial" w:hAnsi="Arial" w:cs="Arial"/>
          <w:sz w:val="22"/>
          <w:szCs w:val="22"/>
        </w:rPr>
        <w:t>e demais falhas</w:t>
      </w:r>
      <w:r w:rsidRPr="0015142D">
        <w:rPr>
          <w:rFonts w:ascii="Arial" w:hAnsi="Arial" w:cs="Arial"/>
          <w:sz w:val="22"/>
          <w:szCs w:val="22"/>
        </w:rPr>
        <w:t xml:space="preserve"> que comprometam o funcionamento adequado do equipamento, e deve</w:t>
      </w:r>
      <w:r w:rsidR="002B6902" w:rsidRPr="0015142D">
        <w:rPr>
          <w:rFonts w:ascii="Arial" w:hAnsi="Arial" w:cs="Arial"/>
          <w:sz w:val="22"/>
          <w:szCs w:val="22"/>
        </w:rPr>
        <w:t>ndo</w:t>
      </w:r>
      <w:r w:rsidRPr="0015142D">
        <w:rPr>
          <w:rFonts w:ascii="Arial" w:hAnsi="Arial" w:cs="Arial"/>
          <w:sz w:val="22"/>
          <w:szCs w:val="22"/>
        </w:rPr>
        <w:t xml:space="preserve"> englobar: </w:t>
      </w:r>
    </w:p>
    <w:p w14:paraId="47A19E04" w14:textId="77777777" w:rsidR="002B765D" w:rsidRPr="0015142D" w:rsidRDefault="002B765D" w:rsidP="00F601BB">
      <w:pPr>
        <w:pStyle w:val="PargrafodaLista"/>
        <w:widowControl w:val="0"/>
        <w:rPr>
          <w:rFonts w:cs="Arial"/>
          <w:sz w:val="22"/>
          <w:szCs w:val="22"/>
        </w:rPr>
      </w:pPr>
    </w:p>
    <w:p w14:paraId="7DC26C45" w14:textId="77777777" w:rsidR="001D08ED" w:rsidRPr="0015142D" w:rsidRDefault="001D08ED" w:rsidP="00B310A6">
      <w:pPr>
        <w:widowControl w:val="0"/>
        <w:numPr>
          <w:ilvl w:val="2"/>
          <w:numId w:val="12"/>
        </w:numPr>
        <w:ind w:left="1418" w:hanging="567"/>
        <w:jc w:val="both"/>
        <w:rPr>
          <w:rFonts w:ascii="Arial" w:hAnsi="Arial" w:cs="Arial"/>
          <w:sz w:val="22"/>
          <w:szCs w:val="22"/>
        </w:rPr>
      </w:pPr>
      <w:r w:rsidRPr="0015142D">
        <w:rPr>
          <w:rFonts w:ascii="Arial" w:hAnsi="Arial" w:cs="Arial"/>
          <w:kern w:val="32"/>
          <w:sz w:val="22"/>
          <w:szCs w:val="22"/>
        </w:rPr>
        <w:t xml:space="preserve">o reparo ou substituição de peças defeituosas; </w:t>
      </w:r>
    </w:p>
    <w:p w14:paraId="395188A1" w14:textId="77777777" w:rsidR="004719BB" w:rsidRPr="0015142D" w:rsidRDefault="00D10019" w:rsidP="00B310A6">
      <w:pPr>
        <w:widowControl w:val="0"/>
        <w:numPr>
          <w:ilvl w:val="2"/>
          <w:numId w:val="12"/>
        </w:numPr>
        <w:ind w:left="1418" w:hanging="567"/>
        <w:jc w:val="both"/>
        <w:rPr>
          <w:rFonts w:ascii="Arial" w:hAnsi="Arial" w:cs="Arial"/>
          <w:bCs/>
          <w:kern w:val="32"/>
          <w:sz w:val="22"/>
          <w:szCs w:val="22"/>
        </w:rPr>
      </w:pPr>
      <w:r w:rsidRPr="0015142D">
        <w:rPr>
          <w:rFonts w:ascii="Arial" w:hAnsi="Arial" w:cs="Arial"/>
          <w:bCs/>
          <w:kern w:val="32"/>
          <w:sz w:val="22"/>
          <w:szCs w:val="22"/>
        </w:rPr>
        <w:t xml:space="preserve">reparação de </w:t>
      </w:r>
      <w:r w:rsidR="001D08ED" w:rsidRPr="0015142D">
        <w:rPr>
          <w:rFonts w:ascii="Arial" w:hAnsi="Arial" w:cs="Arial"/>
          <w:bCs/>
          <w:kern w:val="32"/>
          <w:sz w:val="22"/>
          <w:szCs w:val="22"/>
        </w:rPr>
        <w:t>danos causados por instalação inadequada da CONTRATADA ou em desacordo com o manual do usuário;</w:t>
      </w:r>
    </w:p>
    <w:p w14:paraId="6CFE75A1" w14:textId="77777777" w:rsidR="004719BB" w:rsidRPr="0015142D" w:rsidRDefault="001D08ED" w:rsidP="00B310A6">
      <w:pPr>
        <w:widowControl w:val="0"/>
        <w:numPr>
          <w:ilvl w:val="2"/>
          <w:numId w:val="12"/>
        </w:numPr>
        <w:ind w:left="1418" w:hanging="567"/>
        <w:jc w:val="both"/>
        <w:rPr>
          <w:rFonts w:ascii="Arial" w:hAnsi="Arial" w:cs="Arial"/>
          <w:bCs/>
          <w:kern w:val="32"/>
          <w:sz w:val="22"/>
          <w:szCs w:val="22"/>
        </w:rPr>
      </w:pPr>
      <w:r w:rsidRPr="0015142D">
        <w:rPr>
          <w:rFonts w:ascii="Arial" w:hAnsi="Arial" w:cs="Arial"/>
          <w:bCs/>
          <w:kern w:val="32"/>
          <w:sz w:val="22"/>
          <w:szCs w:val="22"/>
        </w:rPr>
        <w:t>a mão de obra para reparo;</w:t>
      </w:r>
    </w:p>
    <w:p w14:paraId="1898CE8C" w14:textId="4D2A6BE1" w:rsidR="001D08ED" w:rsidRPr="0015142D" w:rsidRDefault="001D08ED" w:rsidP="00B310A6">
      <w:pPr>
        <w:widowControl w:val="0"/>
        <w:numPr>
          <w:ilvl w:val="2"/>
          <w:numId w:val="12"/>
        </w:numPr>
        <w:ind w:left="1418" w:hanging="567"/>
        <w:jc w:val="both"/>
        <w:rPr>
          <w:rFonts w:ascii="Arial" w:hAnsi="Arial" w:cs="Arial"/>
          <w:sz w:val="22"/>
          <w:szCs w:val="22"/>
        </w:rPr>
      </w:pPr>
      <w:r w:rsidRPr="0015142D">
        <w:rPr>
          <w:rFonts w:ascii="Arial" w:hAnsi="Arial" w:cs="Arial"/>
          <w:kern w:val="32"/>
          <w:sz w:val="22"/>
          <w:szCs w:val="22"/>
        </w:rPr>
        <w:t xml:space="preserve">a atualização de software e firmware, quando necessário para corrigir falhas de fabricação, para mitigar problemas de segurança cibernética ou para ativar </w:t>
      </w:r>
      <w:r w:rsidRPr="0015142D">
        <w:rPr>
          <w:rFonts w:ascii="Arial" w:hAnsi="Arial" w:cs="Arial"/>
          <w:kern w:val="32"/>
          <w:sz w:val="22"/>
          <w:szCs w:val="22"/>
        </w:rPr>
        <w:lastRenderedPageBreak/>
        <w:t xml:space="preserve">funcionalidades não </w:t>
      </w:r>
      <w:r w:rsidRPr="0015142D">
        <w:rPr>
          <w:rFonts w:ascii="Arial" w:hAnsi="Arial" w:cs="Arial"/>
          <w:bCs/>
          <w:kern w:val="32"/>
          <w:sz w:val="22"/>
          <w:szCs w:val="22"/>
        </w:rPr>
        <w:t>ativa</w:t>
      </w:r>
      <w:r w:rsidR="00CB6152" w:rsidRPr="0015142D">
        <w:rPr>
          <w:rFonts w:ascii="Arial" w:hAnsi="Arial" w:cs="Arial"/>
          <w:bCs/>
          <w:kern w:val="32"/>
          <w:sz w:val="22"/>
          <w:szCs w:val="22"/>
        </w:rPr>
        <w:t>da</w:t>
      </w:r>
      <w:r w:rsidRPr="0015142D">
        <w:rPr>
          <w:rFonts w:ascii="Arial" w:hAnsi="Arial" w:cs="Arial"/>
          <w:bCs/>
          <w:kern w:val="32"/>
          <w:sz w:val="22"/>
          <w:szCs w:val="22"/>
        </w:rPr>
        <w:t>s</w:t>
      </w:r>
      <w:r w:rsidRPr="0015142D">
        <w:rPr>
          <w:rFonts w:ascii="Arial" w:hAnsi="Arial" w:cs="Arial"/>
          <w:kern w:val="32"/>
          <w:sz w:val="22"/>
          <w:szCs w:val="22"/>
        </w:rPr>
        <w:t xml:space="preserve"> no conjunto dos componentes contratados.</w:t>
      </w:r>
    </w:p>
    <w:p w14:paraId="23436860" w14:textId="77777777" w:rsidR="002B765D" w:rsidRPr="0015142D" w:rsidRDefault="002B765D" w:rsidP="00F601BB">
      <w:pPr>
        <w:pStyle w:val="PargrafodaLista"/>
        <w:widowControl w:val="0"/>
        <w:ind w:left="851"/>
        <w:jc w:val="both"/>
        <w:rPr>
          <w:rFonts w:cs="Arial"/>
          <w:sz w:val="22"/>
          <w:szCs w:val="22"/>
        </w:rPr>
      </w:pPr>
    </w:p>
    <w:p w14:paraId="39388755" w14:textId="5560DB35" w:rsidR="001D08ED"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Durante o período de garantia, a CONTRATADA compromete-se a substituir, em até 15 (quinze) dias corridos, os equipamentos que apresentarem, em um período de 60 (sessenta) dias corridos, ocorrências de sucessivos defeitos, conforme definido abaixo:</w:t>
      </w:r>
    </w:p>
    <w:p w14:paraId="6912766C" w14:textId="77777777" w:rsidR="002B765D" w:rsidRPr="0015142D" w:rsidRDefault="002B765D" w:rsidP="00F601BB">
      <w:pPr>
        <w:pStyle w:val="PargrafodaLista"/>
        <w:widowControl w:val="0"/>
        <w:ind w:left="360"/>
        <w:jc w:val="both"/>
        <w:rPr>
          <w:rFonts w:cs="Arial"/>
          <w:sz w:val="22"/>
          <w:szCs w:val="22"/>
        </w:rPr>
      </w:pPr>
    </w:p>
    <w:p w14:paraId="48ACA3BE" w14:textId="77777777" w:rsidR="001D08ED" w:rsidRPr="0015142D" w:rsidRDefault="001D08ED" w:rsidP="00F601BB">
      <w:pPr>
        <w:pStyle w:val="PargrafodaLista"/>
        <w:widowControl w:val="0"/>
        <w:numPr>
          <w:ilvl w:val="3"/>
          <w:numId w:val="9"/>
        </w:numPr>
        <w:ind w:left="1418" w:hanging="567"/>
        <w:jc w:val="both"/>
        <w:rPr>
          <w:rFonts w:cs="Arial"/>
          <w:sz w:val="22"/>
          <w:szCs w:val="22"/>
        </w:rPr>
      </w:pPr>
      <w:r w:rsidRPr="0015142D">
        <w:rPr>
          <w:rFonts w:cs="Arial"/>
          <w:sz w:val="22"/>
          <w:szCs w:val="22"/>
        </w:rPr>
        <w:t xml:space="preserve">Situação crítica '0': equipamento inoperante. Acima de 2 (duas) ocorrências constatadas; entende-se como “inoperante”, o equipamento que não consegue operacionalizar nenhuma das funcionalidades para o qual foi adquirido. </w:t>
      </w:r>
    </w:p>
    <w:p w14:paraId="6EB4CB71" w14:textId="77777777" w:rsidR="002B765D" w:rsidRPr="0015142D" w:rsidRDefault="002B765D" w:rsidP="00F601BB">
      <w:pPr>
        <w:widowControl w:val="0"/>
        <w:ind w:left="1418" w:hanging="567"/>
        <w:jc w:val="both"/>
        <w:rPr>
          <w:rFonts w:ascii="Arial" w:hAnsi="Arial" w:cs="Arial"/>
          <w:sz w:val="22"/>
          <w:szCs w:val="22"/>
        </w:rPr>
      </w:pPr>
    </w:p>
    <w:p w14:paraId="22127E07" w14:textId="77777777" w:rsidR="001D08ED" w:rsidRPr="0015142D" w:rsidRDefault="001D08ED" w:rsidP="00F601BB">
      <w:pPr>
        <w:pStyle w:val="PargrafodaLista"/>
        <w:widowControl w:val="0"/>
        <w:numPr>
          <w:ilvl w:val="3"/>
          <w:numId w:val="9"/>
        </w:numPr>
        <w:ind w:left="1418" w:hanging="567"/>
        <w:jc w:val="both"/>
        <w:rPr>
          <w:rFonts w:cs="Arial"/>
          <w:sz w:val="22"/>
          <w:szCs w:val="22"/>
        </w:rPr>
      </w:pPr>
      <w:r w:rsidRPr="0015142D">
        <w:rPr>
          <w:rFonts w:cs="Arial"/>
          <w:sz w:val="22"/>
          <w:szCs w:val="22"/>
        </w:rPr>
        <w:t xml:space="preserve">Situação crítica '1': equipamento operando com deficiências. Acima de 3 (três) ocorrências constatadas. </w:t>
      </w:r>
    </w:p>
    <w:p w14:paraId="4DD109C1" w14:textId="77777777" w:rsidR="002B765D" w:rsidRPr="0015142D" w:rsidRDefault="002B765D" w:rsidP="00F601BB">
      <w:pPr>
        <w:pStyle w:val="PargrafodaLista"/>
        <w:widowControl w:val="0"/>
        <w:ind w:left="1800"/>
        <w:jc w:val="both"/>
        <w:rPr>
          <w:rFonts w:cs="Arial"/>
          <w:sz w:val="22"/>
          <w:szCs w:val="22"/>
        </w:rPr>
      </w:pPr>
    </w:p>
    <w:p w14:paraId="1FD732AB" w14:textId="77777777" w:rsidR="00C51AD2"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Entende-se como “inoperante” o equipamento que não consegue operacionalizar nenhuma das funcionalidades para o qual foi adquirido.</w:t>
      </w:r>
    </w:p>
    <w:p w14:paraId="1DCCE3F2" w14:textId="77777777" w:rsidR="002B765D" w:rsidRPr="0015142D" w:rsidRDefault="002B765D" w:rsidP="00F601BB">
      <w:pPr>
        <w:pStyle w:val="PargrafodaLista"/>
        <w:widowControl w:val="0"/>
        <w:ind w:left="851"/>
        <w:jc w:val="both"/>
        <w:rPr>
          <w:rFonts w:cs="Arial"/>
          <w:sz w:val="22"/>
          <w:szCs w:val="22"/>
        </w:rPr>
      </w:pPr>
    </w:p>
    <w:p w14:paraId="639899AB" w14:textId="12D8BCFF" w:rsidR="001D08ED"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Entende-se como “operando com deficiências”, o equipamento que não consegue operacionalizar parte das funcionalidades para o qual foi adquirido. </w:t>
      </w:r>
    </w:p>
    <w:p w14:paraId="6A1F4E18" w14:textId="77777777" w:rsidR="002B765D" w:rsidRPr="0015142D" w:rsidRDefault="002B765D" w:rsidP="00F601BB">
      <w:pPr>
        <w:pStyle w:val="PargrafodaLista"/>
        <w:widowControl w:val="0"/>
        <w:ind w:left="851"/>
        <w:jc w:val="both"/>
        <w:rPr>
          <w:rFonts w:cs="Arial"/>
          <w:sz w:val="22"/>
          <w:szCs w:val="22"/>
        </w:rPr>
      </w:pPr>
    </w:p>
    <w:p w14:paraId="2AD16C8F" w14:textId="29FCF64B" w:rsidR="001D08ED"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Não estão incluídos na garantia fornecida aos equipamentos os seguintes serviços/situações:</w:t>
      </w:r>
    </w:p>
    <w:p w14:paraId="59663C7E" w14:textId="77777777" w:rsidR="002B765D" w:rsidRPr="0015142D" w:rsidRDefault="002B765D" w:rsidP="00F601BB">
      <w:pPr>
        <w:pStyle w:val="PargrafodaLista"/>
        <w:widowControl w:val="0"/>
        <w:ind w:left="851"/>
        <w:jc w:val="both"/>
        <w:rPr>
          <w:rFonts w:cs="Arial"/>
          <w:sz w:val="22"/>
          <w:szCs w:val="22"/>
        </w:rPr>
      </w:pPr>
    </w:p>
    <w:p w14:paraId="3F3E81D7" w14:textId="77777777" w:rsidR="001D08ED" w:rsidRPr="0015142D" w:rsidRDefault="001D08ED" w:rsidP="00F601BB">
      <w:pPr>
        <w:pStyle w:val="PargrafodaLista"/>
        <w:widowControl w:val="0"/>
        <w:numPr>
          <w:ilvl w:val="3"/>
          <w:numId w:val="9"/>
        </w:numPr>
        <w:ind w:left="1418" w:hanging="567"/>
        <w:jc w:val="both"/>
        <w:rPr>
          <w:rFonts w:cs="Arial"/>
          <w:sz w:val="22"/>
          <w:szCs w:val="22"/>
        </w:rPr>
      </w:pPr>
      <w:r w:rsidRPr="0015142D">
        <w:rPr>
          <w:rFonts w:cs="Arial"/>
          <w:sz w:val="22"/>
          <w:szCs w:val="22"/>
        </w:rPr>
        <w:t>Defeitos, falhas ou danos ocasionados por vandalismo, assim consideradas aquelas situações nas quais ocorre depredação do equipamento danificando-o no todo ou em parte, ou queda de equipamentos, desde que o Relatório de Atendimento Técnico (RAT) esteja acompanhado do aceite do usuário CAIXA;</w:t>
      </w:r>
    </w:p>
    <w:p w14:paraId="6C43ED33" w14:textId="77777777" w:rsidR="002B765D" w:rsidRPr="0015142D" w:rsidRDefault="002B765D" w:rsidP="00F601BB">
      <w:pPr>
        <w:widowControl w:val="0"/>
        <w:jc w:val="both"/>
        <w:rPr>
          <w:rFonts w:ascii="Arial" w:hAnsi="Arial" w:cs="Arial"/>
          <w:sz w:val="22"/>
          <w:szCs w:val="22"/>
        </w:rPr>
      </w:pPr>
    </w:p>
    <w:p w14:paraId="5C07F16A" w14:textId="371DBC39" w:rsidR="001D08ED" w:rsidRPr="0015142D" w:rsidRDefault="001D08ED" w:rsidP="00F601BB">
      <w:pPr>
        <w:pStyle w:val="PargrafodaLista"/>
        <w:widowControl w:val="0"/>
        <w:numPr>
          <w:ilvl w:val="3"/>
          <w:numId w:val="9"/>
        </w:numPr>
        <w:ind w:left="1418" w:hanging="567"/>
        <w:jc w:val="both"/>
        <w:rPr>
          <w:rFonts w:cs="Arial"/>
          <w:sz w:val="22"/>
          <w:szCs w:val="22"/>
        </w:rPr>
      </w:pPr>
      <w:r w:rsidRPr="0015142D">
        <w:rPr>
          <w:rFonts w:cs="Arial"/>
          <w:sz w:val="22"/>
          <w:szCs w:val="22"/>
        </w:rPr>
        <w:t>Defeitos, falhas ou danos ocasionados por trabalhos realizados ou modificações implementadas por pessoal não pertencente ao quadro de empregados da CONTRATADA ou de suas subcontratadas</w:t>
      </w:r>
      <w:r w:rsidR="006A7DA9" w:rsidRPr="0015142D">
        <w:rPr>
          <w:rFonts w:cs="Arial"/>
          <w:sz w:val="22"/>
          <w:szCs w:val="22"/>
        </w:rPr>
        <w:t xml:space="preserve"> permitidas pela CAIXA.</w:t>
      </w:r>
    </w:p>
    <w:p w14:paraId="0C90FBA2" w14:textId="77777777" w:rsidR="002B765D" w:rsidRPr="0015142D" w:rsidRDefault="002B765D" w:rsidP="00F601BB">
      <w:pPr>
        <w:pStyle w:val="PargrafodaLista"/>
        <w:widowControl w:val="0"/>
        <w:rPr>
          <w:rFonts w:cs="Arial"/>
          <w:sz w:val="22"/>
          <w:szCs w:val="22"/>
        </w:rPr>
      </w:pPr>
    </w:p>
    <w:p w14:paraId="37C56752" w14:textId="0F0471F0" w:rsidR="001D08ED"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Para as situações descritas anteriormente, é necessário que o fornecedor apresente relatório comprobatório que demonstre que o dano foi causado por pessoal não pertencente ao quadro de empregados da CONTRATADA.</w:t>
      </w:r>
    </w:p>
    <w:p w14:paraId="72FAA6C5" w14:textId="77777777" w:rsidR="002B765D" w:rsidRPr="0015142D" w:rsidRDefault="002B765D" w:rsidP="00F601BB">
      <w:pPr>
        <w:widowControl w:val="0"/>
        <w:jc w:val="both"/>
        <w:rPr>
          <w:rFonts w:ascii="Arial" w:hAnsi="Arial" w:cs="Arial"/>
          <w:sz w:val="22"/>
          <w:szCs w:val="22"/>
        </w:rPr>
      </w:pPr>
    </w:p>
    <w:p w14:paraId="0B4E4D06" w14:textId="7D9BF81A" w:rsidR="001D08ED"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Os defeitos e situações mencionados referente à cobertura e não cobertura da garantia, deverão ser devidamente documentados pelo técnico no documento RAT, que deverá receber aceite de um empregado da CAIXA, mediante assinatura sob carimbo.</w:t>
      </w:r>
      <w:r w:rsidR="00FD7A54" w:rsidRPr="0015142D">
        <w:rPr>
          <w:rFonts w:cs="Arial"/>
          <w:sz w:val="22"/>
          <w:szCs w:val="22"/>
        </w:rPr>
        <w:t xml:space="preserve"> Será </w:t>
      </w:r>
      <w:r w:rsidR="003F3EEA" w:rsidRPr="0015142D">
        <w:rPr>
          <w:rFonts w:cs="Arial"/>
          <w:sz w:val="22"/>
          <w:szCs w:val="22"/>
        </w:rPr>
        <w:t xml:space="preserve">aceita assinatura digital caso a </w:t>
      </w:r>
      <w:r w:rsidR="00E664ED" w:rsidRPr="0015142D">
        <w:rPr>
          <w:rFonts w:cs="Arial"/>
          <w:sz w:val="22"/>
          <w:szCs w:val="22"/>
        </w:rPr>
        <w:t>CONTRATADA</w:t>
      </w:r>
      <w:r w:rsidR="003F3EEA" w:rsidRPr="0015142D">
        <w:rPr>
          <w:rFonts w:cs="Arial"/>
          <w:sz w:val="22"/>
          <w:szCs w:val="22"/>
        </w:rPr>
        <w:t xml:space="preserve"> opte por sistema de atestes digitais.</w:t>
      </w:r>
    </w:p>
    <w:p w14:paraId="2123AB36" w14:textId="77777777" w:rsidR="008B32CF" w:rsidRPr="0015142D" w:rsidRDefault="008B32CF" w:rsidP="00F601BB">
      <w:pPr>
        <w:pStyle w:val="PargrafodaLista"/>
        <w:widowControl w:val="0"/>
        <w:rPr>
          <w:rFonts w:cs="Arial"/>
          <w:sz w:val="22"/>
          <w:szCs w:val="22"/>
        </w:rPr>
      </w:pPr>
    </w:p>
    <w:p w14:paraId="13D882F6" w14:textId="2AE08C8A" w:rsidR="001D08ED" w:rsidRPr="0015142D" w:rsidRDefault="001D08ED"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A execução de serviço pela CONTRATADA somente poderá se dar depois de emitida a autorização da CAIXA, sendo facultado à CAIXA autorizar a execução do referido serviço e/ou a substituição de peças com a contratação de outro fornecedor/empresa sem prejuízo da garantia </w:t>
      </w:r>
      <w:r w:rsidR="00C26E10" w:rsidRPr="0015142D">
        <w:rPr>
          <w:rFonts w:cs="Arial"/>
          <w:sz w:val="22"/>
          <w:szCs w:val="22"/>
        </w:rPr>
        <w:t>da Solução.</w:t>
      </w:r>
    </w:p>
    <w:p w14:paraId="7CFBBE83" w14:textId="77777777" w:rsidR="004A7EF7" w:rsidRPr="0015142D" w:rsidRDefault="004A7EF7" w:rsidP="00F601BB">
      <w:pPr>
        <w:widowControl w:val="0"/>
        <w:jc w:val="both"/>
        <w:rPr>
          <w:rFonts w:ascii="Arial" w:hAnsi="Arial" w:cs="Arial"/>
          <w:sz w:val="22"/>
          <w:szCs w:val="22"/>
        </w:rPr>
      </w:pPr>
    </w:p>
    <w:p w14:paraId="620FDACF" w14:textId="77777777" w:rsidR="00194ABE" w:rsidRPr="0015142D" w:rsidRDefault="00194ABE" w:rsidP="00F601BB">
      <w:pPr>
        <w:widowControl w:val="0"/>
        <w:jc w:val="both"/>
        <w:rPr>
          <w:rFonts w:ascii="Arial" w:hAnsi="Arial" w:cs="Arial"/>
          <w:sz w:val="22"/>
          <w:szCs w:val="22"/>
        </w:rPr>
      </w:pPr>
    </w:p>
    <w:p w14:paraId="44C6CD47" w14:textId="43B0223E" w:rsidR="00D7333C" w:rsidRPr="0015142D" w:rsidRDefault="00D7333C" w:rsidP="00B310A6">
      <w:pPr>
        <w:widowControl w:val="0"/>
        <w:numPr>
          <w:ilvl w:val="0"/>
          <w:numId w:val="13"/>
        </w:numPr>
        <w:ind w:left="851" w:hanging="851"/>
        <w:jc w:val="both"/>
        <w:outlineLvl w:val="0"/>
        <w:rPr>
          <w:rFonts w:ascii="Arial" w:hAnsi="Arial" w:cs="Arial"/>
          <w:b/>
          <w:sz w:val="22"/>
          <w:szCs w:val="22"/>
        </w:rPr>
      </w:pPr>
      <w:r w:rsidRPr="0015142D">
        <w:rPr>
          <w:rFonts w:ascii="Arial" w:hAnsi="Arial" w:cs="Arial"/>
          <w:b/>
          <w:sz w:val="22"/>
          <w:szCs w:val="22"/>
        </w:rPr>
        <w:t>SERVIÇOS DE SUSTENTAÇÃO DA SOLUÇÃO DE ALARME</w:t>
      </w:r>
    </w:p>
    <w:p w14:paraId="452DC6A0" w14:textId="77777777" w:rsidR="00C83A1B" w:rsidRPr="0015142D" w:rsidRDefault="00C83A1B" w:rsidP="00F601BB">
      <w:pPr>
        <w:widowControl w:val="0"/>
        <w:ind w:left="851"/>
        <w:jc w:val="both"/>
        <w:outlineLvl w:val="0"/>
        <w:rPr>
          <w:rFonts w:ascii="Arial" w:hAnsi="Arial" w:cs="Arial"/>
          <w:b/>
          <w:sz w:val="22"/>
          <w:szCs w:val="22"/>
        </w:rPr>
      </w:pPr>
    </w:p>
    <w:p w14:paraId="2794778F" w14:textId="77777777" w:rsidR="00D7333C" w:rsidRPr="0015142D" w:rsidRDefault="00D7333C"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Os Serviços de Sustentação compreendem o conjunto integrado e continuado de atividades técnicas, operacionais e administrativas necessárias para garantir o funcionamento regular, seguro, eficiente e ininterrupto da Solução de Alarme </w:t>
      </w:r>
      <w:r w:rsidRPr="0015142D">
        <w:rPr>
          <w:rFonts w:cs="Arial"/>
          <w:sz w:val="22"/>
          <w:szCs w:val="22"/>
        </w:rPr>
        <w:lastRenderedPageBreak/>
        <w:t>Monitorado, durante toda a vigência contratual.</w:t>
      </w:r>
    </w:p>
    <w:p w14:paraId="607ADA34" w14:textId="77777777" w:rsidR="00C83A1B" w:rsidRPr="0015142D" w:rsidRDefault="00C83A1B" w:rsidP="00F601BB">
      <w:pPr>
        <w:pStyle w:val="PargrafodaLista"/>
        <w:widowControl w:val="0"/>
        <w:ind w:left="851"/>
        <w:jc w:val="both"/>
        <w:rPr>
          <w:rFonts w:cs="Arial"/>
          <w:sz w:val="22"/>
          <w:szCs w:val="22"/>
        </w:rPr>
      </w:pPr>
    </w:p>
    <w:p w14:paraId="05BB7CF3" w14:textId="77777777" w:rsidR="00D7333C" w:rsidRPr="0015142D" w:rsidRDefault="00D7333C" w:rsidP="00B310A6">
      <w:pPr>
        <w:pStyle w:val="PargrafodaLista"/>
        <w:widowControl w:val="0"/>
        <w:numPr>
          <w:ilvl w:val="1"/>
          <w:numId w:val="13"/>
        </w:numPr>
        <w:ind w:left="851" w:hanging="851"/>
        <w:jc w:val="both"/>
        <w:rPr>
          <w:rFonts w:cs="Arial"/>
          <w:sz w:val="22"/>
          <w:szCs w:val="22"/>
        </w:rPr>
      </w:pPr>
      <w:r w:rsidRPr="0015142D">
        <w:rPr>
          <w:rFonts w:cs="Arial"/>
          <w:sz w:val="22"/>
          <w:szCs w:val="22"/>
        </w:rPr>
        <w:t>Os serviços de sustentação estão estruturados de forma segregada e complementar, abrangendo, de maneira independente e cumulativa:</w:t>
      </w:r>
    </w:p>
    <w:p w14:paraId="5962ED9B" w14:textId="77777777" w:rsidR="00C83A1B" w:rsidRPr="0015142D" w:rsidRDefault="00C83A1B" w:rsidP="00F601BB">
      <w:pPr>
        <w:pStyle w:val="PargrafodaLista"/>
        <w:widowControl w:val="0"/>
        <w:rPr>
          <w:rFonts w:cs="Arial"/>
          <w:sz w:val="22"/>
          <w:szCs w:val="22"/>
        </w:rPr>
      </w:pPr>
    </w:p>
    <w:p w14:paraId="43DEFA5E" w14:textId="419967FA" w:rsidR="00C83A1B" w:rsidRPr="0015142D" w:rsidRDefault="00D7333C" w:rsidP="00F601BB">
      <w:pPr>
        <w:pStyle w:val="PargrafodaLista"/>
        <w:widowControl w:val="0"/>
        <w:numPr>
          <w:ilvl w:val="5"/>
          <w:numId w:val="7"/>
        </w:numPr>
        <w:ind w:left="1418" w:hanging="567"/>
        <w:jc w:val="both"/>
        <w:rPr>
          <w:rFonts w:cs="Arial"/>
          <w:sz w:val="22"/>
          <w:szCs w:val="22"/>
        </w:rPr>
      </w:pPr>
      <w:r w:rsidRPr="0015142D">
        <w:rPr>
          <w:rFonts w:cs="Arial"/>
          <w:sz w:val="22"/>
          <w:szCs w:val="22"/>
        </w:rPr>
        <w:t>Serviços de Manutenção;</w:t>
      </w:r>
    </w:p>
    <w:p w14:paraId="1C3235C7" w14:textId="60FBF6AC" w:rsidR="00C83A1B" w:rsidRPr="0015142D" w:rsidRDefault="00D7333C" w:rsidP="00F601BB">
      <w:pPr>
        <w:pStyle w:val="PargrafodaLista"/>
        <w:widowControl w:val="0"/>
        <w:numPr>
          <w:ilvl w:val="5"/>
          <w:numId w:val="7"/>
        </w:numPr>
        <w:ind w:left="1418" w:hanging="567"/>
        <w:jc w:val="both"/>
        <w:rPr>
          <w:rFonts w:cs="Arial"/>
          <w:sz w:val="22"/>
          <w:szCs w:val="22"/>
        </w:rPr>
      </w:pPr>
      <w:r w:rsidRPr="0015142D">
        <w:rPr>
          <w:rFonts w:cs="Arial"/>
          <w:sz w:val="22"/>
          <w:szCs w:val="22"/>
        </w:rPr>
        <w:t>Serviços de Suporte Técnico;</w:t>
      </w:r>
    </w:p>
    <w:p w14:paraId="7FEBFAC0" w14:textId="09F6ED58" w:rsidR="00C83A1B" w:rsidRPr="0015142D" w:rsidRDefault="00D7333C" w:rsidP="00F601BB">
      <w:pPr>
        <w:pStyle w:val="PargrafodaLista"/>
        <w:widowControl w:val="0"/>
        <w:numPr>
          <w:ilvl w:val="5"/>
          <w:numId w:val="7"/>
        </w:numPr>
        <w:ind w:left="1418" w:hanging="567"/>
        <w:jc w:val="both"/>
        <w:rPr>
          <w:rFonts w:cs="Arial"/>
          <w:sz w:val="22"/>
          <w:szCs w:val="22"/>
        </w:rPr>
      </w:pPr>
      <w:r w:rsidRPr="0015142D">
        <w:rPr>
          <w:rFonts w:cs="Arial"/>
          <w:sz w:val="22"/>
          <w:szCs w:val="22"/>
        </w:rPr>
        <w:t>Serviços de Disponibilidade Operacional;</w:t>
      </w:r>
    </w:p>
    <w:p w14:paraId="41025F4C" w14:textId="297E7E6F" w:rsidR="00C83A1B" w:rsidRPr="0015142D" w:rsidRDefault="00D7333C" w:rsidP="00F601BB">
      <w:pPr>
        <w:pStyle w:val="PargrafodaLista"/>
        <w:widowControl w:val="0"/>
        <w:numPr>
          <w:ilvl w:val="5"/>
          <w:numId w:val="7"/>
        </w:numPr>
        <w:ind w:left="1418" w:hanging="567"/>
        <w:jc w:val="both"/>
        <w:rPr>
          <w:rFonts w:cs="Arial"/>
          <w:sz w:val="22"/>
          <w:szCs w:val="22"/>
        </w:rPr>
      </w:pPr>
      <w:r w:rsidRPr="0015142D">
        <w:rPr>
          <w:rFonts w:cs="Arial"/>
          <w:sz w:val="22"/>
          <w:szCs w:val="22"/>
        </w:rPr>
        <w:t>Serviços de Desinstalação, Custódia e Reinstalação;</w:t>
      </w:r>
    </w:p>
    <w:p w14:paraId="04B51B25" w14:textId="2B599F7E" w:rsidR="00D7333C" w:rsidRPr="0015142D" w:rsidRDefault="00D7333C" w:rsidP="00F601BB">
      <w:pPr>
        <w:pStyle w:val="PargrafodaLista"/>
        <w:widowControl w:val="0"/>
        <w:numPr>
          <w:ilvl w:val="5"/>
          <w:numId w:val="7"/>
        </w:numPr>
        <w:ind w:left="1418" w:hanging="567"/>
        <w:jc w:val="both"/>
        <w:rPr>
          <w:rFonts w:cs="Arial"/>
          <w:sz w:val="22"/>
          <w:szCs w:val="22"/>
        </w:rPr>
      </w:pPr>
      <w:r w:rsidRPr="0015142D">
        <w:rPr>
          <w:rFonts w:cs="Arial"/>
          <w:sz w:val="22"/>
          <w:szCs w:val="22"/>
        </w:rPr>
        <w:t>Repasse de Conhecimento Técnico</w:t>
      </w:r>
      <w:r w:rsidR="00E20870" w:rsidRPr="0015142D">
        <w:rPr>
          <w:rFonts w:cs="Arial"/>
          <w:sz w:val="22"/>
          <w:szCs w:val="22"/>
        </w:rPr>
        <w:noBreakHyphen/>
        <w:t>operacional</w:t>
      </w:r>
      <w:r w:rsidRPr="0015142D">
        <w:rPr>
          <w:rFonts w:cs="Arial"/>
          <w:sz w:val="22"/>
          <w:szCs w:val="22"/>
        </w:rPr>
        <w:t>.</w:t>
      </w:r>
    </w:p>
    <w:p w14:paraId="6092A592" w14:textId="77777777" w:rsidR="00E20870" w:rsidRPr="0015142D" w:rsidRDefault="00E20870" w:rsidP="00F601BB">
      <w:pPr>
        <w:pStyle w:val="PargrafodaLista"/>
        <w:widowControl w:val="0"/>
        <w:ind w:left="851"/>
        <w:jc w:val="both"/>
        <w:rPr>
          <w:rFonts w:cs="Arial"/>
          <w:sz w:val="22"/>
          <w:szCs w:val="22"/>
        </w:rPr>
      </w:pPr>
    </w:p>
    <w:p w14:paraId="32DF1C01" w14:textId="5DF4761F" w:rsidR="00D7333C" w:rsidRPr="0015142D" w:rsidRDefault="00D7333C" w:rsidP="00B310A6">
      <w:pPr>
        <w:pStyle w:val="PargrafodaLista"/>
        <w:widowControl w:val="0"/>
        <w:numPr>
          <w:ilvl w:val="1"/>
          <w:numId w:val="13"/>
        </w:numPr>
        <w:ind w:left="851" w:hanging="851"/>
        <w:jc w:val="both"/>
        <w:rPr>
          <w:rFonts w:cs="Arial"/>
          <w:sz w:val="22"/>
          <w:szCs w:val="22"/>
        </w:rPr>
      </w:pPr>
      <w:r w:rsidRPr="0015142D">
        <w:rPr>
          <w:rFonts w:cs="Arial"/>
          <w:sz w:val="22"/>
          <w:szCs w:val="22"/>
        </w:rPr>
        <w:t>Todos os serviços deverão ser prestados em conformidade com este Termo de Referência, com o contrato, com o Acordo de Nível de Serviço (SLA) estabelecido e com as normas técnicas, legais e regulatórias aplicáveis.</w:t>
      </w:r>
    </w:p>
    <w:p w14:paraId="344229BB" w14:textId="511A4025" w:rsidR="00D7333C" w:rsidRPr="0015142D" w:rsidRDefault="00D7333C" w:rsidP="00F601BB">
      <w:pPr>
        <w:pStyle w:val="PargrafodaLista"/>
        <w:widowControl w:val="0"/>
        <w:ind w:left="851"/>
        <w:jc w:val="both"/>
        <w:rPr>
          <w:rFonts w:cs="Arial"/>
          <w:sz w:val="22"/>
          <w:szCs w:val="22"/>
        </w:rPr>
      </w:pPr>
    </w:p>
    <w:p w14:paraId="0D3040D5" w14:textId="77777777" w:rsidR="002646C4" w:rsidRPr="0015142D" w:rsidRDefault="006E46A8" w:rsidP="00B310A6">
      <w:pPr>
        <w:pStyle w:val="PargrafodaLista"/>
        <w:widowControl w:val="0"/>
        <w:numPr>
          <w:ilvl w:val="1"/>
          <w:numId w:val="13"/>
        </w:numPr>
        <w:ind w:left="851" w:hanging="851"/>
        <w:jc w:val="both"/>
        <w:rPr>
          <w:rFonts w:cs="Arial"/>
          <w:sz w:val="22"/>
          <w:szCs w:val="22"/>
        </w:rPr>
      </w:pPr>
      <w:r w:rsidRPr="0015142D">
        <w:rPr>
          <w:rFonts w:cs="Arial"/>
          <w:sz w:val="22"/>
          <w:szCs w:val="22"/>
        </w:rPr>
        <w:t>SERVIÇO DE MANUTENÇÃO</w:t>
      </w:r>
    </w:p>
    <w:p w14:paraId="0F33EB99" w14:textId="77777777" w:rsidR="002646C4" w:rsidRPr="0015142D" w:rsidRDefault="002646C4" w:rsidP="00F601BB">
      <w:pPr>
        <w:pStyle w:val="PargrafodaLista"/>
        <w:widowControl w:val="0"/>
        <w:rPr>
          <w:rFonts w:cs="Arial"/>
          <w:sz w:val="22"/>
          <w:szCs w:val="22"/>
        </w:rPr>
      </w:pPr>
    </w:p>
    <w:p w14:paraId="413E7F9B" w14:textId="6AFA74A6"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Entende</w:t>
      </w:r>
      <w:r w:rsidRPr="0015142D">
        <w:rPr>
          <w:rFonts w:cs="Arial"/>
          <w:sz w:val="22"/>
          <w:szCs w:val="22"/>
        </w:rPr>
        <w:noBreakHyphen/>
        <w:t>se por Serviço de Manutenção o conjunto de atividades técnicas destinadas a preservar, restaurar e assegurar o pleno funcionamento dos componentes físicos e lógicos da Solução de Alarme, mantendo-os em conformidade com as especificações técnicas, normativas, de segurança e desempenho estabelecidas.</w:t>
      </w:r>
      <w:r w:rsidR="002646C4" w:rsidRPr="0015142D">
        <w:rPr>
          <w:rFonts w:cs="Arial"/>
          <w:sz w:val="22"/>
          <w:szCs w:val="22"/>
        </w:rPr>
        <w:t xml:space="preserve"> </w:t>
      </w:r>
      <w:r w:rsidRPr="0015142D">
        <w:rPr>
          <w:rFonts w:cs="Arial"/>
          <w:sz w:val="22"/>
          <w:szCs w:val="22"/>
        </w:rPr>
        <w:t>Os serviços de manutenção compreendem, no mínimo:</w:t>
      </w:r>
    </w:p>
    <w:p w14:paraId="0BD51547" w14:textId="77777777" w:rsidR="002646C4" w:rsidRPr="0015142D" w:rsidRDefault="002646C4" w:rsidP="00F601BB">
      <w:pPr>
        <w:pStyle w:val="PargrafodaLista"/>
        <w:widowControl w:val="0"/>
        <w:rPr>
          <w:rFonts w:cs="Arial"/>
          <w:sz w:val="22"/>
          <w:szCs w:val="22"/>
        </w:rPr>
      </w:pPr>
    </w:p>
    <w:p w14:paraId="729923CD" w14:textId="260AB55B" w:rsidR="00D7333C"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Manutenção corretiva</w:t>
      </w:r>
      <w:r w:rsidR="002646C4" w:rsidRPr="0015142D">
        <w:rPr>
          <w:rFonts w:cs="Arial"/>
          <w:sz w:val="22"/>
          <w:szCs w:val="22"/>
        </w:rPr>
        <w:t xml:space="preserve"> - </w:t>
      </w:r>
      <w:r w:rsidRPr="0015142D">
        <w:rPr>
          <w:rFonts w:cs="Arial"/>
          <w:sz w:val="22"/>
          <w:szCs w:val="22"/>
        </w:rPr>
        <w:t>Destinada à correção de falhas, defeitos, indisponibilidades totais ou parciais, degradações de desempenho ou mau funcionamento dos equipamentos, softwares, firmwares, licenças, vias de comunicação e demais componentes da solução.</w:t>
      </w:r>
    </w:p>
    <w:p w14:paraId="7B91C6E9" w14:textId="77777777" w:rsidR="002646C4" w:rsidRPr="0015142D" w:rsidRDefault="002646C4" w:rsidP="00F601BB">
      <w:pPr>
        <w:pStyle w:val="PargrafodaLista"/>
        <w:widowControl w:val="0"/>
        <w:ind w:left="1134"/>
        <w:rPr>
          <w:rFonts w:cs="Arial"/>
          <w:sz w:val="22"/>
          <w:szCs w:val="22"/>
        </w:rPr>
      </w:pPr>
    </w:p>
    <w:p w14:paraId="1A3E961F" w14:textId="2626DF9C" w:rsidR="00D7333C"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Manutenção preventiva</w:t>
      </w:r>
      <w:r w:rsidR="002646C4" w:rsidRPr="0015142D">
        <w:rPr>
          <w:rFonts w:cs="Arial"/>
          <w:sz w:val="22"/>
          <w:szCs w:val="22"/>
        </w:rPr>
        <w:t xml:space="preserve"> - </w:t>
      </w:r>
      <w:r w:rsidRPr="0015142D">
        <w:rPr>
          <w:rFonts w:cs="Arial"/>
          <w:sz w:val="22"/>
          <w:szCs w:val="22"/>
        </w:rPr>
        <w:t>Destinada à mitigação de falhas por meio de inspeções periódicas, testes funcionais, verificações de integridade física, elétrica e lógica, ajustes técnicos, substituição programada de componentes críticos e avaliação do estado operacional da solução.</w:t>
      </w:r>
    </w:p>
    <w:p w14:paraId="6E6FBAF4" w14:textId="77777777" w:rsidR="002646C4" w:rsidRPr="0015142D" w:rsidRDefault="002646C4" w:rsidP="00F601BB">
      <w:pPr>
        <w:pStyle w:val="PargrafodaLista"/>
        <w:widowControl w:val="0"/>
        <w:ind w:left="1134"/>
        <w:jc w:val="both"/>
        <w:rPr>
          <w:rFonts w:cs="Arial"/>
          <w:sz w:val="22"/>
          <w:szCs w:val="22"/>
        </w:rPr>
      </w:pPr>
    </w:p>
    <w:p w14:paraId="3FA6C878" w14:textId="65EA7E35" w:rsidR="00D7333C"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Manutenção evolutiva</w:t>
      </w:r>
      <w:r w:rsidR="002646C4" w:rsidRPr="0015142D">
        <w:rPr>
          <w:rFonts w:cs="Arial"/>
          <w:sz w:val="22"/>
          <w:szCs w:val="22"/>
        </w:rPr>
        <w:t xml:space="preserve"> - </w:t>
      </w:r>
      <w:r w:rsidRPr="0015142D">
        <w:rPr>
          <w:rFonts w:cs="Arial"/>
          <w:sz w:val="22"/>
          <w:szCs w:val="22"/>
        </w:rPr>
        <w:t>Destinada à aplicação de atualizações, melhorias, patches de segurança, ajustes técnicos e adequações necessárias para manter a solução aderente às normas técnicas, requisitos de segurança da informação, interoperabilidade e compatibilidade tecnológica.</w:t>
      </w:r>
    </w:p>
    <w:p w14:paraId="2FD46105" w14:textId="77777777" w:rsidR="002646C4" w:rsidRPr="0015142D" w:rsidRDefault="002646C4" w:rsidP="00F601BB">
      <w:pPr>
        <w:pStyle w:val="PargrafodaLista"/>
        <w:widowControl w:val="0"/>
        <w:ind w:left="851"/>
        <w:jc w:val="both"/>
        <w:rPr>
          <w:rFonts w:cs="Arial"/>
          <w:sz w:val="22"/>
          <w:szCs w:val="22"/>
        </w:rPr>
      </w:pPr>
    </w:p>
    <w:p w14:paraId="7C656A8C" w14:textId="4CA274EB"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Responsabilidades da CONTRATADA</w:t>
      </w:r>
      <w:r w:rsidR="009C3515" w:rsidRPr="0015142D">
        <w:rPr>
          <w:rFonts w:cs="Arial"/>
          <w:sz w:val="22"/>
          <w:szCs w:val="22"/>
        </w:rPr>
        <w:t xml:space="preserve"> no serviço de Manutenção:</w:t>
      </w:r>
    </w:p>
    <w:p w14:paraId="35BAD065" w14:textId="77777777" w:rsidR="009C3515" w:rsidRPr="0015142D" w:rsidRDefault="009C3515" w:rsidP="00F601BB">
      <w:pPr>
        <w:pStyle w:val="PargrafodaLista"/>
        <w:widowControl w:val="0"/>
        <w:ind w:left="851"/>
        <w:jc w:val="both"/>
        <w:rPr>
          <w:rFonts w:cs="Arial"/>
          <w:sz w:val="22"/>
          <w:szCs w:val="22"/>
        </w:rPr>
      </w:pPr>
    </w:p>
    <w:p w14:paraId="28BFE405" w14:textId="1A978816" w:rsidR="002646C4" w:rsidRPr="0015142D" w:rsidRDefault="00D7333C" w:rsidP="00B310A6">
      <w:pPr>
        <w:pStyle w:val="PargrafodaLista"/>
        <w:widowControl w:val="0"/>
        <w:numPr>
          <w:ilvl w:val="2"/>
          <w:numId w:val="11"/>
        </w:numPr>
        <w:ind w:left="1276" w:hanging="425"/>
        <w:jc w:val="both"/>
        <w:rPr>
          <w:rFonts w:cs="Arial"/>
          <w:sz w:val="22"/>
          <w:szCs w:val="22"/>
        </w:rPr>
      </w:pPr>
      <w:r w:rsidRPr="0015142D">
        <w:rPr>
          <w:rFonts w:cs="Arial"/>
          <w:sz w:val="22"/>
          <w:szCs w:val="22"/>
        </w:rPr>
        <w:t>Executar os serviços de manutenção de acordo com as melhores práticas de mercado, recomendações dos fabricantes e normas técnicas aplicáveis;</w:t>
      </w:r>
    </w:p>
    <w:p w14:paraId="78526600" w14:textId="77777777" w:rsidR="009C3515" w:rsidRPr="0015142D" w:rsidRDefault="009C3515" w:rsidP="00F601BB">
      <w:pPr>
        <w:pStyle w:val="PargrafodaLista"/>
        <w:widowControl w:val="0"/>
        <w:ind w:left="1276"/>
        <w:jc w:val="both"/>
        <w:rPr>
          <w:rFonts w:cs="Arial"/>
          <w:sz w:val="22"/>
          <w:szCs w:val="22"/>
        </w:rPr>
      </w:pPr>
    </w:p>
    <w:p w14:paraId="1E5EC92C" w14:textId="052B071B" w:rsidR="009C3515" w:rsidRPr="0015142D" w:rsidRDefault="00D7333C" w:rsidP="00B310A6">
      <w:pPr>
        <w:pStyle w:val="PargrafodaLista"/>
        <w:widowControl w:val="0"/>
        <w:numPr>
          <w:ilvl w:val="2"/>
          <w:numId w:val="11"/>
        </w:numPr>
        <w:ind w:left="1276" w:hanging="425"/>
        <w:jc w:val="both"/>
        <w:rPr>
          <w:rFonts w:cs="Arial"/>
          <w:sz w:val="22"/>
          <w:szCs w:val="22"/>
        </w:rPr>
      </w:pPr>
      <w:proofErr w:type="spellStart"/>
      <w:r w:rsidRPr="0015142D">
        <w:rPr>
          <w:rFonts w:cs="Arial"/>
          <w:sz w:val="22"/>
          <w:szCs w:val="22"/>
        </w:rPr>
        <w:t>Fornecer</w:t>
      </w:r>
      <w:proofErr w:type="spellEnd"/>
      <w:r w:rsidRPr="0015142D">
        <w:rPr>
          <w:rFonts w:cs="Arial"/>
          <w:sz w:val="22"/>
          <w:szCs w:val="22"/>
        </w:rPr>
        <w:t>, reparar ou substituir, quando necessário, peças, módulos, componentes, baterias, licenças e acessórios defeituosos ou inservíveis, conforme condições contratuais;</w:t>
      </w:r>
    </w:p>
    <w:p w14:paraId="01EF764A" w14:textId="77777777" w:rsidR="009C3515" w:rsidRPr="0015142D" w:rsidRDefault="009C3515" w:rsidP="00F601BB">
      <w:pPr>
        <w:pStyle w:val="PargrafodaLista"/>
        <w:widowControl w:val="0"/>
        <w:ind w:left="1276"/>
        <w:jc w:val="both"/>
        <w:rPr>
          <w:rFonts w:cs="Arial"/>
          <w:sz w:val="22"/>
          <w:szCs w:val="22"/>
        </w:rPr>
      </w:pPr>
    </w:p>
    <w:p w14:paraId="41E25443" w14:textId="235EABBF" w:rsidR="009C3515" w:rsidRPr="0015142D" w:rsidRDefault="00D7333C" w:rsidP="00B310A6">
      <w:pPr>
        <w:pStyle w:val="PargrafodaLista"/>
        <w:widowControl w:val="0"/>
        <w:numPr>
          <w:ilvl w:val="2"/>
          <w:numId w:val="11"/>
        </w:numPr>
        <w:ind w:left="1276" w:hanging="425"/>
        <w:jc w:val="both"/>
        <w:rPr>
          <w:rFonts w:cs="Arial"/>
          <w:sz w:val="22"/>
          <w:szCs w:val="22"/>
        </w:rPr>
      </w:pPr>
      <w:r w:rsidRPr="0015142D">
        <w:rPr>
          <w:rFonts w:cs="Arial"/>
          <w:sz w:val="22"/>
          <w:szCs w:val="22"/>
        </w:rPr>
        <w:t>Garantir que as intervenções não comprometam dados, registros, históricos, parametrizações, integrações e logs da solução;</w:t>
      </w:r>
    </w:p>
    <w:p w14:paraId="74A86769" w14:textId="77777777" w:rsidR="009C3515" w:rsidRPr="0015142D" w:rsidRDefault="009C3515" w:rsidP="00F601BB">
      <w:pPr>
        <w:pStyle w:val="PargrafodaLista"/>
        <w:widowControl w:val="0"/>
        <w:ind w:left="1276"/>
        <w:jc w:val="both"/>
        <w:rPr>
          <w:rFonts w:cs="Arial"/>
          <w:sz w:val="22"/>
          <w:szCs w:val="22"/>
        </w:rPr>
      </w:pPr>
    </w:p>
    <w:p w14:paraId="229FBFBB" w14:textId="6A1F63C3" w:rsidR="00D7333C" w:rsidRPr="0015142D" w:rsidRDefault="00D7333C" w:rsidP="00B310A6">
      <w:pPr>
        <w:pStyle w:val="PargrafodaLista"/>
        <w:widowControl w:val="0"/>
        <w:numPr>
          <w:ilvl w:val="2"/>
          <w:numId w:val="11"/>
        </w:numPr>
        <w:ind w:left="1276" w:hanging="425"/>
        <w:jc w:val="both"/>
        <w:rPr>
          <w:rFonts w:cs="Arial"/>
          <w:sz w:val="22"/>
          <w:szCs w:val="22"/>
        </w:rPr>
      </w:pPr>
      <w:r w:rsidRPr="0015142D">
        <w:rPr>
          <w:rFonts w:cs="Arial"/>
          <w:sz w:val="22"/>
          <w:szCs w:val="22"/>
        </w:rPr>
        <w:t>Registrar todas as atividades de manutenção em relatório técnico detalhado, contendo, no mínimo, descrição da ocorrência, causa raiz (quando identificável), ações executadas, componentes substituídos e status final.</w:t>
      </w:r>
    </w:p>
    <w:p w14:paraId="658B3369" w14:textId="7EC47A46" w:rsidR="00D7333C" w:rsidRPr="0015142D" w:rsidRDefault="00D7333C" w:rsidP="00F601BB">
      <w:pPr>
        <w:pStyle w:val="PargrafodaLista"/>
        <w:widowControl w:val="0"/>
        <w:ind w:left="851"/>
        <w:jc w:val="both"/>
        <w:rPr>
          <w:rFonts w:cs="Arial"/>
          <w:sz w:val="22"/>
          <w:szCs w:val="22"/>
        </w:rPr>
      </w:pPr>
    </w:p>
    <w:p w14:paraId="2840321D" w14:textId="0A798D0F" w:rsidR="00D7333C" w:rsidRPr="0015142D" w:rsidRDefault="009C3515" w:rsidP="00B310A6">
      <w:pPr>
        <w:pStyle w:val="PargrafodaLista"/>
        <w:widowControl w:val="0"/>
        <w:numPr>
          <w:ilvl w:val="1"/>
          <w:numId w:val="13"/>
        </w:numPr>
        <w:ind w:left="851" w:hanging="851"/>
        <w:jc w:val="both"/>
        <w:rPr>
          <w:rFonts w:cs="Arial"/>
          <w:sz w:val="22"/>
          <w:szCs w:val="22"/>
        </w:rPr>
      </w:pPr>
      <w:r w:rsidRPr="0015142D">
        <w:rPr>
          <w:rFonts w:cs="Arial"/>
          <w:sz w:val="22"/>
          <w:szCs w:val="22"/>
        </w:rPr>
        <w:t>SERVIÇO DE SUPORTE TÉCNICO</w:t>
      </w:r>
    </w:p>
    <w:p w14:paraId="3F1A7673" w14:textId="77777777" w:rsidR="009C3515" w:rsidRPr="0015142D" w:rsidRDefault="009C3515" w:rsidP="00F601BB">
      <w:pPr>
        <w:pStyle w:val="PargrafodaLista"/>
        <w:widowControl w:val="0"/>
        <w:ind w:left="851"/>
        <w:jc w:val="both"/>
        <w:rPr>
          <w:rFonts w:cs="Arial"/>
          <w:sz w:val="22"/>
          <w:szCs w:val="22"/>
        </w:rPr>
      </w:pPr>
    </w:p>
    <w:p w14:paraId="53029A7D" w14:textId="2147109F"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Entende</w:t>
      </w:r>
      <w:r w:rsidRPr="0015142D">
        <w:rPr>
          <w:rFonts w:cs="Arial"/>
          <w:sz w:val="22"/>
          <w:szCs w:val="22"/>
        </w:rPr>
        <w:noBreakHyphen/>
        <w:t>se por Serviço de Suporte Técnico o conjunto de atividades de natureza técnica e operacional destinadas ao apoio contínuo ao uso, operação e monitoramento da Solução de Alarme, abrangendo diagnóstico, orientação, esclarecimento de dúvidas e resolução de problemas.</w:t>
      </w:r>
      <w:r w:rsidR="00485B7C" w:rsidRPr="0015142D">
        <w:rPr>
          <w:rFonts w:cs="Arial"/>
          <w:sz w:val="22"/>
          <w:szCs w:val="22"/>
        </w:rPr>
        <w:t xml:space="preserve"> </w:t>
      </w:r>
      <w:r w:rsidRPr="0015142D">
        <w:rPr>
          <w:rFonts w:cs="Arial"/>
          <w:sz w:val="22"/>
          <w:szCs w:val="22"/>
        </w:rPr>
        <w:t>O suporte técnico compreende, entre outros:</w:t>
      </w:r>
    </w:p>
    <w:p w14:paraId="53CEBF2A" w14:textId="77777777" w:rsidR="001C368A" w:rsidRPr="0015142D" w:rsidRDefault="001C368A" w:rsidP="00F601BB">
      <w:pPr>
        <w:pStyle w:val="PargrafodaLista"/>
        <w:widowControl w:val="0"/>
        <w:ind w:left="1134"/>
        <w:jc w:val="both"/>
        <w:rPr>
          <w:rFonts w:cs="Arial"/>
          <w:sz w:val="22"/>
          <w:szCs w:val="22"/>
        </w:rPr>
      </w:pPr>
    </w:p>
    <w:p w14:paraId="0AF066B5" w14:textId="77777777" w:rsidR="001C368A"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Atendimento técnico remoto e presencial;</w:t>
      </w:r>
    </w:p>
    <w:p w14:paraId="7550B0F4" w14:textId="77777777" w:rsidR="001C368A"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Apoio à operação das Centrais de Monitoramento;</w:t>
      </w:r>
    </w:p>
    <w:p w14:paraId="7B053373" w14:textId="77777777" w:rsidR="001C368A"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Esclarecimento de dúvidas operacionais e técnicas;</w:t>
      </w:r>
    </w:p>
    <w:p w14:paraId="44899FBE" w14:textId="77777777" w:rsidR="001C368A"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Análise de eventos, alarmes e incidentes;</w:t>
      </w:r>
    </w:p>
    <w:p w14:paraId="7A08B2FB" w14:textId="77777777" w:rsidR="001C368A"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Ajustes de parametrização e configuração;</w:t>
      </w:r>
    </w:p>
    <w:p w14:paraId="25ED8DEB" w14:textId="0374D43B" w:rsidR="00D7333C" w:rsidRPr="0015142D" w:rsidRDefault="00D7333C" w:rsidP="00B310A6">
      <w:pPr>
        <w:pStyle w:val="PargrafodaLista"/>
        <w:widowControl w:val="0"/>
        <w:numPr>
          <w:ilvl w:val="0"/>
          <w:numId w:val="17"/>
        </w:numPr>
        <w:ind w:left="1134"/>
        <w:jc w:val="both"/>
        <w:rPr>
          <w:rFonts w:cs="Arial"/>
          <w:sz w:val="22"/>
          <w:szCs w:val="22"/>
        </w:rPr>
      </w:pPr>
      <w:r w:rsidRPr="0015142D">
        <w:rPr>
          <w:rFonts w:cs="Arial"/>
          <w:sz w:val="22"/>
          <w:szCs w:val="22"/>
        </w:rPr>
        <w:t>Atendimento a chamados classificados conforme criticidade, localização e impacto operacional.</w:t>
      </w:r>
    </w:p>
    <w:p w14:paraId="495E1F90" w14:textId="77777777" w:rsidR="001C368A" w:rsidRPr="0015142D" w:rsidRDefault="001C368A" w:rsidP="00F601BB">
      <w:pPr>
        <w:pStyle w:val="PargrafodaLista"/>
        <w:widowControl w:val="0"/>
        <w:ind w:left="1134"/>
        <w:jc w:val="both"/>
        <w:rPr>
          <w:rFonts w:cs="Arial"/>
          <w:sz w:val="22"/>
          <w:szCs w:val="22"/>
        </w:rPr>
      </w:pPr>
    </w:p>
    <w:p w14:paraId="256A486A" w14:textId="1D6464EA"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Condições de Atendimento</w:t>
      </w:r>
      <w:r w:rsidR="006447FC" w:rsidRPr="0015142D">
        <w:rPr>
          <w:rFonts w:cs="Arial"/>
          <w:sz w:val="22"/>
          <w:szCs w:val="22"/>
        </w:rPr>
        <w:t xml:space="preserve"> do Serviço de Suporte:</w:t>
      </w:r>
    </w:p>
    <w:p w14:paraId="610FB505" w14:textId="77777777" w:rsidR="006447FC" w:rsidRPr="0015142D" w:rsidRDefault="006447FC" w:rsidP="00F601BB">
      <w:pPr>
        <w:pStyle w:val="PargrafodaLista"/>
        <w:widowControl w:val="0"/>
        <w:ind w:left="851"/>
        <w:jc w:val="both"/>
        <w:rPr>
          <w:rFonts w:cs="Arial"/>
          <w:sz w:val="22"/>
          <w:szCs w:val="22"/>
        </w:rPr>
      </w:pPr>
    </w:p>
    <w:p w14:paraId="637681AF" w14:textId="77777777" w:rsidR="00B43398" w:rsidRPr="0015142D" w:rsidRDefault="00D7333C" w:rsidP="00B310A6">
      <w:pPr>
        <w:pStyle w:val="PargrafodaLista"/>
        <w:widowControl w:val="0"/>
        <w:numPr>
          <w:ilvl w:val="0"/>
          <w:numId w:val="18"/>
        </w:numPr>
        <w:ind w:left="1276" w:hanging="425"/>
        <w:jc w:val="both"/>
        <w:rPr>
          <w:rFonts w:cs="Arial"/>
          <w:sz w:val="22"/>
          <w:szCs w:val="22"/>
        </w:rPr>
      </w:pPr>
      <w:r w:rsidRPr="0015142D">
        <w:rPr>
          <w:rFonts w:cs="Arial"/>
          <w:sz w:val="22"/>
          <w:szCs w:val="22"/>
        </w:rPr>
        <w:t>A CONTRATADA deverá disponibilizar canal permanente para abertura, acompanhamento e encerramento de chamados técnicos;</w:t>
      </w:r>
    </w:p>
    <w:p w14:paraId="4C0FD908" w14:textId="77777777" w:rsidR="00B43398" w:rsidRPr="0015142D" w:rsidRDefault="00B43398" w:rsidP="00F601BB">
      <w:pPr>
        <w:pStyle w:val="PargrafodaLista"/>
        <w:widowControl w:val="0"/>
        <w:ind w:left="1276"/>
        <w:jc w:val="both"/>
        <w:rPr>
          <w:rFonts w:cs="Arial"/>
          <w:sz w:val="22"/>
          <w:szCs w:val="22"/>
        </w:rPr>
      </w:pPr>
    </w:p>
    <w:p w14:paraId="136D22E1" w14:textId="77777777" w:rsidR="00B43398" w:rsidRPr="0015142D" w:rsidRDefault="00D7333C" w:rsidP="00B310A6">
      <w:pPr>
        <w:pStyle w:val="PargrafodaLista"/>
        <w:widowControl w:val="0"/>
        <w:numPr>
          <w:ilvl w:val="0"/>
          <w:numId w:val="18"/>
        </w:numPr>
        <w:ind w:left="1276" w:hanging="425"/>
        <w:jc w:val="both"/>
        <w:rPr>
          <w:rFonts w:cs="Arial"/>
          <w:sz w:val="22"/>
          <w:szCs w:val="22"/>
        </w:rPr>
      </w:pPr>
      <w:r w:rsidRPr="0015142D">
        <w:rPr>
          <w:rFonts w:cs="Arial"/>
          <w:sz w:val="22"/>
          <w:szCs w:val="22"/>
        </w:rPr>
        <w:t>O prazo de atendimento será contado a partir da abertura formal do chamado e se encerrará com a solução efetiva do problema;</w:t>
      </w:r>
    </w:p>
    <w:p w14:paraId="5CDFCE6E" w14:textId="77777777" w:rsidR="00B43398" w:rsidRPr="0015142D" w:rsidRDefault="00B43398" w:rsidP="00F601BB">
      <w:pPr>
        <w:pStyle w:val="PargrafodaLista"/>
        <w:widowControl w:val="0"/>
        <w:rPr>
          <w:rFonts w:cs="Arial"/>
          <w:sz w:val="22"/>
          <w:szCs w:val="22"/>
        </w:rPr>
      </w:pPr>
    </w:p>
    <w:p w14:paraId="40B566E1" w14:textId="77777777" w:rsidR="00B43398" w:rsidRPr="0015142D" w:rsidRDefault="00D7333C" w:rsidP="00B310A6">
      <w:pPr>
        <w:pStyle w:val="PargrafodaLista"/>
        <w:widowControl w:val="0"/>
        <w:numPr>
          <w:ilvl w:val="0"/>
          <w:numId w:val="18"/>
        </w:numPr>
        <w:ind w:left="1276" w:hanging="425"/>
        <w:jc w:val="both"/>
        <w:rPr>
          <w:rFonts w:cs="Arial"/>
          <w:sz w:val="22"/>
          <w:szCs w:val="22"/>
        </w:rPr>
      </w:pPr>
      <w:r w:rsidRPr="0015142D">
        <w:rPr>
          <w:rFonts w:cs="Arial"/>
          <w:sz w:val="22"/>
          <w:szCs w:val="22"/>
        </w:rPr>
        <w:t>c) O suporte poderá ser realizado por telefone, e</w:t>
      </w:r>
      <w:r w:rsidRPr="0015142D">
        <w:rPr>
          <w:rFonts w:cs="Arial"/>
          <w:sz w:val="22"/>
          <w:szCs w:val="22"/>
        </w:rPr>
        <w:noBreakHyphen/>
        <w:t>mail, sistema informatizado, ferramentas de comunicação instantânea ou presencialmente, quando necessário;</w:t>
      </w:r>
    </w:p>
    <w:p w14:paraId="0A389C8C" w14:textId="77777777" w:rsidR="00B43398" w:rsidRPr="0015142D" w:rsidRDefault="00B43398" w:rsidP="00F601BB">
      <w:pPr>
        <w:pStyle w:val="PargrafodaLista"/>
        <w:widowControl w:val="0"/>
        <w:rPr>
          <w:rFonts w:cs="Arial"/>
          <w:sz w:val="22"/>
          <w:szCs w:val="22"/>
        </w:rPr>
      </w:pPr>
    </w:p>
    <w:p w14:paraId="7968CE64" w14:textId="35F58877" w:rsidR="00D7333C" w:rsidRPr="0015142D" w:rsidRDefault="00D7333C" w:rsidP="00B310A6">
      <w:pPr>
        <w:pStyle w:val="PargrafodaLista"/>
        <w:widowControl w:val="0"/>
        <w:numPr>
          <w:ilvl w:val="0"/>
          <w:numId w:val="18"/>
        </w:numPr>
        <w:ind w:left="1276" w:hanging="425"/>
        <w:jc w:val="both"/>
        <w:rPr>
          <w:rFonts w:cs="Arial"/>
          <w:sz w:val="22"/>
          <w:szCs w:val="22"/>
        </w:rPr>
      </w:pPr>
      <w:r w:rsidRPr="0015142D">
        <w:rPr>
          <w:rFonts w:cs="Arial"/>
          <w:sz w:val="22"/>
          <w:szCs w:val="22"/>
        </w:rPr>
        <w:t>Sempre que não for possível a solução remota, o atendimento presencial será obrigatório, nos prazos estipulados no SLA.</w:t>
      </w:r>
    </w:p>
    <w:p w14:paraId="44C2C1E5" w14:textId="32A05809" w:rsidR="00D7333C" w:rsidRPr="0015142D" w:rsidRDefault="00D7333C" w:rsidP="00F601BB">
      <w:pPr>
        <w:pStyle w:val="PargrafodaLista"/>
        <w:widowControl w:val="0"/>
        <w:ind w:left="851"/>
        <w:jc w:val="both"/>
        <w:rPr>
          <w:rFonts w:cs="Arial"/>
          <w:sz w:val="22"/>
          <w:szCs w:val="22"/>
        </w:rPr>
      </w:pPr>
    </w:p>
    <w:p w14:paraId="7E9559DC" w14:textId="768B536D" w:rsidR="00D7333C" w:rsidRPr="0015142D" w:rsidRDefault="003532DA" w:rsidP="00B310A6">
      <w:pPr>
        <w:pStyle w:val="PargrafodaLista"/>
        <w:widowControl w:val="0"/>
        <w:numPr>
          <w:ilvl w:val="1"/>
          <w:numId w:val="13"/>
        </w:numPr>
        <w:ind w:left="851" w:hanging="851"/>
        <w:jc w:val="both"/>
        <w:rPr>
          <w:rFonts w:cs="Arial"/>
          <w:sz w:val="22"/>
          <w:szCs w:val="22"/>
        </w:rPr>
      </w:pPr>
      <w:r w:rsidRPr="0015142D">
        <w:rPr>
          <w:rFonts w:cs="Arial"/>
          <w:sz w:val="22"/>
          <w:szCs w:val="22"/>
        </w:rPr>
        <w:t>SERVIÇO DE DISPONIBILIDADE OPERACIONAL</w:t>
      </w:r>
    </w:p>
    <w:p w14:paraId="736B73DE" w14:textId="77777777" w:rsidR="00B43398" w:rsidRPr="0015142D" w:rsidRDefault="00B43398" w:rsidP="00F601BB">
      <w:pPr>
        <w:pStyle w:val="PargrafodaLista"/>
        <w:widowControl w:val="0"/>
        <w:ind w:left="851"/>
        <w:jc w:val="both"/>
        <w:rPr>
          <w:rFonts w:cs="Arial"/>
          <w:sz w:val="22"/>
          <w:szCs w:val="22"/>
        </w:rPr>
      </w:pPr>
    </w:p>
    <w:p w14:paraId="76B78F0C" w14:textId="0F8BC0D3"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Entende</w:t>
      </w:r>
      <w:r w:rsidRPr="0015142D">
        <w:rPr>
          <w:rFonts w:cs="Arial"/>
          <w:sz w:val="22"/>
          <w:szCs w:val="22"/>
        </w:rPr>
        <w:noBreakHyphen/>
        <w:t>se por Serviço de Disponibilidade Operacional o conjunto de recursos, mecanismos e atividades técnicas destinados a assegurar a operação contínua, estável e ininterrupta da Solução de Alarme e do monitoramento remoto, durante toda a vigência contratual.</w:t>
      </w:r>
      <w:r w:rsidR="002D2F86" w:rsidRPr="0015142D">
        <w:rPr>
          <w:rFonts w:cs="Arial"/>
          <w:sz w:val="22"/>
          <w:szCs w:val="22"/>
        </w:rPr>
        <w:t xml:space="preserve"> </w:t>
      </w:r>
      <w:r w:rsidRPr="0015142D">
        <w:rPr>
          <w:rFonts w:cs="Arial"/>
          <w:sz w:val="22"/>
          <w:szCs w:val="22"/>
        </w:rPr>
        <w:t>O serviço de disponibilidade operacional compreende, no mínimo:</w:t>
      </w:r>
    </w:p>
    <w:p w14:paraId="30F96057" w14:textId="77777777" w:rsidR="002D2F86" w:rsidRPr="0015142D" w:rsidRDefault="002D2F86" w:rsidP="00F601BB">
      <w:pPr>
        <w:pStyle w:val="PargrafodaLista"/>
        <w:widowControl w:val="0"/>
        <w:ind w:left="851"/>
        <w:jc w:val="both"/>
        <w:rPr>
          <w:rFonts w:cs="Arial"/>
          <w:sz w:val="22"/>
          <w:szCs w:val="22"/>
        </w:rPr>
      </w:pPr>
    </w:p>
    <w:p w14:paraId="7AF7B824" w14:textId="2685C30C" w:rsidR="00D7333C" w:rsidRPr="0015142D" w:rsidRDefault="002D2F86" w:rsidP="00F601BB">
      <w:pPr>
        <w:pStyle w:val="PargrafodaLista"/>
        <w:widowControl w:val="0"/>
        <w:numPr>
          <w:ilvl w:val="3"/>
          <w:numId w:val="6"/>
        </w:numPr>
        <w:ind w:left="1276" w:hanging="425"/>
        <w:jc w:val="both"/>
        <w:rPr>
          <w:rFonts w:cs="Arial"/>
          <w:sz w:val="22"/>
          <w:szCs w:val="22"/>
        </w:rPr>
      </w:pPr>
      <w:r w:rsidRPr="0015142D">
        <w:rPr>
          <w:rFonts w:cs="Arial"/>
          <w:sz w:val="22"/>
          <w:szCs w:val="22"/>
        </w:rPr>
        <w:t>I</w:t>
      </w:r>
      <w:r w:rsidR="00D7333C" w:rsidRPr="0015142D">
        <w:rPr>
          <w:rFonts w:cs="Arial"/>
          <w:sz w:val="22"/>
          <w:szCs w:val="22"/>
        </w:rPr>
        <w:t>nfraestrutura operacional completa, incluindo servidores, estações de trabalho, switches, dispositivos de rede, módulos de comunicação e demais insumos necessários à operação integrada da solução;</w:t>
      </w:r>
    </w:p>
    <w:p w14:paraId="1467947C" w14:textId="77777777" w:rsidR="002D2F86" w:rsidRPr="0015142D" w:rsidRDefault="002D2F86" w:rsidP="00F601BB">
      <w:pPr>
        <w:pStyle w:val="PargrafodaLista"/>
        <w:widowControl w:val="0"/>
        <w:ind w:left="1276"/>
        <w:jc w:val="both"/>
        <w:rPr>
          <w:rFonts w:cs="Arial"/>
          <w:sz w:val="22"/>
          <w:szCs w:val="22"/>
        </w:rPr>
      </w:pPr>
    </w:p>
    <w:p w14:paraId="0C6035CB" w14:textId="4AD7825B" w:rsidR="00D7333C" w:rsidRPr="0015142D" w:rsidRDefault="00D7333C" w:rsidP="00F601BB">
      <w:pPr>
        <w:pStyle w:val="PargrafodaLista"/>
        <w:widowControl w:val="0"/>
        <w:numPr>
          <w:ilvl w:val="3"/>
          <w:numId w:val="6"/>
        </w:numPr>
        <w:ind w:left="1276" w:hanging="425"/>
        <w:jc w:val="both"/>
        <w:rPr>
          <w:rFonts w:cs="Arial"/>
          <w:sz w:val="22"/>
          <w:szCs w:val="22"/>
        </w:rPr>
      </w:pPr>
      <w:r w:rsidRPr="0015142D">
        <w:rPr>
          <w:rFonts w:cs="Arial"/>
          <w:sz w:val="22"/>
          <w:szCs w:val="22"/>
        </w:rPr>
        <w:t>Plataformas de software, englobando licenciamento, operação e gestão de sistemas de monitoramento remoto, gerenciamento de eventos, registros e execução de comandos à distância;</w:t>
      </w:r>
    </w:p>
    <w:p w14:paraId="64C44216" w14:textId="77777777" w:rsidR="002D2F86" w:rsidRPr="0015142D" w:rsidRDefault="002D2F86" w:rsidP="00F601BB">
      <w:pPr>
        <w:pStyle w:val="PargrafodaLista"/>
        <w:widowControl w:val="0"/>
        <w:rPr>
          <w:rFonts w:cs="Arial"/>
          <w:sz w:val="22"/>
          <w:szCs w:val="22"/>
        </w:rPr>
      </w:pPr>
    </w:p>
    <w:p w14:paraId="61FC51D5" w14:textId="48B0B40D" w:rsidR="00D7333C" w:rsidRPr="0015142D" w:rsidRDefault="00D7333C" w:rsidP="00F601BB">
      <w:pPr>
        <w:pStyle w:val="PargrafodaLista"/>
        <w:widowControl w:val="0"/>
        <w:numPr>
          <w:ilvl w:val="3"/>
          <w:numId w:val="6"/>
        </w:numPr>
        <w:ind w:left="1276" w:hanging="425"/>
        <w:jc w:val="both"/>
        <w:rPr>
          <w:rFonts w:cs="Arial"/>
          <w:sz w:val="22"/>
          <w:szCs w:val="22"/>
        </w:rPr>
      </w:pPr>
      <w:r w:rsidRPr="0015142D">
        <w:rPr>
          <w:rFonts w:cs="Arial"/>
          <w:sz w:val="22"/>
          <w:szCs w:val="22"/>
        </w:rPr>
        <w:t>Conectividade redundante, mediante implementação, operação e manutenção de vias alternativas de comunicação, inclusive por tecnologias móveis (4G, 5G ou superiores), garantindo continuidade do serviço em caso de falha da via principal;</w:t>
      </w:r>
    </w:p>
    <w:p w14:paraId="1B5569DC" w14:textId="77777777" w:rsidR="002D2F86" w:rsidRPr="0015142D" w:rsidRDefault="002D2F86" w:rsidP="00F601BB">
      <w:pPr>
        <w:pStyle w:val="PargrafodaLista"/>
        <w:widowControl w:val="0"/>
        <w:ind w:left="1276"/>
        <w:jc w:val="both"/>
        <w:rPr>
          <w:rFonts w:cs="Arial"/>
          <w:sz w:val="22"/>
          <w:szCs w:val="22"/>
        </w:rPr>
      </w:pPr>
    </w:p>
    <w:p w14:paraId="27DC5536" w14:textId="3DF82C24" w:rsidR="00D7333C" w:rsidRPr="0015142D" w:rsidRDefault="00D7333C" w:rsidP="00F601BB">
      <w:pPr>
        <w:pStyle w:val="PargrafodaLista"/>
        <w:widowControl w:val="0"/>
        <w:numPr>
          <w:ilvl w:val="3"/>
          <w:numId w:val="6"/>
        </w:numPr>
        <w:ind w:left="1276" w:hanging="425"/>
        <w:jc w:val="both"/>
        <w:rPr>
          <w:rFonts w:cs="Arial"/>
          <w:sz w:val="22"/>
          <w:szCs w:val="22"/>
        </w:rPr>
      </w:pPr>
      <w:r w:rsidRPr="0015142D">
        <w:rPr>
          <w:rFonts w:cs="Arial"/>
          <w:sz w:val="22"/>
          <w:szCs w:val="22"/>
        </w:rPr>
        <w:t>Monitoramento contínuo do estado operacional dos sistemas, com atuação proativa para prevenção e mitigação de indisponibilidades.</w:t>
      </w:r>
    </w:p>
    <w:p w14:paraId="4ABDC39F" w14:textId="36CACC5A" w:rsidR="00D7333C" w:rsidRPr="0015142D" w:rsidRDefault="00D7333C" w:rsidP="00F601BB">
      <w:pPr>
        <w:pStyle w:val="PargrafodaLista"/>
        <w:widowControl w:val="0"/>
        <w:ind w:left="851"/>
        <w:jc w:val="both"/>
        <w:rPr>
          <w:rFonts w:cs="Arial"/>
          <w:sz w:val="22"/>
          <w:szCs w:val="22"/>
        </w:rPr>
      </w:pPr>
    </w:p>
    <w:p w14:paraId="6D067DC8" w14:textId="61A7F0D1" w:rsidR="00D7333C" w:rsidRPr="0015142D" w:rsidRDefault="00126B25" w:rsidP="00B310A6">
      <w:pPr>
        <w:pStyle w:val="PargrafodaLista"/>
        <w:widowControl w:val="0"/>
        <w:numPr>
          <w:ilvl w:val="1"/>
          <w:numId w:val="13"/>
        </w:numPr>
        <w:ind w:left="851" w:hanging="851"/>
        <w:jc w:val="both"/>
        <w:rPr>
          <w:rFonts w:cs="Arial"/>
          <w:sz w:val="22"/>
          <w:szCs w:val="22"/>
        </w:rPr>
      </w:pPr>
      <w:r w:rsidRPr="0015142D">
        <w:rPr>
          <w:rFonts w:cs="Arial"/>
          <w:sz w:val="22"/>
          <w:szCs w:val="22"/>
        </w:rPr>
        <w:t>SERVIÇO DE DESINSTALAÇÃO, CUSTÓDIA E REINSTALAÇÃO</w:t>
      </w:r>
    </w:p>
    <w:p w14:paraId="43668B92" w14:textId="77777777" w:rsidR="00126B25" w:rsidRPr="0015142D" w:rsidRDefault="00126B25" w:rsidP="00F601BB">
      <w:pPr>
        <w:pStyle w:val="PargrafodaLista"/>
        <w:widowControl w:val="0"/>
        <w:ind w:left="851"/>
        <w:jc w:val="both"/>
        <w:rPr>
          <w:rFonts w:cs="Arial"/>
          <w:sz w:val="22"/>
          <w:szCs w:val="22"/>
        </w:rPr>
      </w:pPr>
    </w:p>
    <w:p w14:paraId="7DB6B7CF" w14:textId="77777777"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Entende</w:t>
      </w:r>
      <w:r w:rsidRPr="0015142D">
        <w:rPr>
          <w:rFonts w:cs="Arial"/>
          <w:sz w:val="22"/>
          <w:szCs w:val="22"/>
        </w:rPr>
        <w:noBreakHyphen/>
        <w:t>se por Serviço de Desinstalação, Custódia e Reinstalação o conjunto de atividades técnicas executadas sob demanda, destinadas à remoção, guarda temporária, transporte e reinstalação de equipamentos e componentes da solução, em decorrência de remanejamentos, substituições, reformas, mudanças de layout ou estratégia operacional.</w:t>
      </w:r>
    </w:p>
    <w:p w14:paraId="20B09B7F" w14:textId="77777777" w:rsidR="00126B25" w:rsidRPr="0015142D" w:rsidRDefault="00126B25" w:rsidP="00F601BB">
      <w:pPr>
        <w:pStyle w:val="PargrafodaLista"/>
        <w:widowControl w:val="0"/>
        <w:ind w:left="851"/>
        <w:jc w:val="both"/>
        <w:rPr>
          <w:rFonts w:cs="Arial"/>
          <w:sz w:val="22"/>
          <w:szCs w:val="22"/>
        </w:rPr>
      </w:pPr>
    </w:p>
    <w:p w14:paraId="65B68006" w14:textId="0DF7AF4C" w:rsidR="00D7333C" w:rsidRPr="0015142D" w:rsidRDefault="00BF14A1" w:rsidP="00B310A6">
      <w:pPr>
        <w:pStyle w:val="PargrafodaLista"/>
        <w:widowControl w:val="0"/>
        <w:numPr>
          <w:ilvl w:val="2"/>
          <w:numId w:val="13"/>
        </w:numPr>
        <w:ind w:left="851" w:hanging="851"/>
        <w:jc w:val="both"/>
        <w:rPr>
          <w:rFonts w:cs="Arial"/>
          <w:sz w:val="22"/>
          <w:szCs w:val="22"/>
        </w:rPr>
      </w:pPr>
      <w:r w:rsidRPr="0015142D">
        <w:rPr>
          <w:rFonts w:cs="Arial"/>
          <w:sz w:val="22"/>
          <w:szCs w:val="22"/>
        </w:rPr>
        <w:t>DESINSTALAÇÃO</w:t>
      </w:r>
    </w:p>
    <w:p w14:paraId="074CFA39" w14:textId="77777777" w:rsidR="00BF14A1" w:rsidRPr="0015142D" w:rsidRDefault="00BF14A1" w:rsidP="00F601BB">
      <w:pPr>
        <w:pStyle w:val="PargrafodaLista"/>
        <w:widowControl w:val="0"/>
        <w:rPr>
          <w:rFonts w:cs="Arial"/>
          <w:sz w:val="22"/>
          <w:szCs w:val="22"/>
        </w:rPr>
      </w:pPr>
    </w:p>
    <w:p w14:paraId="7BF50569" w14:textId="77777777" w:rsidR="00BF14A1" w:rsidRPr="0015142D" w:rsidRDefault="00D7333C" w:rsidP="00B310A6">
      <w:pPr>
        <w:pStyle w:val="PargrafodaLista"/>
        <w:widowControl w:val="0"/>
        <w:numPr>
          <w:ilvl w:val="0"/>
          <w:numId w:val="19"/>
        </w:numPr>
        <w:ind w:left="1276" w:hanging="425"/>
        <w:jc w:val="both"/>
        <w:rPr>
          <w:rFonts w:cs="Arial"/>
          <w:sz w:val="22"/>
          <w:szCs w:val="22"/>
        </w:rPr>
      </w:pPr>
      <w:r w:rsidRPr="0015142D">
        <w:rPr>
          <w:rFonts w:cs="Arial"/>
          <w:sz w:val="22"/>
          <w:szCs w:val="22"/>
        </w:rPr>
        <w:t>A CONTRATADA deverá realizar a desinstalação completa dos equipamentos, sistemas, cabeamentos e acessórios, quando aplicável;</w:t>
      </w:r>
    </w:p>
    <w:p w14:paraId="2A568EBC" w14:textId="77777777" w:rsidR="00BF14A1" w:rsidRPr="0015142D" w:rsidRDefault="00BF14A1" w:rsidP="00F601BB">
      <w:pPr>
        <w:pStyle w:val="PargrafodaLista"/>
        <w:widowControl w:val="0"/>
        <w:ind w:left="1276"/>
        <w:jc w:val="both"/>
        <w:rPr>
          <w:rFonts w:cs="Arial"/>
          <w:sz w:val="22"/>
          <w:szCs w:val="22"/>
        </w:rPr>
      </w:pPr>
    </w:p>
    <w:p w14:paraId="425909C8" w14:textId="77777777" w:rsidR="00BF14A1" w:rsidRPr="0015142D" w:rsidRDefault="00D7333C" w:rsidP="00B310A6">
      <w:pPr>
        <w:pStyle w:val="PargrafodaLista"/>
        <w:widowControl w:val="0"/>
        <w:numPr>
          <w:ilvl w:val="0"/>
          <w:numId w:val="19"/>
        </w:numPr>
        <w:ind w:left="1276" w:hanging="425"/>
        <w:jc w:val="both"/>
        <w:rPr>
          <w:rFonts w:cs="Arial"/>
          <w:sz w:val="22"/>
          <w:szCs w:val="22"/>
        </w:rPr>
      </w:pPr>
      <w:r w:rsidRPr="0015142D">
        <w:rPr>
          <w:rFonts w:cs="Arial"/>
          <w:sz w:val="22"/>
          <w:szCs w:val="22"/>
        </w:rPr>
        <w:t>A desinstalação deverá preservar a integridade dos equipamentos e assegurar a restauração da condição original do ambiente, inclusive acabamentos;</w:t>
      </w:r>
    </w:p>
    <w:p w14:paraId="6CD9165E" w14:textId="77777777" w:rsidR="00BF14A1" w:rsidRPr="0015142D" w:rsidRDefault="00BF14A1" w:rsidP="00F601BB">
      <w:pPr>
        <w:pStyle w:val="PargrafodaLista"/>
        <w:widowControl w:val="0"/>
        <w:rPr>
          <w:rFonts w:cs="Arial"/>
          <w:sz w:val="22"/>
          <w:szCs w:val="22"/>
        </w:rPr>
      </w:pPr>
    </w:p>
    <w:p w14:paraId="255A61E3" w14:textId="1BBE29A2" w:rsidR="00D7333C" w:rsidRPr="0015142D" w:rsidRDefault="00D7333C" w:rsidP="00B310A6">
      <w:pPr>
        <w:pStyle w:val="PargrafodaLista"/>
        <w:widowControl w:val="0"/>
        <w:numPr>
          <w:ilvl w:val="0"/>
          <w:numId w:val="19"/>
        </w:numPr>
        <w:ind w:left="1276" w:hanging="425"/>
        <w:jc w:val="both"/>
        <w:rPr>
          <w:rFonts w:cs="Arial"/>
          <w:sz w:val="22"/>
          <w:szCs w:val="22"/>
        </w:rPr>
      </w:pPr>
      <w:r w:rsidRPr="0015142D">
        <w:rPr>
          <w:rFonts w:cs="Arial"/>
          <w:sz w:val="22"/>
          <w:szCs w:val="22"/>
        </w:rPr>
        <w:t>Nos casos de substituição de sistemas preexistentes, a desinstalação deverá anteceder a implantação da nova solução.</w:t>
      </w:r>
    </w:p>
    <w:p w14:paraId="19488BC6" w14:textId="77777777" w:rsidR="00FC2364" w:rsidRPr="0015142D" w:rsidRDefault="00FC2364" w:rsidP="00F601BB">
      <w:pPr>
        <w:pStyle w:val="PargrafodaLista"/>
        <w:widowControl w:val="0"/>
        <w:ind w:left="851"/>
        <w:jc w:val="both"/>
        <w:rPr>
          <w:rFonts w:cs="Arial"/>
          <w:sz w:val="22"/>
          <w:szCs w:val="22"/>
        </w:rPr>
      </w:pPr>
    </w:p>
    <w:p w14:paraId="176A1709" w14:textId="704701D4" w:rsidR="00D7333C" w:rsidRPr="0015142D" w:rsidRDefault="00BF14A1" w:rsidP="00B310A6">
      <w:pPr>
        <w:pStyle w:val="PargrafodaLista"/>
        <w:widowControl w:val="0"/>
        <w:numPr>
          <w:ilvl w:val="2"/>
          <w:numId w:val="13"/>
        </w:numPr>
        <w:ind w:left="851" w:hanging="851"/>
        <w:jc w:val="both"/>
        <w:rPr>
          <w:rFonts w:cs="Arial"/>
          <w:sz w:val="22"/>
          <w:szCs w:val="22"/>
        </w:rPr>
      </w:pPr>
      <w:r w:rsidRPr="0015142D">
        <w:rPr>
          <w:rFonts w:cs="Arial"/>
          <w:sz w:val="22"/>
          <w:szCs w:val="22"/>
        </w:rPr>
        <w:t>CUSTÓDIA</w:t>
      </w:r>
    </w:p>
    <w:p w14:paraId="6314D798" w14:textId="77777777" w:rsidR="00FC2364" w:rsidRPr="0015142D" w:rsidRDefault="00FC2364" w:rsidP="00F601BB">
      <w:pPr>
        <w:pStyle w:val="PargrafodaLista"/>
        <w:widowControl w:val="0"/>
        <w:ind w:left="851"/>
        <w:jc w:val="both"/>
        <w:rPr>
          <w:rFonts w:cs="Arial"/>
          <w:sz w:val="22"/>
          <w:szCs w:val="22"/>
        </w:rPr>
      </w:pPr>
    </w:p>
    <w:p w14:paraId="5CC9C5E6" w14:textId="0F70A2B7" w:rsidR="00FC2364" w:rsidRPr="0015142D" w:rsidRDefault="00D7333C" w:rsidP="00B310A6">
      <w:pPr>
        <w:pStyle w:val="PargrafodaLista"/>
        <w:widowControl w:val="0"/>
        <w:numPr>
          <w:ilvl w:val="0"/>
          <w:numId w:val="20"/>
        </w:numPr>
        <w:ind w:left="1276"/>
        <w:jc w:val="both"/>
        <w:rPr>
          <w:rFonts w:cs="Arial"/>
          <w:sz w:val="22"/>
          <w:szCs w:val="22"/>
        </w:rPr>
      </w:pPr>
      <w:r w:rsidRPr="0015142D">
        <w:rPr>
          <w:rFonts w:cs="Arial"/>
          <w:sz w:val="22"/>
          <w:szCs w:val="22"/>
        </w:rPr>
        <w:t>Durante o período de custódia, a CONTRATADA será responsável pela guarda, conservação, segurança e integridade dos equipamentos;</w:t>
      </w:r>
    </w:p>
    <w:p w14:paraId="62F9E1AF" w14:textId="77777777" w:rsidR="00C83D19" w:rsidRPr="0015142D" w:rsidRDefault="00C83D19" w:rsidP="00F601BB">
      <w:pPr>
        <w:pStyle w:val="PargrafodaLista"/>
        <w:widowControl w:val="0"/>
        <w:ind w:left="1276"/>
        <w:jc w:val="both"/>
        <w:rPr>
          <w:rFonts w:cs="Arial"/>
          <w:sz w:val="22"/>
          <w:szCs w:val="22"/>
        </w:rPr>
      </w:pPr>
    </w:p>
    <w:p w14:paraId="5FE04F0B" w14:textId="77777777" w:rsidR="00C83D19" w:rsidRPr="0015142D" w:rsidRDefault="00D7333C" w:rsidP="00B310A6">
      <w:pPr>
        <w:pStyle w:val="PargrafodaLista"/>
        <w:widowControl w:val="0"/>
        <w:numPr>
          <w:ilvl w:val="0"/>
          <w:numId w:val="20"/>
        </w:numPr>
        <w:ind w:left="1276"/>
        <w:jc w:val="both"/>
        <w:rPr>
          <w:rFonts w:cs="Arial"/>
          <w:sz w:val="22"/>
          <w:szCs w:val="22"/>
        </w:rPr>
      </w:pPr>
      <w:r w:rsidRPr="0015142D">
        <w:rPr>
          <w:rFonts w:cs="Arial"/>
          <w:sz w:val="22"/>
          <w:szCs w:val="22"/>
        </w:rPr>
        <w:t>A custódia não implica transferência de posse ou propriedade à CAIXA;</w:t>
      </w:r>
    </w:p>
    <w:p w14:paraId="28FBB8FB" w14:textId="77777777" w:rsidR="00C83D19" w:rsidRPr="0015142D" w:rsidRDefault="00C83D19" w:rsidP="00F601BB">
      <w:pPr>
        <w:pStyle w:val="PargrafodaLista"/>
        <w:widowControl w:val="0"/>
        <w:rPr>
          <w:rFonts w:cs="Arial"/>
          <w:sz w:val="22"/>
          <w:szCs w:val="22"/>
        </w:rPr>
      </w:pPr>
    </w:p>
    <w:p w14:paraId="5C027861" w14:textId="55F6A5E9" w:rsidR="00D7333C" w:rsidRPr="0015142D" w:rsidRDefault="00D7333C" w:rsidP="00B310A6">
      <w:pPr>
        <w:pStyle w:val="PargrafodaLista"/>
        <w:widowControl w:val="0"/>
        <w:numPr>
          <w:ilvl w:val="0"/>
          <w:numId w:val="20"/>
        </w:numPr>
        <w:ind w:left="1276"/>
        <w:jc w:val="both"/>
        <w:rPr>
          <w:rFonts w:cs="Arial"/>
          <w:sz w:val="22"/>
          <w:szCs w:val="22"/>
        </w:rPr>
      </w:pPr>
      <w:r w:rsidRPr="0015142D">
        <w:rPr>
          <w:rFonts w:cs="Arial"/>
          <w:sz w:val="22"/>
          <w:szCs w:val="22"/>
        </w:rPr>
        <w:t>Eventuais danos, extravios ou perdas serão de responsabilidade exclusiva da CONTRATADA.</w:t>
      </w:r>
    </w:p>
    <w:p w14:paraId="4DDE6679" w14:textId="77777777" w:rsidR="00FC2364" w:rsidRPr="0015142D" w:rsidRDefault="00FC2364" w:rsidP="00F601BB">
      <w:pPr>
        <w:pStyle w:val="PargrafodaLista"/>
        <w:widowControl w:val="0"/>
        <w:ind w:left="851"/>
        <w:jc w:val="both"/>
        <w:rPr>
          <w:rFonts w:cs="Arial"/>
          <w:sz w:val="22"/>
          <w:szCs w:val="22"/>
        </w:rPr>
      </w:pPr>
    </w:p>
    <w:p w14:paraId="65D0FF59" w14:textId="072BA920" w:rsidR="00D7333C" w:rsidRPr="0015142D" w:rsidRDefault="00C83D19" w:rsidP="00B310A6">
      <w:pPr>
        <w:pStyle w:val="PargrafodaLista"/>
        <w:widowControl w:val="0"/>
        <w:numPr>
          <w:ilvl w:val="2"/>
          <w:numId w:val="13"/>
        </w:numPr>
        <w:ind w:left="851" w:hanging="851"/>
        <w:jc w:val="both"/>
        <w:rPr>
          <w:rFonts w:cs="Arial"/>
          <w:sz w:val="22"/>
          <w:szCs w:val="22"/>
        </w:rPr>
      </w:pPr>
      <w:r w:rsidRPr="0015142D">
        <w:rPr>
          <w:rFonts w:cs="Arial"/>
          <w:sz w:val="22"/>
          <w:szCs w:val="22"/>
        </w:rPr>
        <w:t>REINSTALAÇÃO</w:t>
      </w:r>
    </w:p>
    <w:p w14:paraId="001BABF2" w14:textId="77777777" w:rsidR="00FC2364" w:rsidRPr="0015142D" w:rsidRDefault="00FC2364" w:rsidP="00F601BB">
      <w:pPr>
        <w:pStyle w:val="PargrafodaLista"/>
        <w:widowControl w:val="0"/>
        <w:ind w:left="1276"/>
        <w:jc w:val="both"/>
        <w:rPr>
          <w:rFonts w:cs="Arial"/>
          <w:sz w:val="22"/>
          <w:szCs w:val="22"/>
        </w:rPr>
      </w:pPr>
    </w:p>
    <w:p w14:paraId="58B8A9CD" w14:textId="35461CD8" w:rsidR="00FC2364" w:rsidRPr="0015142D" w:rsidRDefault="00D7333C" w:rsidP="00B310A6">
      <w:pPr>
        <w:pStyle w:val="PargrafodaLista"/>
        <w:widowControl w:val="0"/>
        <w:numPr>
          <w:ilvl w:val="0"/>
          <w:numId w:val="21"/>
        </w:numPr>
        <w:ind w:left="1276" w:hanging="283"/>
        <w:jc w:val="both"/>
        <w:rPr>
          <w:rFonts w:cs="Arial"/>
          <w:sz w:val="22"/>
          <w:szCs w:val="22"/>
        </w:rPr>
      </w:pPr>
      <w:r w:rsidRPr="0015142D">
        <w:rPr>
          <w:rFonts w:cs="Arial"/>
          <w:sz w:val="22"/>
          <w:szCs w:val="22"/>
        </w:rPr>
        <w:t>A reinstalação deverá observar o projeto aprovado, normas técnicas, diretrizes de segurança e padrões da CAIXA;</w:t>
      </w:r>
    </w:p>
    <w:p w14:paraId="4FDF678C" w14:textId="77777777" w:rsidR="00F96771" w:rsidRPr="0015142D" w:rsidRDefault="00F96771" w:rsidP="00F96771">
      <w:pPr>
        <w:pStyle w:val="PargrafodaLista"/>
        <w:widowControl w:val="0"/>
        <w:ind w:left="1276"/>
        <w:jc w:val="both"/>
        <w:rPr>
          <w:rFonts w:cs="Arial"/>
          <w:sz w:val="22"/>
          <w:szCs w:val="22"/>
        </w:rPr>
      </w:pPr>
    </w:p>
    <w:p w14:paraId="0971062C" w14:textId="0D179A43" w:rsidR="00FC2364" w:rsidRPr="0015142D" w:rsidRDefault="00D7333C" w:rsidP="00B310A6">
      <w:pPr>
        <w:pStyle w:val="PargrafodaLista"/>
        <w:widowControl w:val="0"/>
        <w:numPr>
          <w:ilvl w:val="0"/>
          <w:numId w:val="21"/>
        </w:numPr>
        <w:ind w:left="1276"/>
        <w:jc w:val="both"/>
        <w:rPr>
          <w:rFonts w:cs="Arial"/>
          <w:sz w:val="22"/>
          <w:szCs w:val="22"/>
        </w:rPr>
      </w:pPr>
      <w:r w:rsidRPr="0015142D">
        <w:rPr>
          <w:rFonts w:cs="Arial"/>
          <w:sz w:val="22"/>
          <w:szCs w:val="22"/>
        </w:rPr>
        <w:t>O prazo máximo para reinstalação será de até 20 (vinte) dias corridos, a partir da solicitação formal da CAIXA;</w:t>
      </w:r>
    </w:p>
    <w:p w14:paraId="06E7FB0A" w14:textId="77777777" w:rsidR="00CB5777" w:rsidRPr="0015142D" w:rsidRDefault="00CB5777" w:rsidP="00F601BB">
      <w:pPr>
        <w:pStyle w:val="PargrafodaLista"/>
        <w:widowControl w:val="0"/>
        <w:ind w:left="1276"/>
        <w:jc w:val="both"/>
        <w:rPr>
          <w:rFonts w:cs="Arial"/>
          <w:sz w:val="22"/>
          <w:szCs w:val="22"/>
        </w:rPr>
      </w:pPr>
    </w:p>
    <w:p w14:paraId="1DE0D891" w14:textId="551FEB83" w:rsidR="00D7333C" w:rsidRPr="0015142D" w:rsidRDefault="00D7333C" w:rsidP="00B310A6">
      <w:pPr>
        <w:pStyle w:val="PargrafodaLista"/>
        <w:widowControl w:val="0"/>
        <w:numPr>
          <w:ilvl w:val="0"/>
          <w:numId w:val="21"/>
        </w:numPr>
        <w:ind w:left="1276"/>
        <w:jc w:val="both"/>
        <w:rPr>
          <w:rFonts w:cs="Arial"/>
          <w:sz w:val="22"/>
          <w:szCs w:val="22"/>
        </w:rPr>
      </w:pPr>
      <w:r w:rsidRPr="0015142D">
        <w:rPr>
          <w:rFonts w:cs="Arial"/>
          <w:sz w:val="22"/>
          <w:szCs w:val="22"/>
        </w:rPr>
        <w:t>Após a reinstalação, deverão ser realizados testes completos de funcionamento, integração e comunicação com as Centrais de Monitoramento.</w:t>
      </w:r>
    </w:p>
    <w:p w14:paraId="2600B7ED" w14:textId="77777777" w:rsidR="00FC2364" w:rsidRPr="0015142D" w:rsidRDefault="00FC2364" w:rsidP="00F601BB">
      <w:pPr>
        <w:pStyle w:val="PargrafodaLista"/>
        <w:widowControl w:val="0"/>
        <w:ind w:left="851"/>
        <w:jc w:val="both"/>
        <w:rPr>
          <w:rFonts w:cs="Arial"/>
          <w:sz w:val="22"/>
          <w:szCs w:val="22"/>
        </w:rPr>
      </w:pPr>
    </w:p>
    <w:p w14:paraId="34E39E8D" w14:textId="284866B6" w:rsidR="00D7333C" w:rsidRPr="0015142D" w:rsidRDefault="00013916" w:rsidP="00B310A6">
      <w:pPr>
        <w:pStyle w:val="PargrafodaLista"/>
        <w:widowControl w:val="0"/>
        <w:numPr>
          <w:ilvl w:val="2"/>
          <w:numId w:val="13"/>
        </w:numPr>
        <w:ind w:left="851" w:hanging="851"/>
        <w:jc w:val="both"/>
        <w:rPr>
          <w:rFonts w:cs="Arial"/>
          <w:sz w:val="22"/>
          <w:szCs w:val="22"/>
        </w:rPr>
      </w:pPr>
      <w:r w:rsidRPr="0015142D">
        <w:rPr>
          <w:rFonts w:cs="Arial"/>
          <w:sz w:val="22"/>
          <w:szCs w:val="22"/>
        </w:rPr>
        <w:t>REPASSE DE CONHECIMENTO TÉCNICO</w:t>
      </w:r>
    </w:p>
    <w:p w14:paraId="168C3AD1" w14:textId="77777777" w:rsidR="00013916" w:rsidRPr="0015142D" w:rsidRDefault="00013916" w:rsidP="00F601BB">
      <w:pPr>
        <w:pStyle w:val="PargrafodaLista"/>
        <w:widowControl w:val="0"/>
        <w:ind w:left="851"/>
        <w:jc w:val="both"/>
        <w:rPr>
          <w:rFonts w:cs="Arial"/>
          <w:sz w:val="22"/>
          <w:szCs w:val="22"/>
        </w:rPr>
      </w:pPr>
    </w:p>
    <w:p w14:paraId="768E0D02" w14:textId="77777777" w:rsidR="00013916"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O Serviço de Repasse de Conhecimento Técnico</w:t>
      </w:r>
      <w:r w:rsidR="00013916" w:rsidRPr="0015142D">
        <w:rPr>
          <w:rFonts w:cs="Arial"/>
          <w:sz w:val="22"/>
          <w:szCs w:val="22"/>
        </w:rPr>
        <w:noBreakHyphen/>
        <w:t>operacional</w:t>
      </w:r>
      <w:r w:rsidRPr="0015142D">
        <w:rPr>
          <w:rFonts w:cs="Arial"/>
          <w:sz w:val="22"/>
          <w:szCs w:val="22"/>
        </w:rPr>
        <w:t xml:space="preserve"> compreende atividades estruturadas de transferência de conhecimento</w:t>
      </w:r>
      <w:r w:rsidR="00013916" w:rsidRPr="0015142D">
        <w:rPr>
          <w:rFonts w:cs="Arial"/>
          <w:sz w:val="22"/>
          <w:szCs w:val="22"/>
        </w:rPr>
        <w:t xml:space="preserve"> técnico</w:t>
      </w:r>
      <w:r w:rsidRPr="0015142D">
        <w:rPr>
          <w:rFonts w:cs="Arial"/>
          <w:sz w:val="22"/>
          <w:szCs w:val="22"/>
        </w:rPr>
        <w:t>, destinadas a assegurar que empregados e prestadores indicados pela CAIXA estejam plenamente aptos a operar, monitorar e interagir com a Solução de Alarme.</w:t>
      </w:r>
    </w:p>
    <w:p w14:paraId="429602A2" w14:textId="77777777" w:rsidR="00013916" w:rsidRPr="0015142D" w:rsidRDefault="00013916" w:rsidP="00F601BB">
      <w:pPr>
        <w:pStyle w:val="PargrafodaLista"/>
        <w:widowControl w:val="0"/>
        <w:rPr>
          <w:rFonts w:cs="Arial"/>
          <w:sz w:val="22"/>
          <w:szCs w:val="22"/>
        </w:rPr>
      </w:pPr>
    </w:p>
    <w:p w14:paraId="323E9601" w14:textId="62EAA10F" w:rsidR="00D7333C" w:rsidRPr="0015142D" w:rsidRDefault="00D7333C" w:rsidP="00B310A6">
      <w:pPr>
        <w:pStyle w:val="PargrafodaLista"/>
        <w:widowControl w:val="0"/>
        <w:numPr>
          <w:ilvl w:val="2"/>
          <w:numId w:val="13"/>
        </w:numPr>
        <w:ind w:left="851" w:hanging="851"/>
        <w:jc w:val="both"/>
        <w:rPr>
          <w:rFonts w:cs="Arial"/>
          <w:sz w:val="22"/>
          <w:szCs w:val="22"/>
        </w:rPr>
      </w:pPr>
      <w:r w:rsidRPr="0015142D">
        <w:rPr>
          <w:rFonts w:cs="Arial"/>
          <w:sz w:val="22"/>
          <w:szCs w:val="22"/>
        </w:rPr>
        <w:t>Condições</w:t>
      </w:r>
      <w:r w:rsidR="00013916" w:rsidRPr="0015142D">
        <w:rPr>
          <w:rFonts w:cs="Arial"/>
          <w:sz w:val="22"/>
          <w:szCs w:val="22"/>
        </w:rPr>
        <w:t xml:space="preserve"> do serviço de repasse de conhecimento técnico:</w:t>
      </w:r>
    </w:p>
    <w:p w14:paraId="7FA2DB2A" w14:textId="77777777" w:rsidR="00013916" w:rsidRPr="0015142D" w:rsidRDefault="00013916" w:rsidP="00F601BB">
      <w:pPr>
        <w:pStyle w:val="PargrafodaLista"/>
        <w:widowControl w:val="0"/>
        <w:rPr>
          <w:rFonts w:cs="Arial"/>
          <w:sz w:val="22"/>
          <w:szCs w:val="22"/>
        </w:rPr>
      </w:pPr>
    </w:p>
    <w:p w14:paraId="0864677F" w14:textId="0EE31A41" w:rsidR="00013916" w:rsidRPr="0015142D" w:rsidRDefault="00D7333C" w:rsidP="00B310A6">
      <w:pPr>
        <w:pStyle w:val="PargrafodaLista"/>
        <w:widowControl w:val="0"/>
        <w:numPr>
          <w:ilvl w:val="0"/>
          <w:numId w:val="22"/>
        </w:numPr>
        <w:ind w:left="1276" w:hanging="283"/>
        <w:jc w:val="both"/>
        <w:rPr>
          <w:rFonts w:cs="Arial"/>
          <w:sz w:val="22"/>
          <w:szCs w:val="22"/>
        </w:rPr>
      </w:pPr>
      <w:r w:rsidRPr="0015142D">
        <w:rPr>
          <w:rFonts w:cs="Arial"/>
          <w:sz w:val="22"/>
          <w:szCs w:val="22"/>
        </w:rPr>
        <w:t>O repasse deverá ser realizado de forma tempestiva, abrangente, documentada e, preferencialmente, presencial;</w:t>
      </w:r>
    </w:p>
    <w:p w14:paraId="1B467B70" w14:textId="77777777" w:rsidR="00D84E3B" w:rsidRPr="0015142D" w:rsidRDefault="00D84E3B" w:rsidP="00F601BB">
      <w:pPr>
        <w:pStyle w:val="PargrafodaLista"/>
        <w:widowControl w:val="0"/>
        <w:ind w:left="1276"/>
        <w:jc w:val="both"/>
        <w:rPr>
          <w:rFonts w:cs="Arial"/>
          <w:sz w:val="22"/>
          <w:szCs w:val="22"/>
        </w:rPr>
      </w:pPr>
    </w:p>
    <w:p w14:paraId="08A58AFB" w14:textId="77777777" w:rsidR="00013916" w:rsidRPr="0015142D" w:rsidRDefault="00D7333C" w:rsidP="00B310A6">
      <w:pPr>
        <w:pStyle w:val="PargrafodaLista"/>
        <w:widowControl w:val="0"/>
        <w:numPr>
          <w:ilvl w:val="0"/>
          <w:numId w:val="22"/>
        </w:numPr>
        <w:ind w:left="1276" w:hanging="283"/>
        <w:jc w:val="both"/>
        <w:rPr>
          <w:rFonts w:cs="Arial"/>
          <w:sz w:val="22"/>
          <w:szCs w:val="22"/>
        </w:rPr>
      </w:pPr>
      <w:r w:rsidRPr="0015142D">
        <w:rPr>
          <w:rFonts w:cs="Arial"/>
          <w:sz w:val="22"/>
          <w:szCs w:val="22"/>
        </w:rPr>
        <w:t>Deverá abranger instruções sobre os equipamentos, softwares, sistemas, procedimentos operacionais e boas práticas de uso;</w:t>
      </w:r>
    </w:p>
    <w:p w14:paraId="6CC97BD8" w14:textId="77777777" w:rsidR="00D84E3B" w:rsidRPr="0015142D" w:rsidRDefault="00D84E3B" w:rsidP="00F601BB">
      <w:pPr>
        <w:pStyle w:val="PargrafodaLista"/>
        <w:widowControl w:val="0"/>
        <w:ind w:left="1276"/>
        <w:jc w:val="both"/>
        <w:rPr>
          <w:rFonts w:cs="Arial"/>
          <w:sz w:val="22"/>
          <w:szCs w:val="22"/>
        </w:rPr>
      </w:pPr>
    </w:p>
    <w:p w14:paraId="2E0CDAAD" w14:textId="77777777" w:rsidR="00013916" w:rsidRPr="0015142D" w:rsidRDefault="00D7333C" w:rsidP="00B310A6">
      <w:pPr>
        <w:pStyle w:val="PargrafodaLista"/>
        <w:widowControl w:val="0"/>
        <w:numPr>
          <w:ilvl w:val="0"/>
          <w:numId w:val="22"/>
        </w:numPr>
        <w:ind w:left="1276" w:hanging="283"/>
        <w:jc w:val="both"/>
        <w:rPr>
          <w:rFonts w:cs="Arial"/>
          <w:sz w:val="22"/>
          <w:szCs w:val="22"/>
        </w:rPr>
      </w:pPr>
      <w:r w:rsidRPr="0015142D">
        <w:rPr>
          <w:rFonts w:cs="Arial"/>
          <w:sz w:val="22"/>
          <w:szCs w:val="22"/>
        </w:rPr>
        <w:t xml:space="preserve">A CONTRATADA deverá fornecer manuais em português, materiais didáticos, </w:t>
      </w:r>
      <w:r w:rsidRPr="0015142D">
        <w:rPr>
          <w:rFonts w:cs="Arial"/>
          <w:sz w:val="22"/>
          <w:szCs w:val="22"/>
        </w:rPr>
        <w:lastRenderedPageBreak/>
        <w:t>registros de participação e certificados;</w:t>
      </w:r>
    </w:p>
    <w:p w14:paraId="5D79C4C5" w14:textId="77777777" w:rsidR="00C174D1" w:rsidRPr="0015142D" w:rsidRDefault="00C174D1" w:rsidP="00F601BB">
      <w:pPr>
        <w:pStyle w:val="PargrafodaLista"/>
        <w:widowControl w:val="0"/>
        <w:ind w:left="1276"/>
        <w:jc w:val="both"/>
        <w:rPr>
          <w:rFonts w:cs="Arial"/>
          <w:sz w:val="22"/>
          <w:szCs w:val="22"/>
        </w:rPr>
      </w:pPr>
    </w:p>
    <w:p w14:paraId="260D72D1" w14:textId="3BE868CA" w:rsidR="00D7333C" w:rsidRPr="0015142D" w:rsidRDefault="00D7333C" w:rsidP="00B310A6">
      <w:pPr>
        <w:pStyle w:val="PargrafodaLista"/>
        <w:widowControl w:val="0"/>
        <w:numPr>
          <w:ilvl w:val="0"/>
          <w:numId w:val="22"/>
        </w:numPr>
        <w:ind w:left="1276" w:hanging="283"/>
        <w:jc w:val="both"/>
        <w:rPr>
          <w:rFonts w:cs="Arial"/>
          <w:sz w:val="22"/>
          <w:szCs w:val="22"/>
        </w:rPr>
      </w:pPr>
      <w:r w:rsidRPr="0015142D">
        <w:rPr>
          <w:rFonts w:cs="Arial"/>
          <w:sz w:val="22"/>
          <w:szCs w:val="22"/>
        </w:rPr>
        <w:t>Todos os custos relacionados à capacitação serão de responsabilidade exclusiva da CONTRATADA, sem ônus adicional à CAIXA.</w:t>
      </w:r>
    </w:p>
    <w:p w14:paraId="47849186" w14:textId="77777777" w:rsidR="009B70FB" w:rsidRPr="0015142D" w:rsidRDefault="009B70FB" w:rsidP="00F601BB">
      <w:pPr>
        <w:widowControl w:val="0"/>
        <w:jc w:val="both"/>
        <w:rPr>
          <w:rFonts w:ascii="Arial" w:hAnsi="Arial" w:cs="Arial"/>
          <w:sz w:val="22"/>
          <w:szCs w:val="22"/>
        </w:rPr>
      </w:pPr>
    </w:p>
    <w:p w14:paraId="0BF60CDE" w14:textId="77777777" w:rsidR="009B70FB" w:rsidRPr="0015142D" w:rsidRDefault="009B70FB" w:rsidP="00F601BB">
      <w:pPr>
        <w:pStyle w:val="PargrafodaLista"/>
        <w:widowControl w:val="0"/>
        <w:ind w:left="851"/>
        <w:jc w:val="both"/>
        <w:rPr>
          <w:rFonts w:cs="Arial"/>
          <w:sz w:val="22"/>
          <w:szCs w:val="22"/>
        </w:rPr>
      </w:pPr>
    </w:p>
    <w:p w14:paraId="426D12EC" w14:textId="77777777" w:rsidR="000F4D5D" w:rsidRPr="0015142D" w:rsidRDefault="000F4D5D" w:rsidP="00B310A6">
      <w:pPr>
        <w:widowControl w:val="0"/>
        <w:numPr>
          <w:ilvl w:val="0"/>
          <w:numId w:val="13"/>
        </w:numPr>
        <w:ind w:left="851" w:hanging="851"/>
        <w:jc w:val="both"/>
        <w:outlineLvl w:val="0"/>
        <w:rPr>
          <w:rFonts w:ascii="Arial" w:hAnsi="Arial" w:cs="Arial"/>
          <w:b/>
          <w:sz w:val="22"/>
          <w:szCs w:val="22"/>
        </w:rPr>
      </w:pPr>
      <w:bookmarkStart w:id="195" w:name="_Toc224229223"/>
      <w:bookmarkStart w:id="196" w:name="_Toc225153757"/>
      <w:bookmarkStart w:id="197" w:name="_Toc229591327"/>
      <w:r w:rsidRPr="0015142D">
        <w:rPr>
          <w:rFonts w:ascii="Arial" w:hAnsi="Arial" w:cs="Arial"/>
          <w:b/>
          <w:sz w:val="22"/>
          <w:szCs w:val="22"/>
        </w:rPr>
        <w:t xml:space="preserve">ACORDO DE NÍVEL DE SERVIÇO (SLA) </w:t>
      </w:r>
      <w:bookmarkEnd w:id="195"/>
      <w:bookmarkEnd w:id="196"/>
    </w:p>
    <w:p w14:paraId="6D7BB7FB" w14:textId="77777777" w:rsidR="000F4D5D" w:rsidRPr="0015142D" w:rsidRDefault="000F4D5D" w:rsidP="00F601BB">
      <w:pPr>
        <w:widowControl w:val="0"/>
        <w:ind w:left="851"/>
        <w:jc w:val="both"/>
        <w:outlineLvl w:val="0"/>
        <w:rPr>
          <w:rFonts w:ascii="Arial" w:hAnsi="Arial" w:cs="Arial"/>
          <w:b/>
          <w:bCs/>
          <w:sz w:val="22"/>
          <w:szCs w:val="22"/>
        </w:rPr>
      </w:pPr>
    </w:p>
    <w:p w14:paraId="3E4E06A1" w14:textId="462535B6"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Os atendimentos de garantia e </w:t>
      </w:r>
      <w:r w:rsidR="00F23730" w:rsidRPr="0015142D">
        <w:rPr>
          <w:rFonts w:cs="Arial"/>
          <w:sz w:val="22"/>
          <w:szCs w:val="22"/>
        </w:rPr>
        <w:t>sustentação</w:t>
      </w:r>
      <w:r w:rsidRPr="0015142D">
        <w:rPr>
          <w:rFonts w:cs="Arial"/>
          <w:sz w:val="22"/>
          <w:szCs w:val="22"/>
        </w:rPr>
        <w:t xml:space="preserve"> deverão observar obrigatoriamente os níveis de atendimento, critérios de criticidade e prazos máximos estabelecidos no quadro a seguir. </w:t>
      </w:r>
    </w:p>
    <w:p w14:paraId="52611E70" w14:textId="77777777" w:rsidR="000F4D5D" w:rsidRPr="0015142D" w:rsidRDefault="000F4D5D" w:rsidP="00F601BB">
      <w:pPr>
        <w:pStyle w:val="PargrafodaLista"/>
        <w:widowControl w:val="0"/>
        <w:ind w:left="851"/>
        <w:jc w:val="both"/>
        <w:rPr>
          <w:rFonts w:cs="Arial"/>
          <w:sz w:val="22"/>
          <w:szCs w:val="22"/>
        </w:rPr>
      </w:pPr>
    </w:p>
    <w:p w14:paraId="72D98141" w14:textId="77777777" w:rsidR="000F4D5D" w:rsidRPr="0015142D" w:rsidRDefault="000F4D5D" w:rsidP="00B310A6">
      <w:pPr>
        <w:pStyle w:val="PargrafodaLista"/>
        <w:widowControl w:val="0"/>
        <w:numPr>
          <w:ilvl w:val="1"/>
          <w:numId w:val="13"/>
        </w:numPr>
        <w:ind w:left="851" w:hanging="851"/>
        <w:jc w:val="both"/>
        <w:rPr>
          <w:rFonts w:cs="Arial"/>
          <w:color w:val="000000" w:themeColor="text1"/>
          <w:sz w:val="22"/>
          <w:szCs w:val="22"/>
        </w:rPr>
      </w:pPr>
      <w:r w:rsidRPr="0015142D">
        <w:rPr>
          <w:rFonts w:cs="Arial"/>
          <w:sz w:val="22"/>
          <w:szCs w:val="22"/>
        </w:rPr>
        <w:t xml:space="preserve">Os prazos definidos passam a ser contados a partir da solicitação formal da CAIXA e deverão ser rigorosamente cumpridos pela CONTRATADA, de acordo com o tipo de ocorrência e a modalidade de atendimento prevista, sob pena de aplicação das penalidades </w:t>
      </w:r>
      <w:r w:rsidRPr="0015142D">
        <w:rPr>
          <w:rFonts w:cs="Arial"/>
          <w:color w:val="000000" w:themeColor="text1"/>
          <w:sz w:val="22"/>
          <w:szCs w:val="22"/>
        </w:rPr>
        <w:t>contratuais cabíveis.</w:t>
      </w:r>
    </w:p>
    <w:p w14:paraId="1D40A143" w14:textId="77777777" w:rsidR="000F4D5D" w:rsidRPr="0015142D" w:rsidRDefault="000F4D5D" w:rsidP="00F601BB">
      <w:pPr>
        <w:widowControl w:val="0"/>
        <w:jc w:val="both"/>
        <w:rPr>
          <w:rFonts w:ascii="Arial" w:hAnsi="Arial" w:cs="Arial"/>
          <w:color w:val="000000" w:themeColor="text1"/>
          <w:sz w:val="22"/>
          <w:szCs w:val="22"/>
        </w:rPr>
      </w:pPr>
    </w:p>
    <w:tbl>
      <w:tblPr>
        <w:tblW w:w="8397" w:type="dxa"/>
        <w:tblInd w:w="859" w:type="dxa"/>
        <w:tblCellMar>
          <w:left w:w="70" w:type="dxa"/>
          <w:right w:w="70" w:type="dxa"/>
        </w:tblCellMar>
        <w:tblLook w:val="04A0" w:firstRow="1" w:lastRow="0" w:firstColumn="1" w:lastColumn="0" w:noHBand="0" w:noVBand="1"/>
      </w:tblPr>
      <w:tblGrid>
        <w:gridCol w:w="1116"/>
        <w:gridCol w:w="3274"/>
        <w:gridCol w:w="2400"/>
        <w:gridCol w:w="1607"/>
      </w:tblGrid>
      <w:tr w:rsidR="001B5913" w:rsidRPr="0015142D" w14:paraId="07E615D2" w14:textId="77777777" w:rsidTr="00A8263C">
        <w:trPr>
          <w:trHeight w:val="440"/>
        </w:trPr>
        <w:tc>
          <w:tcPr>
            <w:tcW w:w="1116" w:type="dxa"/>
            <w:tcBorders>
              <w:top w:val="single" w:sz="8" w:space="0" w:color="auto"/>
              <w:left w:val="single" w:sz="8" w:space="0" w:color="auto"/>
              <w:bottom w:val="single" w:sz="4" w:space="0" w:color="auto"/>
              <w:right w:val="single" w:sz="4" w:space="0" w:color="auto"/>
            </w:tcBorders>
            <w:shd w:val="clear" w:color="auto" w:fill="1F497D" w:themeFill="text2"/>
            <w:vAlign w:val="center"/>
            <w:hideMark/>
          </w:tcPr>
          <w:p w14:paraId="53774A8D"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NÍVEL</w:t>
            </w:r>
          </w:p>
        </w:tc>
        <w:tc>
          <w:tcPr>
            <w:tcW w:w="3274" w:type="dxa"/>
            <w:tcBorders>
              <w:top w:val="single" w:sz="8" w:space="0" w:color="auto"/>
              <w:left w:val="nil"/>
              <w:bottom w:val="single" w:sz="4" w:space="0" w:color="auto"/>
              <w:right w:val="single" w:sz="4" w:space="0" w:color="auto"/>
            </w:tcBorders>
            <w:shd w:val="clear" w:color="auto" w:fill="1F497D" w:themeFill="text2"/>
            <w:vAlign w:val="center"/>
            <w:hideMark/>
          </w:tcPr>
          <w:p w14:paraId="2273DA71"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CRITICIDADE</w:t>
            </w:r>
          </w:p>
        </w:tc>
        <w:tc>
          <w:tcPr>
            <w:tcW w:w="2400" w:type="dxa"/>
            <w:tcBorders>
              <w:top w:val="single" w:sz="8" w:space="0" w:color="auto"/>
              <w:left w:val="nil"/>
              <w:bottom w:val="single" w:sz="4" w:space="0" w:color="auto"/>
              <w:right w:val="single" w:sz="4" w:space="0" w:color="auto"/>
            </w:tcBorders>
            <w:shd w:val="clear" w:color="auto" w:fill="1F497D" w:themeFill="text2"/>
            <w:vAlign w:val="center"/>
            <w:hideMark/>
          </w:tcPr>
          <w:p w14:paraId="518FE503"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PRAZO MÁXIMO DE ATENDIMENTO</w:t>
            </w:r>
          </w:p>
        </w:tc>
        <w:tc>
          <w:tcPr>
            <w:tcW w:w="1607" w:type="dxa"/>
            <w:tcBorders>
              <w:top w:val="single" w:sz="8" w:space="0" w:color="auto"/>
              <w:left w:val="nil"/>
              <w:bottom w:val="single" w:sz="4" w:space="0" w:color="auto"/>
              <w:right w:val="single" w:sz="8" w:space="0" w:color="auto"/>
            </w:tcBorders>
            <w:shd w:val="clear" w:color="auto" w:fill="1F497D" w:themeFill="text2"/>
            <w:vAlign w:val="center"/>
            <w:hideMark/>
          </w:tcPr>
          <w:p w14:paraId="18517444"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TIPO DE ATENDIMENTO</w:t>
            </w:r>
          </w:p>
        </w:tc>
      </w:tr>
      <w:tr w:rsidR="001B5913" w:rsidRPr="0015142D" w14:paraId="514AE0A3" w14:textId="77777777" w:rsidTr="008D6B81">
        <w:trPr>
          <w:trHeight w:val="1400"/>
        </w:trPr>
        <w:tc>
          <w:tcPr>
            <w:tcW w:w="1116" w:type="dxa"/>
            <w:tcBorders>
              <w:top w:val="nil"/>
              <w:left w:val="single" w:sz="8" w:space="0" w:color="auto"/>
              <w:bottom w:val="single" w:sz="4" w:space="0" w:color="auto"/>
              <w:right w:val="single" w:sz="4" w:space="0" w:color="auto"/>
            </w:tcBorders>
            <w:shd w:val="clear" w:color="000000" w:fill="C0C0C0"/>
            <w:vAlign w:val="center"/>
            <w:hideMark/>
          </w:tcPr>
          <w:p w14:paraId="20DFC6D9"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NÍVEL I</w:t>
            </w:r>
          </w:p>
        </w:tc>
        <w:tc>
          <w:tcPr>
            <w:tcW w:w="3274" w:type="dxa"/>
            <w:tcBorders>
              <w:top w:val="nil"/>
              <w:left w:val="nil"/>
              <w:bottom w:val="single" w:sz="4" w:space="0" w:color="auto"/>
              <w:right w:val="single" w:sz="4" w:space="0" w:color="auto"/>
            </w:tcBorders>
            <w:vAlign w:val="center"/>
            <w:hideMark/>
          </w:tcPr>
          <w:p w14:paraId="43DC3718" w14:textId="77777777"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Verificação e resolução de problemas passíveis de atendimento remoto, bem como, esclarecimentos de dúvidas à equipe da Central de Monitoramento (CM) e equipe CAIXA.</w:t>
            </w:r>
          </w:p>
        </w:tc>
        <w:tc>
          <w:tcPr>
            <w:tcW w:w="2400" w:type="dxa"/>
            <w:tcBorders>
              <w:top w:val="nil"/>
              <w:left w:val="nil"/>
              <w:bottom w:val="single" w:sz="4" w:space="0" w:color="auto"/>
              <w:right w:val="single" w:sz="4" w:space="0" w:color="auto"/>
            </w:tcBorders>
            <w:vAlign w:val="center"/>
            <w:hideMark/>
          </w:tcPr>
          <w:p w14:paraId="723A5966" w14:textId="5AC29663"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 xml:space="preserve">Até </w:t>
            </w:r>
            <w:r w:rsidRPr="0015142D">
              <w:rPr>
                <w:rFonts w:ascii="Arial" w:hAnsi="Arial" w:cs="Arial"/>
                <w:b/>
                <w:color w:val="000000" w:themeColor="text1"/>
                <w:sz w:val="20"/>
                <w:szCs w:val="20"/>
              </w:rPr>
              <w:t>24 horas</w:t>
            </w:r>
            <w:r w:rsidRPr="0015142D">
              <w:rPr>
                <w:rFonts w:ascii="Arial" w:hAnsi="Arial" w:cs="Arial"/>
                <w:color w:val="000000" w:themeColor="text1"/>
                <w:sz w:val="20"/>
                <w:szCs w:val="20"/>
              </w:rPr>
              <w:t xml:space="preserve">, a partir da solicitação CAIXA, executadas </w:t>
            </w:r>
            <w:r w:rsidR="00FF3669" w:rsidRPr="0015142D">
              <w:rPr>
                <w:rFonts w:ascii="Arial" w:hAnsi="Arial" w:cs="Arial"/>
                <w:color w:val="000000" w:themeColor="text1"/>
                <w:sz w:val="20"/>
                <w:szCs w:val="20"/>
              </w:rPr>
              <w:t>no período integral</w:t>
            </w:r>
            <w:r w:rsidR="007F31CF" w:rsidRPr="0015142D">
              <w:rPr>
                <w:rFonts w:ascii="Arial" w:hAnsi="Arial" w:cs="Arial"/>
                <w:color w:val="000000" w:themeColor="text1"/>
                <w:sz w:val="20"/>
                <w:szCs w:val="20"/>
              </w:rPr>
              <w:t xml:space="preserve"> </w:t>
            </w:r>
            <w:r w:rsidR="00A45948" w:rsidRPr="0015142D">
              <w:rPr>
                <w:rFonts w:ascii="Arial" w:hAnsi="Arial" w:cs="Arial"/>
                <w:color w:val="000000" w:themeColor="text1"/>
                <w:sz w:val="20"/>
                <w:szCs w:val="20"/>
              </w:rPr>
              <w:t xml:space="preserve">de 24h </w:t>
            </w:r>
            <w:r w:rsidR="007F31CF" w:rsidRPr="0015142D">
              <w:rPr>
                <w:rFonts w:ascii="Arial" w:hAnsi="Arial" w:cs="Arial"/>
                <w:color w:val="000000" w:themeColor="text1"/>
                <w:sz w:val="20"/>
                <w:szCs w:val="20"/>
              </w:rPr>
              <w:t>em dias úteis e não úteis, inclusive finais de semana e feriados</w:t>
            </w:r>
            <w:r w:rsidRPr="0015142D">
              <w:rPr>
                <w:rFonts w:ascii="Arial" w:hAnsi="Arial" w:cs="Arial"/>
                <w:color w:val="000000" w:themeColor="text1"/>
                <w:sz w:val="20"/>
                <w:szCs w:val="20"/>
              </w:rPr>
              <w:t xml:space="preserve">. </w:t>
            </w:r>
          </w:p>
        </w:tc>
        <w:tc>
          <w:tcPr>
            <w:tcW w:w="1607" w:type="dxa"/>
            <w:tcBorders>
              <w:top w:val="nil"/>
              <w:left w:val="nil"/>
              <w:bottom w:val="single" w:sz="4" w:space="0" w:color="auto"/>
              <w:right w:val="single" w:sz="8" w:space="0" w:color="auto"/>
            </w:tcBorders>
            <w:vAlign w:val="center"/>
            <w:hideMark/>
          </w:tcPr>
          <w:p w14:paraId="43849B69" w14:textId="77777777" w:rsidR="000F4D5D" w:rsidRPr="0015142D" w:rsidRDefault="000F4D5D" w:rsidP="00F601BB">
            <w:pPr>
              <w:widowControl w:val="0"/>
              <w:jc w:val="both"/>
              <w:rPr>
                <w:rFonts w:ascii="Arial" w:hAnsi="Arial" w:cs="Arial"/>
                <w:b/>
                <w:color w:val="000000" w:themeColor="text1"/>
                <w:sz w:val="20"/>
                <w:szCs w:val="20"/>
              </w:rPr>
            </w:pPr>
            <w:r w:rsidRPr="0015142D">
              <w:rPr>
                <w:rFonts w:ascii="Arial" w:hAnsi="Arial" w:cs="Arial"/>
                <w:b/>
                <w:color w:val="000000" w:themeColor="text1"/>
                <w:sz w:val="20"/>
                <w:szCs w:val="20"/>
              </w:rPr>
              <w:t>Suporte técnico remoto</w:t>
            </w:r>
          </w:p>
        </w:tc>
      </w:tr>
      <w:tr w:rsidR="001B5913" w:rsidRPr="0015142D" w14:paraId="57F7D9BA" w14:textId="77777777" w:rsidTr="008D6B81">
        <w:trPr>
          <w:trHeight w:val="1540"/>
        </w:trPr>
        <w:tc>
          <w:tcPr>
            <w:tcW w:w="1116" w:type="dxa"/>
            <w:tcBorders>
              <w:top w:val="nil"/>
              <w:left w:val="single" w:sz="8" w:space="0" w:color="auto"/>
              <w:bottom w:val="single" w:sz="4" w:space="0" w:color="auto"/>
              <w:right w:val="single" w:sz="4" w:space="0" w:color="auto"/>
            </w:tcBorders>
            <w:shd w:val="clear" w:color="000000" w:fill="C0C0C0"/>
            <w:noWrap/>
            <w:vAlign w:val="center"/>
            <w:hideMark/>
          </w:tcPr>
          <w:p w14:paraId="4098B0B8"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NÍVEL II</w:t>
            </w:r>
          </w:p>
        </w:tc>
        <w:tc>
          <w:tcPr>
            <w:tcW w:w="3274" w:type="dxa"/>
            <w:tcBorders>
              <w:top w:val="nil"/>
              <w:left w:val="nil"/>
              <w:bottom w:val="single" w:sz="4" w:space="0" w:color="auto"/>
              <w:right w:val="single" w:sz="4" w:space="0" w:color="auto"/>
            </w:tcBorders>
            <w:vAlign w:val="center"/>
            <w:hideMark/>
          </w:tcPr>
          <w:p w14:paraId="3CC06513" w14:textId="77777777"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Serviços ou ocorrências em caráter de urgência, ou solução de segurança parcial ou totalmente inoperante, ou com operação deficiente, que coloca em risco a segurança e/ou inviabiliza total ou parcialmente o monitoramento das unidades e que podem agravar em curto espaço de tempo.</w:t>
            </w:r>
          </w:p>
        </w:tc>
        <w:tc>
          <w:tcPr>
            <w:tcW w:w="2400" w:type="dxa"/>
            <w:tcBorders>
              <w:top w:val="nil"/>
              <w:left w:val="nil"/>
              <w:bottom w:val="single" w:sz="4" w:space="0" w:color="auto"/>
              <w:right w:val="single" w:sz="4" w:space="0" w:color="auto"/>
            </w:tcBorders>
            <w:vAlign w:val="center"/>
            <w:hideMark/>
          </w:tcPr>
          <w:p w14:paraId="3BF268C3" w14:textId="76103299"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 xml:space="preserve">Até </w:t>
            </w:r>
            <w:r w:rsidRPr="0015142D">
              <w:rPr>
                <w:rFonts w:ascii="Arial" w:hAnsi="Arial" w:cs="Arial"/>
                <w:b/>
                <w:color w:val="000000" w:themeColor="text1"/>
                <w:sz w:val="20"/>
                <w:szCs w:val="20"/>
              </w:rPr>
              <w:t>24 horas</w:t>
            </w:r>
            <w:r w:rsidRPr="0015142D">
              <w:rPr>
                <w:rFonts w:ascii="Arial" w:hAnsi="Arial" w:cs="Arial"/>
                <w:color w:val="000000" w:themeColor="text1"/>
                <w:sz w:val="20"/>
                <w:szCs w:val="20"/>
              </w:rPr>
              <w:t xml:space="preserve">, a partir da solicitação CAIXA, executadas </w:t>
            </w:r>
            <w:r w:rsidR="00A45948" w:rsidRPr="0015142D">
              <w:rPr>
                <w:rFonts w:ascii="Arial" w:hAnsi="Arial" w:cs="Arial"/>
                <w:color w:val="000000" w:themeColor="text1"/>
                <w:sz w:val="20"/>
                <w:szCs w:val="20"/>
              </w:rPr>
              <w:t>no período integral de 24h em dias úteis e não úteis, inclusive finais de semana e feriados</w:t>
            </w:r>
            <w:r w:rsidRPr="0015142D">
              <w:rPr>
                <w:rFonts w:ascii="Arial" w:hAnsi="Arial" w:cs="Arial"/>
                <w:color w:val="000000" w:themeColor="text1"/>
                <w:sz w:val="20"/>
                <w:szCs w:val="20"/>
              </w:rPr>
              <w:t xml:space="preserve">. </w:t>
            </w:r>
          </w:p>
        </w:tc>
        <w:tc>
          <w:tcPr>
            <w:tcW w:w="1607" w:type="dxa"/>
            <w:tcBorders>
              <w:top w:val="nil"/>
              <w:left w:val="nil"/>
              <w:bottom w:val="single" w:sz="4" w:space="0" w:color="auto"/>
              <w:right w:val="single" w:sz="8" w:space="0" w:color="auto"/>
            </w:tcBorders>
            <w:vAlign w:val="center"/>
            <w:hideMark/>
          </w:tcPr>
          <w:p w14:paraId="5DA9D907" w14:textId="77777777" w:rsidR="000F4D5D" w:rsidRPr="0015142D" w:rsidRDefault="000F4D5D" w:rsidP="00F601BB">
            <w:pPr>
              <w:widowControl w:val="0"/>
              <w:jc w:val="both"/>
              <w:rPr>
                <w:rFonts w:ascii="Arial" w:hAnsi="Arial" w:cs="Arial"/>
                <w:b/>
                <w:color w:val="000000" w:themeColor="text1"/>
                <w:sz w:val="20"/>
                <w:szCs w:val="20"/>
              </w:rPr>
            </w:pPr>
            <w:r w:rsidRPr="0015142D">
              <w:rPr>
                <w:rFonts w:ascii="Arial" w:hAnsi="Arial" w:cs="Arial"/>
                <w:b/>
                <w:color w:val="000000" w:themeColor="text1"/>
                <w:sz w:val="20"/>
                <w:szCs w:val="20"/>
              </w:rPr>
              <w:t>Presencial</w:t>
            </w:r>
          </w:p>
        </w:tc>
      </w:tr>
      <w:tr w:rsidR="001B5913" w:rsidRPr="0015142D" w14:paraId="03B71FB7" w14:textId="77777777" w:rsidTr="008D6B81">
        <w:trPr>
          <w:trHeight w:val="1703"/>
        </w:trPr>
        <w:tc>
          <w:tcPr>
            <w:tcW w:w="1116" w:type="dxa"/>
            <w:tcBorders>
              <w:top w:val="nil"/>
              <w:left w:val="single" w:sz="8" w:space="0" w:color="auto"/>
              <w:bottom w:val="single" w:sz="4" w:space="0" w:color="auto"/>
              <w:right w:val="single" w:sz="4" w:space="0" w:color="auto"/>
            </w:tcBorders>
            <w:shd w:val="clear" w:color="000000" w:fill="C0C0C0"/>
            <w:noWrap/>
            <w:vAlign w:val="center"/>
            <w:hideMark/>
          </w:tcPr>
          <w:p w14:paraId="5A689BE5"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NÍVEL III</w:t>
            </w:r>
          </w:p>
        </w:tc>
        <w:tc>
          <w:tcPr>
            <w:tcW w:w="3274" w:type="dxa"/>
            <w:tcBorders>
              <w:top w:val="nil"/>
              <w:left w:val="nil"/>
              <w:bottom w:val="single" w:sz="4" w:space="0" w:color="auto"/>
              <w:right w:val="single" w:sz="4" w:space="0" w:color="auto"/>
            </w:tcBorders>
            <w:vAlign w:val="center"/>
            <w:hideMark/>
          </w:tcPr>
          <w:p w14:paraId="7A318C89" w14:textId="77777777"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Ocorrências que não comprometem a segurança e nem interferem no monitoramento das unidades, porém alteram a rotina de trabalho das Centrais de Monitoramento (CM)</w:t>
            </w:r>
          </w:p>
        </w:tc>
        <w:tc>
          <w:tcPr>
            <w:tcW w:w="2400" w:type="dxa"/>
            <w:tcBorders>
              <w:top w:val="nil"/>
              <w:left w:val="nil"/>
              <w:bottom w:val="single" w:sz="4" w:space="0" w:color="auto"/>
              <w:right w:val="single" w:sz="4" w:space="0" w:color="auto"/>
            </w:tcBorders>
            <w:vAlign w:val="center"/>
            <w:hideMark/>
          </w:tcPr>
          <w:p w14:paraId="59E956A2" w14:textId="6672013B"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 xml:space="preserve">Até </w:t>
            </w:r>
            <w:r w:rsidRPr="0015142D">
              <w:rPr>
                <w:rFonts w:ascii="Arial" w:hAnsi="Arial" w:cs="Arial"/>
                <w:b/>
                <w:color w:val="000000" w:themeColor="text1"/>
                <w:sz w:val="20"/>
                <w:szCs w:val="20"/>
              </w:rPr>
              <w:t>48 horas</w:t>
            </w:r>
            <w:r w:rsidRPr="0015142D">
              <w:rPr>
                <w:rFonts w:ascii="Arial" w:hAnsi="Arial" w:cs="Arial"/>
                <w:color w:val="000000" w:themeColor="text1"/>
                <w:sz w:val="20"/>
                <w:szCs w:val="20"/>
              </w:rPr>
              <w:t xml:space="preserve">, a partir da solicitação CAIXA, executadas </w:t>
            </w:r>
            <w:r w:rsidR="00A45948" w:rsidRPr="0015142D">
              <w:rPr>
                <w:rFonts w:ascii="Arial" w:hAnsi="Arial" w:cs="Arial"/>
                <w:color w:val="000000" w:themeColor="text1"/>
                <w:sz w:val="20"/>
                <w:szCs w:val="20"/>
              </w:rPr>
              <w:t>no período integral de 24h em dias úteis e não úteis, inclusive finais de semana e feriados</w:t>
            </w:r>
            <w:r w:rsidRPr="0015142D">
              <w:rPr>
                <w:rFonts w:ascii="Arial" w:hAnsi="Arial" w:cs="Arial"/>
                <w:color w:val="000000" w:themeColor="text1"/>
                <w:sz w:val="20"/>
                <w:szCs w:val="20"/>
              </w:rPr>
              <w:t xml:space="preserve">. </w:t>
            </w:r>
          </w:p>
        </w:tc>
        <w:tc>
          <w:tcPr>
            <w:tcW w:w="1607" w:type="dxa"/>
            <w:tcBorders>
              <w:top w:val="nil"/>
              <w:left w:val="nil"/>
              <w:bottom w:val="single" w:sz="4" w:space="0" w:color="auto"/>
              <w:right w:val="single" w:sz="8" w:space="0" w:color="auto"/>
            </w:tcBorders>
            <w:vAlign w:val="center"/>
            <w:hideMark/>
          </w:tcPr>
          <w:p w14:paraId="67AD7039" w14:textId="77777777" w:rsidR="000F4D5D" w:rsidRPr="0015142D" w:rsidRDefault="000F4D5D" w:rsidP="00F601BB">
            <w:pPr>
              <w:widowControl w:val="0"/>
              <w:jc w:val="both"/>
              <w:rPr>
                <w:rFonts w:ascii="Arial" w:hAnsi="Arial" w:cs="Arial"/>
                <w:b/>
                <w:color w:val="000000" w:themeColor="text1"/>
                <w:sz w:val="20"/>
                <w:szCs w:val="20"/>
              </w:rPr>
            </w:pPr>
            <w:r w:rsidRPr="0015142D">
              <w:rPr>
                <w:rFonts w:ascii="Arial" w:hAnsi="Arial" w:cs="Arial"/>
                <w:b/>
                <w:color w:val="000000" w:themeColor="text1"/>
                <w:sz w:val="20"/>
                <w:szCs w:val="20"/>
              </w:rPr>
              <w:t>Presencial</w:t>
            </w:r>
          </w:p>
        </w:tc>
      </w:tr>
      <w:tr w:rsidR="001B5913" w:rsidRPr="0015142D" w14:paraId="679DBBAC" w14:textId="77777777" w:rsidTr="008D6B81">
        <w:trPr>
          <w:trHeight w:val="1020"/>
        </w:trPr>
        <w:tc>
          <w:tcPr>
            <w:tcW w:w="1116" w:type="dxa"/>
            <w:tcBorders>
              <w:top w:val="nil"/>
              <w:left w:val="single" w:sz="8" w:space="0" w:color="auto"/>
              <w:bottom w:val="single" w:sz="8" w:space="0" w:color="auto"/>
              <w:right w:val="single" w:sz="4" w:space="0" w:color="auto"/>
            </w:tcBorders>
            <w:shd w:val="clear" w:color="000000" w:fill="C0C0C0"/>
            <w:noWrap/>
            <w:vAlign w:val="center"/>
            <w:hideMark/>
          </w:tcPr>
          <w:p w14:paraId="23485D44" w14:textId="77777777" w:rsidR="000F4D5D" w:rsidRPr="0015142D" w:rsidRDefault="000F4D5D" w:rsidP="00F601BB">
            <w:pPr>
              <w:widowControl w:val="0"/>
              <w:jc w:val="center"/>
              <w:rPr>
                <w:rFonts w:ascii="Arial" w:hAnsi="Arial" w:cs="Arial"/>
                <w:b/>
                <w:color w:val="000000" w:themeColor="text1"/>
                <w:sz w:val="20"/>
                <w:szCs w:val="20"/>
              </w:rPr>
            </w:pPr>
            <w:r w:rsidRPr="0015142D">
              <w:rPr>
                <w:rFonts w:ascii="Arial" w:hAnsi="Arial" w:cs="Arial"/>
                <w:b/>
                <w:color w:val="000000" w:themeColor="text1"/>
                <w:sz w:val="20"/>
                <w:szCs w:val="20"/>
              </w:rPr>
              <w:t>NÍVEL IV</w:t>
            </w:r>
          </w:p>
        </w:tc>
        <w:tc>
          <w:tcPr>
            <w:tcW w:w="3274" w:type="dxa"/>
            <w:tcBorders>
              <w:top w:val="nil"/>
              <w:left w:val="nil"/>
              <w:bottom w:val="single" w:sz="8" w:space="0" w:color="auto"/>
              <w:right w:val="single" w:sz="4" w:space="0" w:color="auto"/>
            </w:tcBorders>
            <w:vAlign w:val="center"/>
            <w:hideMark/>
          </w:tcPr>
          <w:p w14:paraId="2A2EAC82" w14:textId="77777777"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Outras situações que não se enquadrem nas anteriores</w:t>
            </w:r>
          </w:p>
        </w:tc>
        <w:tc>
          <w:tcPr>
            <w:tcW w:w="2400" w:type="dxa"/>
            <w:tcBorders>
              <w:top w:val="nil"/>
              <w:left w:val="nil"/>
              <w:bottom w:val="single" w:sz="8" w:space="0" w:color="auto"/>
              <w:right w:val="single" w:sz="4" w:space="0" w:color="auto"/>
            </w:tcBorders>
            <w:vAlign w:val="center"/>
            <w:hideMark/>
          </w:tcPr>
          <w:p w14:paraId="5B9CB08C" w14:textId="3EA612C5" w:rsidR="000F4D5D" w:rsidRPr="0015142D" w:rsidRDefault="000F4D5D" w:rsidP="00F601BB">
            <w:pPr>
              <w:widowControl w:val="0"/>
              <w:jc w:val="both"/>
              <w:rPr>
                <w:rFonts w:ascii="Arial" w:hAnsi="Arial" w:cs="Arial"/>
                <w:color w:val="000000" w:themeColor="text1"/>
                <w:sz w:val="20"/>
                <w:szCs w:val="20"/>
              </w:rPr>
            </w:pPr>
            <w:r w:rsidRPr="0015142D">
              <w:rPr>
                <w:rFonts w:ascii="Arial" w:hAnsi="Arial" w:cs="Arial"/>
                <w:color w:val="000000" w:themeColor="text1"/>
                <w:sz w:val="20"/>
                <w:szCs w:val="20"/>
              </w:rPr>
              <w:t xml:space="preserve">Até </w:t>
            </w:r>
            <w:r w:rsidRPr="0015142D">
              <w:rPr>
                <w:rFonts w:ascii="Arial" w:hAnsi="Arial" w:cs="Arial"/>
                <w:b/>
                <w:color w:val="000000" w:themeColor="text1"/>
                <w:sz w:val="20"/>
                <w:szCs w:val="20"/>
              </w:rPr>
              <w:t>5 dias úteis</w:t>
            </w:r>
            <w:r w:rsidRPr="0015142D">
              <w:rPr>
                <w:rFonts w:ascii="Arial" w:hAnsi="Arial" w:cs="Arial"/>
                <w:color w:val="000000" w:themeColor="text1"/>
                <w:sz w:val="20"/>
                <w:szCs w:val="20"/>
              </w:rPr>
              <w:t xml:space="preserve">, a partir da solicitação CAIXA, executadas </w:t>
            </w:r>
            <w:r w:rsidR="00A45948" w:rsidRPr="0015142D">
              <w:rPr>
                <w:rFonts w:ascii="Arial" w:hAnsi="Arial" w:cs="Arial"/>
                <w:color w:val="000000" w:themeColor="text1"/>
                <w:sz w:val="20"/>
                <w:szCs w:val="20"/>
              </w:rPr>
              <w:t>no período integral de 24h em dias úteis e não úteis, inclusive finais de semana e feriados</w:t>
            </w:r>
            <w:r w:rsidRPr="0015142D">
              <w:rPr>
                <w:rFonts w:ascii="Arial" w:hAnsi="Arial" w:cs="Arial"/>
                <w:color w:val="000000" w:themeColor="text1"/>
                <w:sz w:val="20"/>
                <w:szCs w:val="20"/>
              </w:rPr>
              <w:t xml:space="preserve">. </w:t>
            </w:r>
          </w:p>
        </w:tc>
        <w:tc>
          <w:tcPr>
            <w:tcW w:w="1607" w:type="dxa"/>
            <w:tcBorders>
              <w:top w:val="nil"/>
              <w:left w:val="nil"/>
              <w:bottom w:val="single" w:sz="8" w:space="0" w:color="auto"/>
              <w:right w:val="single" w:sz="8" w:space="0" w:color="auto"/>
            </w:tcBorders>
            <w:vAlign w:val="center"/>
            <w:hideMark/>
          </w:tcPr>
          <w:p w14:paraId="252DC2FA" w14:textId="77777777" w:rsidR="000F4D5D" w:rsidRPr="0015142D" w:rsidRDefault="000F4D5D" w:rsidP="00F601BB">
            <w:pPr>
              <w:widowControl w:val="0"/>
              <w:jc w:val="both"/>
              <w:rPr>
                <w:rFonts w:ascii="Arial" w:hAnsi="Arial" w:cs="Arial"/>
                <w:b/>
                <w:color w:val="000000" w:themeColor="text1"/>
                <w:sz w:val="20"/>
                <w:szCs w:val="20"/>
              </w:rPr>
            </w:pPr>
            <w:r w:rsidRPr="0015142D">
              <w:rPr>
                <w:rFonts w:ascii="Arial" w:hAnsi="Arial" w:cs="Arial"/>
                <w:b/>
                <w:color w:val="000000" w:themeColor="text1"/>
                <w:sz w:val="20"/>
                <w:szCs w:val="20"/>
              </w:rPr>
              <w:t>Presencial</w:t>
            </w:r>
          </w:p>
        </w:tc>
      </w:tr>
    </w:tbl>
    <w:p w14:paraId="2935A0EF" w14:textId="77777777" w:rsidR="000F4D5D" w:rsidRPr="0015142D" w:rsidRDefault="000F4D5D" w:rsidP="00F601BB">
      <w:pPr>
        <w:widowControl w:val="0"/>
        <w:ind w:left="851" w:hanging="851"/>
        <w:jc w:val="both"/>
        <w:rPr>
          <w:rFonts w:ascii="Arial" w:hAnsi="Arial" w:cs="Arial"/>
          <w:color w:val="000000" w:themeColor="text1"/>
          <w:sz w:val="22"/>
          <w:szCs w:val="22"/>
        </w:rPr>
      </w:pPr>
    </w:p>
    <w:p w14:paraId="0442905A" w14:textId="77777777" w:rsidR="000F4D5D" w:rsidRPr="0015142D" w:rsidRDefault="000F4D5D" w:rsidP="00B310A6">
      <w:pPr>
        <w:pStyle w:val="PargrafodaLista"/>
        <w:widowControl w:val="0"/>
        <w:numPr>
          <w:ilvl w:val="1"/>
          <w:numId w:val="13"/>
        </w:numPr>
        <w:ind w:left="851" w:hanging="851"/>
        <w:jc w:val="both"/>
        <w:rPr>
          <w:rFonts w:cs="Arial"/>
          <w:color w:val="000000" w:themeColor="text1"/>
          <w:sz w:val="22"/>
          <w:szCs w:val="22"/>
        </w:rPr>
      </w:pPr>
      <w:r w:rsidRPr="0015142D">
        <w:rPr>
          <w:rFonts w:cs="Arial"/>
          <w:color w:val="000000" w:themeColor="text1"/>
          <w:sz w:val="22"/>
          <w:szCs w:val="22"/>
        </w:rPr>
        <w:t>CONCEITOS DE EFICIÊNCIA DOS ATENDIMENTOS</w:t>
      </w:r>
    </w:p>
    <w:p w14:paraId="08A87FE0" w14:textId="77777777" w:rsidR="000F4D5D" w:rsidRPr="0015142D" w:rsidRDefault="000F4D5D" w:rsidP="00F601BB">
      <w:pPr>
        <w:widowControl w:val="0"/>
        <w:ind w:left="851"/>
        <w:jc w:val="both"/>
        <w:rPr>
          <w:rFonts w:ascii="Arial" w:hAnsi="Arial" w:cs="Arial"/>
          <w:sz w:val="22"/>
          <w:szCs w:val="22"/>
        </w:rPr>
      </w:pPr>
    </w:p>
    <w:tbl>
      <w:tblPr>
        <w:tblW w:w="848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5386"/>
        <w:gridCol w:w="1964"/>
      </w:tblGrid>
      <w:tr w:rsidR="00F601BB" w:rsidRPr="0015142D" w14:paraId="47C9E21D" w14:textId="77777777" w:rsidTr="00A8263C">
        <w:trPr>
          <w:trHeight w:val="362"/>
        </w:trPr>
        <w:tc>
          <w:tcPr>
            <w:tcW w:w="1134" w:type="dxa"/>
            <w:shd w:val="clear" w:color="auto" w:fill="1F497D" w:themeFill="text2"/>
            <w:vAlign w:val="center"/>
            <w:hideMark/>
          </w:tcPr>
          <w:p w14:paraId="433E6A2C" w14:textId="73012D43" w:rsidR="000F4D5D" w:rsidRPr="0015142D" w:rsidRDefault="00A8263C"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Nível</w:t>
            </w:r>
          </w:p>
        </w:tc>
        <w:tc>
          <w:tcPr>
            <w:tcW w:w="5386" w:type="dxa"/>
            <w:shd w:val="clear" w:color="auto" w:fill="1F497D" w:themeFill="text2"/>
            <w:vAlign w:val="center"/>
            <w:hideMark/>
          </w:tcPr>
          <w:p w14:paraId="4C7C03DC" w14:textId="77777777" w:rsidR="000F4D5D" w:rsidRPr="0015142D" w:rsidRDefault="000F4D5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 xml:space="preserve">Atendimento fora do prazo/cronograma sobre o total de chamado do mês </w:t>
            </w:r>
          </w:p>
        </w:tc>
        <w:tc>
          <w:tcPr>
            <w:tcW w:w="1964" w:type="dxa"/>
            <w:shd w:val="clear" w:color="auto" w:fill="1F497D" w:themeFill="text2"/>
          </w:tcPr>
          <w:p w14:paraId="4CACDBA6" w14:textId="77777777" w:rsidR="000F4D5D" w:rsidRPr="0015142D" w:rsidRDefault="000F4D5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 xml:space="preserve">Desconto </w:t>
            </w:r>
          </w:p>
          <w:p w14:paraId="1E734925" w14:textId="77777777" w:rsidR="000F4D5D" w:rsidRPr="0015142D" w:rsidRDefault="000F4D5D" w:rsidP="00F601BB">
            <w:pPr>
              <w:widowControl w:val="0"/>
              <w:jc w:val="center"/>
              <w:rPr>
                <w:rFonts w:ascii="Arial" w:hAnsi="Arial" w:cs="Arial"/>
                <w:b/>
                <w:bCs/>
                <w:color w:val="FFFFFF" w:themeColor="background1"/>
                <w:sz w:val="20"/>
                <w:szCs w:val="20"/>
              </w:rPr>
            </w:pPr>
            <w:r w:rsidRPr="0015142D">
              <w:rPr>
                <w:rFonts w:ascii="Arial" w:hAnsi="Arial" w:cs="Arial"/>
                <w:b/>
                <w:bCs/>
                <w:color w:val="FFFFFF" w:themeColor="background1"/>
                <w:sz w:val="20"/>
                <w:szCs w:val="20"/>
              </w:rPr>
              <w:t xml:space="preserve">Fatura </w:t>
            </w:r>
          </w:p>
        </w:tc>
      </w:tr>
      <w:tr w:rsidR="000F4D5D" w:rsidRPr="0015142D" w14:paraId="53F3D842" w14:textId="77777777" w:rsidTr="00F23730">
        <w:trPr>
          <w:trHeight w:val="270"/>
        </w:trPr>
        <w:tc>
          <w:tcPr>
            <w:tcW w:w="1134" w:type="dxa"/>
            <w:shd w:val="clear" w:color="auto" w:fill="C0C0C0"/>
            <w:vAlign w:val="center"/>
            <w:hideMark/>
          </w:tcPr>
          <w:p w14:paraId="26F44BED"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Ótimo</w:t>
            </w:r>
          </w:p>
        </w:tc>
        <w:tc>
          <w:tcPr>
            <w:tcW w:w="5386" w:type="dxa"/>
            <w:vAlign w:val="center"/>
            <w:hideMark/>
          </w:tcPr>
          <w:p w14:paraId="05119154"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0,00%</w:t>
            </w:r>
          </w:p>
        </w:tc>
        <w:tc>
          <w:tcPr>
            <w:tcW w:w="1964" w:type="dxa"/>
            <w:vAlign w:val="center"/>
          </w:tcPr>
          <w:p w14:paraId="0E00E8E9"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0,00%</w:t>
            </w:r>
          </w:p>
        </w:tc>
      </w:tr>
      <w:tr w:rsidR="000F4D5D" w:rsidRPr="0015142D" w14:paraId="3D2E03D1" w14:textId="77777777" w:rsidTr="00F23730">
        <w:trPr>
          <w:trHeight w:val="270"/>
        </w:trPr>
        <w:tc>
          <w:tcPr>
            <w:tcW w:w="1134" w:type="dxa"/>
            <w:shd w:val="clear" w:color="auto" w:fill="C0C0C0"/>
            <w:vAlign w:val="center"/>
          </w:tcPr>
          <w:p w14:paraId="4CBC3CDC"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Bom</w:t>
            </w:r>
          </w:p>
        </w:tc>
        <w:tc>
          <w:tcPr>
            <w:tcW w:w="5386" w:type="dxa"/>
            <w:vAlign w:val="center"/>
          </w:tcPr>
          <w:p w14:paraId="6C779870"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Até 3,00%</w:t>
            </w:r>
          </w:p>
        </w:tc>
        <w:tc>
          <w:tcPr>
            <w:tcW w:w="1964" w:type="dxa"/>
            <w:vAlign w:val="center"/>
          </w:tcPr>
          <w:p w14:paraId="431FFCB2"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2,50%</w:t>
            </w:r>
          </w:p>
        </w:tc>
      </w:tr>
      <w:tr w:rsidR="000F4D5D" w:rsidRPr="0015142D" w14:paraId="31DE6CB1" w14:textId="77777777" w:rsidTr="00F23730">
        <w:trPr>
          <w:trHeight w:val="270"/>
        </w:trPr>
        <w:tc>
          <w:tcPr>
            <w:tcW w:w="1134" w:type="dxa"/>
            <w:shd w:val="clear" w:color="auto" w:fill="C0C0C0"/>
            <w:vAlign w:val="center"/>
          </w:tcPr>
          <w:p w14:paraId="295549E2"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Regular</w:t>
            </w:r>
          </w:p>
        </w:tc>
        <w:tc>
          <w:tcPr>
            <w:tcW w:w="5386" w:type="dxa"/>
            <w:vAlign w:val="center"/>
            <w:hideMark/>
          </w:tcPr>
          <w:p w14:paraId="48003E97"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3,01% a 8,00%</w:t>
            </w:r>
          </w:p>
        </w:tc>
        <w:tc>
          <w:tcPr>
            <w:tcW w:w="1964" w:type="dxa"/>
            <w:vAlign w:val="center"/>
          </w:tcPr>
          <w:p w14:paraId="4C6DF861"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5,00%</w:t>
            </w:r>
          </w:p>
        </w:tc>
      </w:tr>
      <w:tr w:rsidR="000F4D5D" w:rsidRPr="0015142D" w14:paraId="2E5A4F2E" w14:textId="77777777" w:rsidTr="00F23730">
        <w:trPr>
          <w:trHeight w:val="325"/>
        </w:trPr>
        <w:tc>
          <w:tcPr>
            <w:tcW w:w="1134" w:type="dxa"/>
            <w:shd w:val="clear" w:color="auto" w:fill="C0C0C0"/>
            <w:vAlign w:val="center"/>
          </w:tcPr>
          <w:p w14:paraId="3CFC98C5"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lastRenderedPageBreak/>
              <w:t>Ruim</w:t>
            </w:r>
          </w:p>
        </w:tc>
        <w:tc>
          <w:tcPr>
            <w:tcW w:w="5386" w:type="dxa"/>
            <w:vAlign w:val="center"/>
            <w:hideMark/>
          </w:tcPr>
          <w:p w14:paraId="417D8892"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8,01% a 15,00%</w:t>
            </w:r>
          </w:p>
        </w:tc>
        <w:tc>
          <w:tcPr>
            <w:tcW w:w="1964" w:type="dxa"/>
            <w:vAlign w:val="center"/>
          </w:tcPr>
          <w:p w14:paraId="07ED1C10"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7,50%</w:t>
            </w:r>
          </w:p>
        </w:tc>
      </w:tr>
      <w:tr w:rsidR="000F4D5D" w:rsidRPr="0015142D" w14:paraId="7316B2D1" w14:textId="77777777" w:rsidTr="00F23730">
        <w:trPr>
          <w:trHeight w:val="342"/>
        </w:trPr>
        <w:tc>
          <w:tcPr>
            <w:tcW w:w="1134" w:type="dxa"/>
            <w:shd w:val="clear" w:color="auto" w:fill="C0C0C0"/>
            <w:vAlign w:val="center"/>
          </w:tcPr>
          <w:p w14:paraId="599C687B"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Péssimo</w:t>
            </w:r>
          </w:p>
        </w:tc>
        <w:tc>
          <w:tcPr>
            <w:tcW w:w="5386" w:type="dxa"/>
            <w:vAlign w:val="center"/>
            <w:hideMark/>
          </w:tcPr>
          <w:p w14:paraId="60612F8B"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Acima de 15,01%</w:t>
            </w:r>
          </w:p>
        </w:tc>
        <w:tc>
          <w:tcPr>
            <w:tcW w:w="1964" w:type="dxa"/>
            <w:vAlign w:val="center"/>
          </w:tcPr>
          <w:p w14:paraId="0B69C0D0" w14:textId="77777777" w:rsidR="000F4D5D" w:rsidRPr="0015142D" w:rsidRDefault="000F4D5D" w:rsidP="00F601BB">
            <w:pPr>
              <w:widowControl w:val="0"/>
              <w:jc w:val="center"/>
              <w:rPr>
                <w:rFonts w:ascii="Arial" w:hAnsi="Arial" w:cs="Arial"/>
                <w:sz w:val="20"/>
                <w:szCs w:val="20"/>
              </w:rPr>
            </w:pPr>
            <w:r w:rsidRPr="0015142D">
              <w:rPr>
                <w:rFonts w:ascii="Arial" w:hAnsi="Arial" w:cs="Arial"/>
                <w:sz w:val="20"/>
                <w:szCs w:val="20"/>
              </w:rPr>
              <w:t>10,00%</w:t>
            </w:r>
          </w:p>
        </w:tc>
      </w:tr>
    </w:tbl>
    <w:p w14:paraId="48D6F22A" w14:textId="77777777" w:rsidR="000F4D5D" w:rsidRPr="0015142D" w:rsidRDefault="000F4D5D" w:rsidP="00F601BB">
      <w:pPr>
        <w:widowControl w:val="0"/>
        <w:ind w:left="851" w:hanging="851"/>
        <w:jc w:val="both"/>
        <w:rPr>
          <w:rFonts w:ascii="Arial" w:hAnsi="Arial" w:cs="Arial"/>
          <w:sz w:val="22"/>
          <w:szCs w:val="22"/>
        </w:rPr>
      </w:pPr>
    </w:p>
    <w:p w14:paraId="79150102" w14:textId="77777777"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O SLA será calculado em cada etapa de faturamento para fins de pagamento.</w:t>
      </w:r>
    </w:p>
    <w:p w14:paraId="35D49C11" w14:textId="77777777" w:rsidR="000F4D5D" w:rsidRPr="0015142D" w:rsidRDefault="000F4D5D" w:rsidP="00F601BB">
      <w:pPr>
        <w:widowControl w:val="0"/>
        <w:ind w:left="851" w:hanging="851"/>
        <w:jc w:val="both"/>
        <w:rPr>
          <w:rFonts w:ascii="Arial" w:hAnsi="Arial" w:cs="Arial"/>
          <w:sz w:val="22"/>
          <w:szCs w:val="22"/>
        </w:rPr>
      </w:pPr>
    </w:p>
    <w:p w14:paraId="38741935" w14:textId="77777777" w:rsidR="000F4D5D" w:rsidRPr="0015142D" w:rsidRDefault="000F4D5D" w:rsidP="00F601BB">
      <w:pPr>
        <w:widowControl w:val="0"/>
        <w:ind w:left="851" w:hanging="851"/>
        <w:jc w:val="both"/>
        <w:rPr>
          <w:rFonts w:ascii="Arial" w:hAnsi="Arial" w:cs="Arial"/>
          <w:sz w:val="22"/>
          <w:szCs w:val="22"/>
        </w:rPr>
      </w:pPr>
    </w:p>
    <w:p w14:paraId="58F7E8B5" w14:textId="77777777" w:rsidR="000F4D5D" w:rsidRPr="0015142D" w:rsidRDefault="000F4D5D" w:rsidP="00B310A6">
      <w:pPr>
        <w:widowControl w:val="0"/>
        <w:numPr>
          <w:ilvl w:val="0"/>
          <w:numId w:val="13"/>
        </w:numPr>
        <w:ind w:left="851" w:hanging="851"/>
        <w:jc w:val="both"/>
        <w:outlineLvl w:val="0"/>
        <w:rPr>
          <w:rFonts w:ascii="Arial" w:hAnsi="Arial" w:cs="Arial"/>
          <w:b/>
          <w:sz w:val="22"/>
          <w:szCs w:val="22"/>
        </w:rPr>
      </w:pPr>
      <w:r w:rsidRPr="0015142D">
        <w:rPr>
          <w:rFonts w:ascii="Arial" w:hAnsi="Arial" w:cs="Arial"/>
          <w:b/>
          <w:sz w:val="22"/>
          <w:szCs w:val="22"/>
        </w:rPr>
        <w:t>PENALIDADES</w:t>
      </w:r>
    </w:p>
    <w:p w14:paraId="39A75B85" w14:textId="77777777" w:rsidR="000F4D5D" w:rsidRPr="0015142D" w:rsidRDefault="000F4D5D" w:rsidP="00F601BB">
      <w:pPr>
        <w:widowControl w:val="0"/>
        <w:ind w:left="851" w:hanging="851"/>
        <w:jc w:val="both"/>
        <w:rPr>
          <w:rFonts w:ascii="Arial" w:hAnsi="Arial" w:cs="Arial"/>
          <w:b/>
          <w:bCs/>
          <w:sz w:val="22"/>
          <w:szCs w:val="22"/>
          <w:lang w:eastAsia="en-US"/>
        </w:rPr>
      </w:pPr>
    </w:p>
    <w:p w14:paraId="646EC924" w14:textId="77777777"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Pelo descumprimento do contrato, a CONTRATADA sujeitar-se-á às regras do contrato e as seguintes multas:</w:t>
      </w:r>
    </w:p>
    <w:p w14:paraId="09276364" w14:textId="77777777" w:rsidR="000F4D5D" w:rsidRPr="0015142D" w:rsidRDefault="000F4D5D" w:rsidP="00F601BB">
      <w:pPr>
        <w:pStyle w:val="PargrafodaLista"/>
        <w:widowControl w:val="0"/>
        <w:ind w:left="851"/>
        <w:jc w:val="both"/>
        <w:rPr>
          <w:rFonts w:cs="Arial"/>
          <w:sz w:val="22"/>
          <w:szCs w:val="22"/>
        </w:rPr>
      </w:pPr>
    </w:p>
    <w:p w14:paraId="471CA9BA" w14:textId="7D27261A" w:rsidR="000F4D5D" w:rsidRPr="0015142D" w:rsidRDefault="000F4D5D" w:rsidP="00B310A6">
      <w:pPr>
        <w:pStyle w:val="PargrafodaLista"/>
        <w:widowControl w:val="0"/>
        <w:numPr>
          <w:ilvl w:val="0"/>
          <w:numId w:val="23"/>
        </w:numPr>
        <w:ind w:left="1276"/>
        <w:jc w:val="both"/>
        <w:rPr>
          <w:rFonts w:cs="Arial"/>
          <w:sz w:val="22"/>
          <w:szCs w:val="22"/>
        </w:rPr>
      </w:pPr>
      <w:r w:rsidRPr="0015142D">
        <w:rPr>
          <w:rFonts w:cs="Arial"/>
          <w:sz w:val="22"/>
          <w:szCs w:val="22"/>
        </w:rPr>
        <w:t xml:space="preserve">Atraso no prazo de entrega e/ou instalação dos equipamentos: </w:t>
      </w:r>
      <w:r w:rsidR="005206B3" w:rsidRPr="0015142D">
        <w:rPr>
          <w:rFonts w:cs="Arial"/>
          <w:sz w:val="22"/>
          <w:szCs w:val="22"/>
        </w:rPr>
        <w:t>5</w:t>
      </w:r>
      <w:r w:rsidRPr="0015142D">
        <w:rPr>
          <w:rFonts w:cs="Arial"/>
          <w:sz w:val="22"/>
          <w:szCs w:val="22"/>
        </w:rPr>
        <w:t>% do valor global do contrato.</w:t>
      </w:r>
    </w:p>
    <w:p w14:paraId="31A81977" w14:textId="77777777" w:rsidR="000F4D5D" w:rsidRPr="0015142D" w:rsidRDefault="000F4D5D" w:rsidP="00F601BB">
      <w:pPr>
        <w:pStyle w:val="PargrafodaLista"/>
        <w:widowControl w:val="0"/>
        <w:ind w:left="1276"/>
        <w:jc w:val="both"/>
        <w:rPr>
          <w:rFonts w:cs="Arial"/>
          <w:sz w:val="22"/>
          <w:szCs w:val="22"/>
        </w:rPr>
      </w:pPr>
    </w:p>
    <w:p w14:paraId="5E63F3AD" w14:textId="25AD9BAC" w:rsidR="005206B3" w:rsidRPr="0015142D" w:rsidRDefault="005206B3" w:rsidP="00B310A6">
      <w:pPr>
        <w:pStyle w:val="PargrafodaLista"/>
        <w:widowControl w:val="0"/>
        <w:numPr>
          <w:ilvl w:val="0"/>
          <w:numId w:val="23"/>
        </w:numPr>
        <w:ind w:left="1276"/>
        <w:jc w:val="both"/>
        <w:rPr>
          <w:rFonts w:cs="Arial"/>
          <w:sz w:val="22"/>
          <w:szCs w:val="22"/>
        </w:rPr>
      </w:pPr>
      <w:r w:rsidRPr="0015142D">
        <w:rPr>
          <w:rFonts w:cs="Arial"/>
          <w:sz w:val="22"/>
          <w:szCs w:val="22"/>
        </w:rPr>
        <w:t xml:space="preserve">Descumprimentos das especificações e prazos dos </w:t>
      </w:r>
      <w:r w:rsidR="000F4D5D" w:rsidRPr="0015142D">
        <w:rPr>
          <w:rFonts w:cs="Arial"/>
          <w:sz w:val="22"/>
          <w:szCs w:val="22"/>
        </w:rPr>
        <w:t>Serviços d</w:t>
      </w:r>
      <w:r w:rsidRPr="0015142D">
        <w:rPr>
          <w:rFonts w:cs="Arial"/>
          <w:sz w:val="22"/>
          <w:szCs w:val="22"/>
        </w:rPr>
        <w:t>e</w:t>
      </w:r>
      <w:r w:rsidR="000F4D5D" w:rsidRPr="0015142D">
        <w:rPr>
          <w:rFonts w:cs="Arial"/>
          <w:sz w:val="22"/>
          <w:szCs w:val="22"/>
        </w:rPr>
        <w:t xml:space="preserve"> Garantia e </w:t>
      </w:r>
      <w:r w:rsidR="0080666B" w:rsidRPr="0015142D">
        <w:rPr>
          <w:rFonts w:cs="Arial"/>
          <w:sz w:val="22"/>
          <w:szCs w:val="22"/>
        </w:rPr>
        <w:t>Sustentação</w:t>
      </w:r>
      <w:r w:rsidR="000F4D5D" w:rsidRPr="0015142D">
        <w:rPr>
          <w:rFonts w:cs="Arial"/>
          <w:sz w:val="22"/>
          <w:szCs w:val="22"/>
        </w:rPr>
        <w:t xml:space="preserve"> – </w:t>
      </w:r>
      <w:r w:rsidRPr="0015142D">
        <w:rPr>
          <w:rFonts w:cs="Arial"/>
          <w:sz w:val="22"/>
          <w:szCs w:val="22"/>
        </w:rPr>
        <w:t>2% do valor global do contrato.</w:t>
      </w:r>
    </w:p>
    <w:p w14:paraId="1D810995" w14:textId="77777777" w:rsidR="005206B3" w:rsidRPr="0015142D" w:rsidRDefault="005206B3" w:rsidP="005206B3">
      <w:pPr>
        <w:pStyle w:val="PargrafodaLista"/>
        <w:rPr>
          <w:rFonts w:cs="Arial"/>
          <w:sz w:val="22"/>
          <w:szCs w:val="22"/>
        </w:rPr>
      </w:pPr>
    </w:p>
    <w:p w14:paraId="18E5BC5B" w14:textId="424299B1" w:rsidR="000F4D5D" w:rsidRPr="0015142D" w:rsidRDefault="000F4D5D" w:rsidP="00B310A6">
      <w:pPr>
        <w:pStyle w:val="PargrafodaLista"/>
        <w:widowControl w:val="0"/>
        <w:numPr>
          <w:ilvl w:val="0"/>
          <w:numId w:val="23"/>
        </w:numPr>
        <w:ind w:left="1276"/>
        <w:jc w:val="both"/>
        <w:rPr>
          <w:rFonts w:cs="Arial"/>
          <w:sz w:val="22"/>
          <w:szCs w:val="22"/>
        </w:rPr>
      </w:pPr>
      <w:r w:rsidRPr="0015142D">
        <w:rPr>
          <w:rFonts w:cs="Arial"/>
          <w:sz w:val="22"/>
          <w:szCs w:val="22"/>
        </w:rPr>
        <w:t xml:space="preserve">SLA </w:t>
      </w:r>
      <w:r w:rsidR="00A8263C" w:rsidRPr="0015142D">
        <w:rPr>
          <w:rFonts w:cs="Arial"/>
          <w:sz w:val="22"/>
          <w:szCs w:val="22"/>
        </w:rPr>
        <w:t>classificado com nível “Regular”</w:t>
      </w:r>
      <w:r w:rsidRPr="0015142D">
        <w:rPr>
          <w:rFonts w:cs="Arial"/>
          <w:sz w:val="22"/>
          <w:szCs w:val="22"/>
        </w:rPr>
        <w:t xml:space="preserve"> por </w:t>
      </w:r>
      <w:r w:rsidR="00C734CB" w:rsidRPr="0015142D">
        <w:rPr>
          <w:rFonts w:cs="Arial"/>
          <w:sz w:val="22"/>
          <w:szCs w:val="22"/>
        </w:rPr>
        <w:t>0</w:t>
      </w:r>
      <w:r w:rsidRPr="0015142D">
        <w:rPr>
          <w:rFonts w:cs="Arial"/>
          <w:sz w:val="22"/>
          <w:szCs w:val="22"/>
        </w:rPr>
        <w:t>3</w:t>
      </w:r>
      <w:r w:rsidR="00C734CB" w:rsidRPr="0015142D">
        <w:rPr>
          <w:rFonts w:cs="Arial"/>
          <w:sz w:val="22"/>
          <w:szCs w:val="22"/>
        </w:rPr>
        <w:t xml:space="preserve"> (três)</w:t>
      </w:r>
      <w:r w:rsidRPr="0015142D">
        <w:rPr>
          <w:rFonts w:cs="Arial"/>
          <w:sz w:val="22"/>
          <w:szCs w:val="22"/>
        </w:rPr>
        <w:t xml:space="preserve"> meses consecutivos - </w:t>
      </w:r>
      <w:r w:rsidR="005206B3" w:rsidRPr="0015142D">
        <w:rPr>
          <w:rFonts w:cs="Arial"/>
          <w:sz w:val="22"/>
          <w:szCs w:val="22"/>
        </w:rPr>
        <w:t>1</w:t>
      </w:r>
      <w:r w:rsidRPr="0015142D">
        <w:rPr>
          <w:rFonts w:cs="Arial"/>
          <w:sz w:val="22"/>
          <w:szCs w:val="22"/>
        </w:rPr>
        <w:t>% do valor global do contrato</w:t>
      </w:r>
      <w:r w:rsidR="00A8263C" w:rsidRPr="0015142D">
        <w:rPr>
          <w:rFonts w:cs="Arial"/>
          <w:sz w:val="22"/>
          <w:szCs w:val="22"/>
        </w:rPr>
        <w:t>.</w:t>
      </w:r>
    </w:p>
    <w:p w14:paraId="4077A588" w14:textId="77777777" w:rsidR="000F4D5D" w:rsidRPr="0015142D" w:rsidRDefault="000F4D5D" w:rsidP="00F601BB">
      <w:pPr>
        <w:pStyle w:val="PargrafodaLista"/>
        <w:widowControl w:val="0"/>
        <w:ind w:left="1276"/>
        <w:jc w:val="both"/>
        <w:rPr>
          <w:rFonts w:cs="Arial"/>
          <w:sz w:val="22"/>
          <w:szCs w:val="22"/>
        </w:rPr>
      </w:pPr>
    </w:p>
    <w:p w14:paraId="49162E45" w14:textId="77777777" w:rsidR="000F4D5D" w:rsidRPr="0015142D" w:rsidRDefault="000F4D5D" w:rsidP="00B310A6">
      <w:pPr>
        <w:pStyle w:val="PargrafodaLista"/>
        <w:widowControl w:val="0"/>
        <w:numPr>
          <w:ilvl w:val="0"/>
          <w:numId w:val="23"/>
        </w:numPr>
        <w:ind w:left="1276"/>
        <w:jc w:val="both"/>
        <w:rPr>
          <w:rFonts w:cs="Arial"/>
          <w:sz w:val="22"/>
          <w:szCs w:val="22"/>
        </w:rPr>
      </w:pPr>
      <w:r w:rsidRPr="0015142D">
        <w:rPr>
          <w:rFonts w:cs="Arial"/>
          <w:sz w:val="22"/>
          <w:szCs w:val="22"/>
        </w:rPr>
        <w:t>Não atendimento das especificações e prazos estabelecidos no contrato e seus anexos - 2% do valor global do contrato.</w:t>
      </w:r>
    </w:p>
    <w:p w14:paraId="72F9DB10" w14:textId="77777777" w:rsidR="000F4D5D" w:rsidRPr="0015142D" w:rsidRDefault="000F4D5D" w:rsidP="00F601BB">
      <w:pPr>
        <w:pStyle w:val="PargrafodaLista"/>
        <w:widowControl w:val="0"/>
        <w:ind w:left="1276"/>
        <w:jc w:val="both"/>
        <w:rPr>
          <w:rFonts w:cs="Arial"/>
          <w:sz w:val="22"/>
          <w:szCs w:val="22"/>
        </w:rPr>
      </w:pPr>
    </w:p>
    <w:p w14:paraId="7655F862" w14:textId="77777777" w:rsidR="000F4D5D" w:rsidRPr="0015142D" w:rsidRDefault="000F4D5D" w:rsidP="00B310A6">
      <w:pPr>
        <w:pStyle w:val="PargrafodaLista"/>
        <w:widowControl w:val="0"/>
        <w:numPr>
          <w:ilvl w:val="0"/>
          <w:numId w:val="23"/>
        </w:numPr>
        <w:ind w:left="1276"/>
        <w:jc w:val="both"/>
        <w:rPr>
          <w:rFonts w:cs="Arial"/>
          <w:sz w:val="22"/>
          <w:szCs w:val="22"/>
        </w:rPr>
      </w:pPr>
      <w:r w:rsidRPr="0015142D">
        <w:rPr>
          <w:rFonts w:cs="Arial"/>
          <w:sz w:val="22"/>
          <w:szCs w:val="22"/>
        </w:rPr>
        <w:t>Descumprimento de demais obrigações do contrato - 2% do valor global do contrato.</w:t>
      </w:r>
    </w:p>
    <w:p w14:paraId="5B26C64E" w14:textId="77777777" w:rsidR="000F4D5D" w:rsidRPr="0015142D" w:rsidRDefault="000F4D5D" w:rsidP="00F601BB">
      <w:pPr>
        <w:pStyle w:val="PargrafodaLista"/>
        <w:widowControl w:val="0"/>
        <w:rPr>
          <w:rFonts w:cs="Arial"/>
          <w:sz w:val="22"/>
          <w:szCs w:val="22"/>
        </w:rPr>
      </w:pPr>
    </w:p>
    <w:p w14:paraId="79927E2B" w14:textId="77777777" w:rsidR="000F4D5D" w:rsidRPr="0015142D" w:rsidRDefault="000F4D5D" w:rsidP="00B310A6">
      <w:pPr>
        <w:pStyle w:val="PargrafodaLista"/>
        <w:widowControl w:val="0"/>
        <w:numPr>
          <w:ilvl w:val="0"/>
          <w:numId w:val="23"/>
        </w:numPr>
        <w:ind w:left="1276"/>
        <w:jc w:val="both"/>
        <w:rPr>
          <w:rFonts w:cs="Arial"/>
          <w:sz w:val="22"/>
          <w:szCs w:val="22"/>
        </w:rPr>
      </w:pPr>
      <w:r w:rsidRPr="0015142D">
        <w:rPr>
          <w:rFonts w:cs="Arial"/>
          <w:sz w:val="22"/>
          <w:szCs w:val="22"/>
        </w:rPr>
        <w:t>As multas são limitadas à 20% do Valor global do contrato.</w:t>
      </w:r>
    </w:p>
    <w:p w14:paraId="03FF1DAD" w14:textId="77777777" w:rsidR="000F4D5D" w:rsidRPr="0015142D" w:rsidRDefault="000F4D5D" w:rsidP="00F601BB">
      <w:pPr>
        <w:widowControl w:val="0"/>
        <w:ind w:left="851" w:hanging="851"/>
        <w:jc w:val="both"/>
        <w:rPr>
          <w:rFonts w:ascii="Arial" w:hAnsi="Arial" w:cs="Arial"/>
          <w:sz w:val="22"/>
          <w:szCs w:val="22"/>
        </w:rPr>
      </w:pPr>
    </w:p>
    <w:p w14:paraId="6D22389B" w14:textId="77777777" w:rsidR="000F4D5D" w:rsidRPr="0015142D" w:rsidRDefault="000F4D5D" w:rsidP="00F601BB">
      <w:pPr>
        <w:widowControl w:val="0"/>
        <w:ind w:left="851" w:hanging="851"/>
        <w:rPr>
          <w:rFonts w:ascii="Arial" w:eastAsia="Arial Unicode MS" w:hAnsi="Arial" w:cs="Arial"/>
          <w:b/>
          <w:caps/>
          <w:sz w:val="22"/>
          <w:szCs w:val="22"/>
        </w:rPr>
      </w:pPr>
    </w:p>
    <w:p w14:paraId="54E28C71" w14:textId="5AB74D20" w:rsidR="000F4D5D" w:rsidRPr="0015142D" w:rsidRDefault="007B13F3" w:rsidP="00B310A6">
      <w:pPr>
        <w:widowControl w:val="0"/>
        <w:numPr>
          <w:ilvl w:val="0"/>
          <w:numId w:val="13"/>
        </w:numPr>
        <w:ind w:left="851" w:hanging="851"/>
        <w:jc w:val="both"/>
        <w:outlineLvl w:val="0"/>
        <w:rPr>
          <w:rFonts w:ascii="Arial" w:eastAsia="Arial Unicode MS" w:hAnsi="Arial" w:cs="Arial"/>
          <w:b/>
          <w:caps/>
          <w:sz w:val="22"/>
          <w:szCs w:val="22"/>
        </w:rPr>
      </w:pPr>
      <w:r w:rsidRPr="0015142D">
        <w:rPr>
          <w:rFonts w:ascii="Arial" w:hAnsi="Arial" w:cs="Arial"/>
          <w:b/>
          <w:sz w:val="22"/>
          <w:szCs w:val="22"/>
        </w:rPr>
        <w:t>CONDIÇÕES PARA PAGAMENTO</w:t>
      </w:r>
    </w:p>
    <w:p w14:paraId="1232A7E4" w14:textId="77777777" w:rsidR="000F4D5D" w:rsidRPr="0015142D" w:rsidRDefault="000F4D5D" w:rsidP="00F601BB">
      <w:pPr>
        <w:widowControl w:val="0"/>
        <w:ind w:left="851" w:hanging="851"/>
        <w:jc w:val="both"/>
        <w:rPr>
          <w:rFonts w:ascii="Arial" w:eastAsia="Arial Unicode MS" w:hAnsi="Arial" w:cs="Arial"/>
          <w:b/>
          <w:caps/>
          <w:sz w:val="22"/>
          <w:szCs w:val="22"/>
        </w:rPr>
      </w:pPr>
    </w:p>
    <w:p w14:paraId="3C5F8B54" w14:textId="77777777"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Após recebimento e ateste dos bens e serviços contratados, o pagamento será realizado conforme regras abaixo:</w:t>
      </w:r>
    </w:p>
    <w:p w14:paraId="21977F55" w14:textId="77777777" w:rsidR="0080666B" w:rsidRPr="0015142D" w:rsidRDefault="0080666B" w:rsidP="00F601BB">
      <w:pPr>
        <w:widowControl w:val="0"/>
        <w:ind w:left="851"/>
        <w:jc w:val="both"/>
        <w:rPr>
          <w:rFonts w:ascii="Arial" w:hAnsi="Arial" w:cs="Arial"/>
          <w:sz w:val="22"/>
          <w:szCs w:val="22"/>
          <w:lang w:eastAsia="en-US"/>
        </w:rPr>
      </w:pPr>
    </w:p>
    <w:tbl>
      <w:tblPr>
        <w:tblStyle w:val="Tabelacomgrade"/>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1985"/>
        <w:gridCol w:w="1842"/>
      </w:tblGrid>
      <w:tr w:rsidR="008D0992" w:rsidRPr="0015142D" w14:paraId="24A52E6E" w14:textId="77777777" w:rsidTr="008D6B81">
        <w:trPr>
          <w:trHeight w:val="441"/>
        </w:trPr>
        <w:tc>
          <w:tcPr>
            <w:tcW w:w="4394" w:type="dxa"/>
            <w:gridSpan w:val="2"/>
            <w:shd w:val="clear" w:color="auto" w:fill="4F81BD" w:themeFill="accent1"/>
            <w:vAlign w:val="center"/>
          </w:tcPr>
          <w:p w14:paraId="6A5272B1" w14:textId="24316604" w:rsidR="008D0992" w:rsidRPr="0015142D" w:rsidRDefault="008D0992"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OBJETO</w:t>
            </w:r>
          </w:p>
        </w:tc>
        <w:tc>
          <w:tcPr>
            <w:tcW w:w="1985" w:type="dxa"/>
            <w:shd w:val="clear" w:color="auto" w:fill="4F81BD" w:themeFill="accent1"/>
            <w:vAlign w:val="center"/>
          </w:tcPr>
          <w:p w14:paraId="7806DC7E" w14:textId="1CBBE994" w:rsidR="008D0992" w:rsidRPr="0015142D" w:rsidRDefault="008D0992" w:rsidP="008D0992">
            <w:pPr>
              <w:widowControl w:val="0"/>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FORMA DE EXECUÇÃO</w:t>
            </w:r>
          </w:p>
        </w:tc>
        <w:tc>
          <w:tcPr>
            <w:tcW w:w="1842" w:type="dxa"/>
            <w:shd w:val="clear" w:color="auto" w:fill="4F81BD" w:themeFill="accent1"/>
            <w:vAlign w:val="center"/>
          </w:tcPr>
          <w:p w14:paraId="3A45D911" w14:textId="457A6CE9" w:rsidR="008D0992" w:rsidRPr="0015142D" w:rsidRDefault="008D0992" w:rsidP="00F601BB">
            <w:pPr>
              <w:widowControl w:val="0"/>
              <w:jc w:val="center"/>
              <w:rPr>
                <w:rFonts w:ascii="Arial" w:eastAsia="Arial Unicode MS" w:hAnsi="Arial" w:cs="Arial"/>
                <w:b/>
                <w:bCs/>
                <w:color w:val="FFFFFF" w:themeColor="background1"/>
                <w:sz w:val="20"/>
                <w:szCs w:val="20"/>
              </w:rPr>
            </w:pPr>
            <w:r w:rsidRPr="0015142D">
              <w:rPr>
                <w:rFonts w:ascii="Arial" w:eastAsia="Arial Unicode MS" w:hAnsi="Arial" w:cs="Arial"/>
                <w:b/>
                <w:bCs/>
                <w:color w:val="FFFFFF" w:themeColor="background1"/>
                <w:sz w:val="20"/>
                <w:szCs w:val="20"/>
              </w:rPr>
              <w:t>PAGAMENTO</w:t>
            </w:r>
          </w:p>
        </w:tc>
      </w:tr>
      <w:tr w:rsidR="004B1FFF" w:rsidRPr="0015142D" w14:paraId="6EEDA2D7" w14:textId="77777777" w:rsidTr="008D6B81">
        <w:tc>
          <w:tcPr>
            <w:tcW w:w="4394" w:type="dxa"/>
            <w:gridSpan w:val="2"/>
            <w:vAlign w:val="center"/>
          </w:tcPr>
          <w:p w14:paraId="6FF2EFD9" w14:textId="77777777" w:rsidR="004B1FFF" w:rsidRPr="0015142D" w:rsidRDefault="004B1FFF" w:rsidP="00F601BB">
            <w:pPr>
              <w:widowControl w:val="0"/>
              <w:jc w:val="both"/>
              <w:rPr>
                <w:rFonts w:ascii="Arial" w:eastAsia="Arial Unicode MS" w:hAnsi="Arial" w:cs="Arial"/>
                <w:sz w:val="20"/>
                <w:szCs w:val="20"/>
              </w:rPr>
            </w:pPr>
            <w:r w:rsidRPr="0015142D">
              <w:rPr>
                <w:rFonts w:ascii="Arial" w:eastAsia="Arial Unicode MS" w:hAnsi="Arial" w:cs="Arial"/>
                <w:sz w:val="20"/>
                <w:szCs w:val="20"/>
              </w:rPr>
              <w:t>Solução – Fornecimento, instalação e garantia</w:t>
            </w:r>
          </w:p>
        </w:tc>
        <w:tc>
          <w:tcPr>
            <w:tcW w:w="1985" w:type="dxa"/>
            <w:vAlign w:val="center"/>
          </w:tcPr>
          <w:p w14:paraId="55E85962" w14:textId="083887E5" w:rsidR="004B1FFF" w:rsidRPr="0015142D" w:rsidRDefault="00922C8A" w:rsidP="00F601BB">
            <w:pPr>
              <w:widowControl w:val="0"/>
              <w:jc w:val="both"/>
              <w:rPr>
                <w:rFonts w:ascii="Arial" w:eastAsia="Arial Unicode MS" w:hAnsi="Arial" w:cs="Arial"/>
                <w:sz w:val="20"/>
                <w:szCs w:val="20"/>
              </w:rPr>
            </w:pPr>
            <w:r w:rsidRPr="0015142D">
              <w:rPr>
                <w:rFonts w:ascii="Arial" w:eastAsia="Arial Unicode MS" w:hAnsi="Arial" w:cs="Arial"/>
                <w:sz w:val="20"/>
                <w:szCs w:val="20"/>
              </w:rPr>
              <w:t>Cronograma de entrega e instalação</w:t>
            </w:r>
          </w:p>
        </w:tc>
        <w:tc>
          <w:tcPr>
            <w:tcW w:w="1842" w:type="dxa"/>
            <w:vAlign w:val="center"/>
          </w:tcPr>
          <w:p w14:paraId="577BB06B" w14:textId="77777777" w:rsidR="004B1FFF" w:rsidRPr="0015142D" w:rsidRDefault="004B1FFF" w:rsidP="00F601BB">
            <w:pPr>
              <w:widowControl w:val="0"/>
              <w:jc w:val="center"/>
              <w:rPr>
                <w:rFonts w:ascii="Arial" w:eastAsia="Arial Unicode MS" w:hAnsi="Arial" w:cs="Arial"/>
                <w:sz w:val="20"/>
                <w:szCs w:val="20"/>
              </w:rPr>
            </w:pPr>
            <w:r w:rsidRPr="0015142D">
              <w:rPr>
                <w:rFonts w:ascii="Arial" w:eastAsia="Arial Unicode MS" w:hAnsi="Arial" w:cs="Arial"/>
                <w:sz w:val="20"/>
                <w:szCs w:val="20"/>
              </w:rPr>
              <w:t>50% - Entrega</w:t>
            </w:r>
          </w:p>
          <w:p w14:paraId="4DB9E0B0" w14:textId="3F2BCA8B" w:rsidR="004B1FFF" w:rsidRPr="0015142D" w:rsidRDefault="004B1FFF" w:rsidP="00F601BB">
            <w:pPr>
              <w:widowControl w:val="0"/>
              <w:jc w:val="center"/>
              <w:rPr>
                <w:rFonts w:ascii="Arial" w:hAnsi="Arial" w:cs="Arial"/>
                <w:sz w:val="20"/>
                <w:szCs w:val="20"/>
              </w:rPr>
            </w:pPr>
            <w:r w:rsidRPr="0015142D">
              <w:rPr>
                <w:rFonts w:ascii="Arial" w:eastAsia="Arial Unicode MS" w:hAnsi="Arial" w:cs="Arial"/>
                <w:sz w:val="20"/>
                <w:szCs w:val="20"/>
              </w:rPr>
              <w:t>50% - Instalação</w:t>
            </w:r>
          </w:p>
        </w:tc>
      </w:tr>
      <w:tr w:rsidR="0080666B" w:rsidRPr="0015142D" w14:paraId="1DDA20B4" w14:textId="77777777" w:rsidTr="008D6B81">
        <w:tc>
          <w:tcPr>
            <w:tcW w:w="4394" w:type="dxa"/>
            <w:gridSpan w:val="2"/>
            <w:vAlign w:val="center"/>
          </w:tcPr>
          <w:p w14:paraId="2D8D0951" w14:textId="77777777" w:rsidR="004B1FFF" w:rsidRPr="0015142D" w:rsidRDefault="004B1FFF" w:rsidP="00F601BB">
            <w:pPr>
              <w:widowControl w:val="0"/>
              <w:jc w:val="both"/>
              <w:rPr>
                <w:rFonts w:ascii="Arial" w:eastAsia="Arial Unicode MS" w:hAnsi="Arial" w:cs="Arial"/>
                <w:sz w:val="20"/>
                <w:szCs w:val="20"/>
              </w:rPr>
            </w:pPr>
            <w:r w:rsidRPr="0015142D">
              <w:rPr>
                <w:rFonts w:ascii="Arial" w:hAnsi="Arial" w:cs="Arial"/>
                <w:sz w:val="20"/>
                <w:szCs w:val="20"/>
              </w:rPr>
              <w:t xml:space="preserve">Reposição - </w:t>
            </w:r>
            <w:r w:rsidRPr="0015142D">
              <w:rPr>
                <w:rFonts w:ascii="Arial" w:eastAsia="Arial Unicode MS" w:hAnsi="Arial" w:cs="Arial"/>
                <w:sz w:val="20"/>
                <w:szCs w:val="20"/>
              </w:rPr>
              <w:t>Fornecimento, instalação e garantia</w:t>
            </w:r>
          </w:p>
        </w:tc>
        <w:tc>
          <w:tcPr>
            <w:tcW w:w="1985" w:type="dxa"/>
            <w:vAlign w:val="center"/>
          </w:tcPr>
          <w:p w14:paraId="16AB41F8" w14:textId="1DC80F8C" w:rsidR="004B1FFF" w:rsidRPr="0015142D" w:rsidRDefault="00922C8A" w:rsidP="00F601BB">
            <w:pPr>
              <w:widowControl w:val="0"/>
              <w:jc w:val="both"/>
              <w:rPr>
                <w:rFonts w:ascii="Arial" w:eastAsia="Arial Unicode MS" w:hAnsi="Arial" w:cs="Arial"/>
                <w:sz w:val="20"/>
                <w:szCs w:val="20"/>
              </w:rPr>
            </w:pPr>
            <w:r w:rsidRPr="0015142D">
              <w:rPr>
                <w:rFonts w:ascii="Arial" w:hAnsi="Arial" w:cs="Arial"/>
                <w:sz w:val="20"/>
                <w:szCs w:val="20"/>
              </w:rPr>
              <w:t>Sob demanda</w:t>
            </w:r>
          </w:p>
        </w:tc>
        <w:tc>
          <w:tcPr>
            <w:tcW w:w="1842" w:type="dxa"/>
            <w:vAlign w:val="center"/>
          </w:tcPr>
          <w:p w14:paraId="430E7CE4" w14:textId="77777777" w:rsidR="004B1FFF" w:rsidRPr="0015142D" w:rsidRDefault="004B1FFF" w:rsidP="00F601BB">
            <w:pPr>
              <w:widowControl w:val="0"/>
              <w:jc w:val="center"/>
              <w:rPr>
                <w:rFonts w:ascii="Arial" w:eastAsia="Arial Unicode MS" w:hAnsi="Arial" w:cs="Arial"/>
                <w:sz w:val="20"/>
                <w:szCs w:val="20"/>
              </w:rPr>
            </w:pPr>
            <w:r w:rsidRPr="0015142D">
              <w:rPr>
                <w:rFonts w:ascii="Arial" w:hAnsi="Arial" w:cs="Arial"/>
                <w:sz w:val="20"/>
                <w:szCs w:val="20"/>
              </w:rPr>
              <w:t>Sob demanda</w:t>
            </w:r>
          </w:p>
        </w:tc>
      </w:tr>
      <w:tr w:rsidR="004B1FFF" w:rsidRPr="0015142D" w14:paraId="6930E54A" w14:textId="77777777" w:rsidTr="008D6B81">
        <w:tc>
          <w:tcPr>
            <w:tcW w:w="2268" w:type="dxa"/>
            <w:vMerge w:val="restart"/>
            <w:vAlign w:val="center"/>
          </w:tcPr>
          <w:p w14:paraId="5425661E" w14:textId="77777777" w:rsidR="004B1FFF" w:rsidRPr="0015142D" w:rsidRDefault="004B1FFF" w:rsidP="00F601BB">
            <w:pPr>
              <w:widowControl w:val="0"/>
              <w:shd w:val="clear" w:color="auto" w:fill="FFFFFF" w:themeFill="background1"/>
              <w:jc w:val="both"/>
              <w:rPr>
                <w:rFonts w:ascii="Arial" w:hAnsi="Arial" w:cs="Arial"/>
                <w:sz w:val="20"/>
                <w:szCs w:val="20"/>
              </w:rPr>
            </w:pPr>
            <w:r w:rsidRPr="0015142D">
              <w:rPr>
                <w:rFonts w:ascii="Arial" w:eastAsia="Arial Unicode MS" w:hAnsi="Arial" w:cs="Arial"/>
                <w:sz w:val="20"/>
                <w:szCs w:val="20"/>
              </w:rPr>
              <w:t>Serviço de Sustentação</w:t>
            </w:r>
          </w:p>
        </w:tc>
        <w:tc>
          <w:tcPr>
            <w:tcW w:w="2126" w:type="dxa"/>
            <w:vAlign w:val="center"/>
          </w:tcPr>
          <w:p w14:paraId="39CB66BD" w14:textId="77777777" w:rsidR="004B1FFF" w:rsidRPr="0015142D" w:rsidRDefault="004B1FFF" w:rsidP="00F601BB">
            <w:pPr>
              <w:widowControl w:val="0"/>
              <w:shd w:val="clear" w:color="auto" w:fill="FFFFFF" w:themeFill="background1"/>
              <w:jc w:val="center"/>
              <w:rPr>
                <w:rFonts w:ascii="Arial" w:eastAsia="Arial Unicode MS" w:hAnsi="Arial" w:cs="Arial"/>
                <w:sz w:val="20"/>
                <w:szCs w:val="20"/>
              </w:rPr>
            </w:pPr>
            <w:r w:rsidRPr="0015142D">
              <w:rPr>
                <w:rFonts w:ascii="Arial" w:eastAsia="Arial Unicode MS" w:hAnsi="Arial" w:cs="Arial"/>
                <w:sz w:val="20"/>
                <w:szCs w:val="20"/>
              </w:rPr>
              <w:t>Manutenção, Suporte e Disponibilidade Operacional</w:t>
            </w:r>
          </w:p>
        </w:tc>
        <w:tc>
          <w:tcPr>
            <w:tcW w:w="1985" w:type="dxa"/>
            <w:vAlign w:val="center"/>
          </w:tcPr>
          <w:p w14:paraId="4B313255" w14:textId="77777777" w:rsidR="004B1FFF" w:rsidRPr="0015142D" w:rsidRDefault="004B1FFF" w:rsidP="00F601BB">
            <w:pPr>
              <w:widowControl w:val="0"/>
              <w:shd w:val="clear" w:color="auto" w:fill="FFFFFF" w:themeFill="background1"/>
              <w:jc w:val="center"/>
              <w:rPr>
                <w:rFonts w:ascii="Arial" w:eastAsia="Arial Unicode MS" w:hAnsi="Arial" w:cs="Arial"/>
                <w:sz w:val="20"/>
                <w:szCs w:val="20"/>
              </w:rPr>
            </w:pPr>
            <w:r w:rsidRPr="0015142D">
              <w:rPr>
                <w:rFonts w:ascii="Arial" w:eastAsia="Arial Unicode MS" w:hAnsi="Arial" w:cs="Arial"/>
                <w:sz w:val="20"/>
                <w:szCs w:val="20"/>
              </w:rPr>
              <w:t>24 meses</w:t>
            </w:r>
          </w:p>
        </w:tc>
        <w:tc>
          <w:tcPr>
            <w:tcW w:w="1842" w:type="dxa"/>
            <w:vAlign w:val="center"/>
          </w:tcPr>
          <w:p w14:paraId="3964C045" w14:textId="77777777" w:rsidR="004B1FFF" w:rsidRPr="0015142D" w:rsidRDefault="004B1FFF" w:rsidP="00F601BB">
            <w:pPr>
              <w:widowControl w:val="0"/>
              <w:shd w:val="clear" w:color="auto" w:fill="FFFFFF" w:themeFill="background1"/>
              <w:jc w:val="center"/>
              <w:rPr>
                <w:rFonts w:ascii="Arial" w:hAnsi="Arial" w:cs="Arial"/>
                <w:sz w:val="20"/>
                <w:szCs w:val="20"/>
              </w:rPr>
            </w:pPr>
            <w:r w:rsidRPr="0015142D">
              <w:rPr>
                <w:rFonts w:ascii="Arial" w:eastAsia="Arial Unicode MS" w:hAnsi="Arial" w:cs="Arial"/>
                <w:sz w:val="20"/>
                <w:szCs w:val="20"/>
              </w:rPr>
              <w:t>Mensal</w:t>
            </w:r>
          </w:p>
        </w:tc>
      </w:tr>
      <w:tr w:rsidR="004B1FFF" w:rsidRPr="0015142D" w14:paraId="005AD94B" w14:textId="77777777" w:rsidTr="008D6B81">
        <w:tc>
          <w:tcPr>
            <w:tcW w:w="2268" w:type="dxa"/>
            <w:vMerge/>
            <w:vAlign w:val="center"/>
          </w:tcPr>
          <w:p w14:paraId="13D93A00" w14:textId="77777777" w:rsidR="004B1FFF" w:rsidRPr="0015142D" w:rsidRDefault="004B1FFF" w:rsidP="00F601BB">
            <w:pPr>
              <w:widowControl w:val="0"/>
              <w:shd w:val="clear" w:color="auto" w:fill="FFFFFF" w:themeFill="background1"/>
              <w:jc w:val="both"/>
              <w:rPr>
                <w:rFonts w:ascii="Arial" w:hAnsi="Arial" w:cs="Arial"/>
                <w:sz w:val="20"/>
                <w:szCs w:val="20"/>
              </w:rPr>
            </w:pPr>
          </w:p>
        </w:tc>
        <w:tc>
          <w:tcPr>
            <w:tcW w:w="2126" w:type="dxa"/>
            <w:vAlign w:val="center"/>
          </w:tcPr>
          <w:p w14:paraId="0F92DDFB" w14:textId="77777777" w:rsidR="004B1FFF" w:rsidRPr="0015142D" w:rsidRDefault="004B1FFF" w:rsidP="00F601BB">
            <w:pPr>
              <w:widowControl w:val="0"/>
              <w:shd w:val="clear" w:color="auto" w:fill="FFFFFF" w:themeFill="background1"/>
              <w:jc w:val="center"/>
              <w:rPr>
                <w:rFonts w:ascii="Arial" w:eastAsia="Arial Unicode MS" w:hAnsi="Arial" w:cs="Arial"/>
                <w:sz w:val="20"/>
                <w:szCs w:val="20"/>
              </w:rPr>
            </w:pPr>
            <w:r w:rsidRPr="0015142D">
              <w:rPr>
                <w:rFonts w:ascii="Arial" w:hAnsi="Arial" w:cs="Arial"/>
                <w:sz w:val="20"/>
                <w:szCs w:val="20"/>
              </w:rPr>
              <w:t>Desinstalação, Custódia e Reinstalação</w:t>
            </w:r>
          </w:p>
        </w:tc>
        <w:tc>
          <w:tcPr>
            <w:tcW w:w="1985" w:type="dxa"/>
            <w:vAlign w:val="center"/>
          </w:tcPr>
          <w:p w14:paraId="105AA0B5" w14:textId="3C8A4655" w:rsidR="004B1FFF" w:rsidRPr="0015142D" w:rsidRDefault="00922C8A" w:rsidP="00F601BB">
            <w:pPr>
              <w:widowControl w:val="0"/>
              <w:shd w:val="clear" w:color="auto" w:fill="FFFFFF" w:themeFill="background1"/>
              <w:jc w:val="center"/>
              <w:rPr>
                <w:rFonts w:ascii="Arial" w:eastAsia="Arial Unicode MS" w:hAnsi="Arial" w:cs="Arial"/>
                <w:sz w:val="20"/>
                <w:szCs w:val="20"/>
              </w:rPr>
            </w:pPr>
            <w:r w:rsidRPr="0015142D">
              <w:rPr>
                <w:rFonts w:ascii="Arial" w:hAnsi="Arial" w:cs="Arial"/>
                <w:sz w:val="20"/>
                <w:szCs w:val="20"/>
              </w:rPr>
              <w:t>Sob demanda</w:t>
            </w:r>
          </w:p>
        </w:tc>
        <w:tc>
          <w:tcPr>
            <w:tcW w:w="1842" w:type="dxa"/>
            <w:vAlign w:val="center"/>
          </w:tcPr>
          <w:p w14:paraId="7FD3EDE8" w14:textId="77777777" w:rsidR="004B1FFF" w:rsidRPr="0015142D" w:rsidRDefault="004B1FFF" w:rsidP="00F601BB">
            <w:pPr>
              <w:widowControl w:val="0"/>
              <w:shd w:val="clear" w:color="auto" w:fill="FFFFFF" w:themeFill="background1"/>
              <w:jc w:val="center"/>
              <w:rPr>
                <w:rFonts w:ascii="Arial" w:eastAsia="Arial Unicode MS" w:hAnsi="Arial" w:cs="Arial"/>
                <w:sz w:val="20"/>
                <w:szCs w:val="20"/>
              </w:rPr>
            </w:pPr>
            <w:r w:rsidRPr="0015142D">
              <w:rPr>
                <w:rFonts w:ascii="Arial" w:eastAsia="Arial Unicode MS" w:hAnsi="Arial" w:cs="Arial"/>
                <w:sz w:val="20"/>
                <w:szCs w:val="20"/>
              </w:rPr>
              <w:t>Sob Demanda</w:t>
            </w:r>
          </w:p>
        </w:tc>
      </w:tr>
    </w:tbl>
    <w:p w14:paraId="384EB709" w14:textId="77777777" w:rsidR="004B1FFF" w:rsidRPr="0015142D" w:rsidRDefault="004B1FFF" w:rsidP="00F601BB">
      <w:pPr>
        <w:widowControl w:val="0"/>
        <w:shd w:val="clear" w:color="auto" w:fill="FFFFFF" w:themeFill="background1"/>
        <w:jc w:val="both"/>
        <w:rPr>
          <w:rFonts w:ascii="Arial" w:eastAsia="Arial Unicode MS" w:hAnsi="Arial" w:cs="Arial"/>
          <w:color w:val="000000"/>
          <w:sz w:val="22"/>
          <w:szCs w:val="22"/>
        </w:rPr>
      </w:pPr>
      <w:r w:rsidRPr="0015142D">
        <w:rPr>
          <w:rFonts w:ascii="Arial" w:eastAsia="Arial Unicode MS" w:hAnsi="Arial" w:cs="Arial"/>
          <w:color w:val="000000"/>
          <w:sz w:val="22"/>
          <w:szCs w:val="22"/>
        </w:rPr>
        <w:tab/>
      </w:r>
    </w:p>
    <w:p w14:paraId="43475C71" w14:textId="77777777"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Devem ser considerados todos os custos necessários para a execução do contrato</w:t>
      </w:r>
    </w:p>
    <w:p w14:paraId="23B23711" w14:textId="77777777" w:rsidR="000F4D5D" w:rsidRPr="0015142D" w:rsidRDefault="000F4D5D" w:rsidP="00F601BB">
      <w:pPr>
        <w:pStyle w:val="PargrafodaLista"/>
        <w:widowControl w:val="0"/>
        <w:ind w:left="851"/>
        <w:jc w:val="both"/>
        <w:rPr>
          <w:rFonts w:cs="Arial"/>
          <w:sz w:val="22"/>
          <w:szCs w:val="22"/>
        </w:rPr>
      </w:pPr>
    </w:p>
    <w:p w14:paraId="06F73CC1" w14:textId="77777777"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CONTRATADA deverá emitir Nota Fiscal com detalhamento de todos os componentes entregues e dos serviços executados.</w:t>
      </w:r>
    </w:p>
    <w:p w14:paraId="55E266B8" w14:textId="77777777" w:rsidR="000F4D5D" w:rsidRPr="0015142D" w:rsidRDefault="000F4D5D" w:rsidP="00F601BB">
      <w:pPr>
        <w:pStyle w:val="PargrafodaLista"/>
        <w:widowControl w:val="0"/>
        <w:ind w:left="851"/>
        <w:jc w:val="both"/>
        <w:rPr>
          <w:rFonts w:cs="Arial"/>
          <w:sz w:val="22"/>
          <w:szCs w:val="22"/>
        </w:rPr>
      </w:pPr>
    </w:p>
    <w:p w14:paraId="329C013A" w14:textId="77777777" w:rsidR="000F4D5D" w:rsidRPr="0015142D" w:rsidRDefault="000F4D5D" w:rsidP="00B310A6">
      <w:pPr>
        <w:pStyle w:val="PargrafodaLista"/>
        <w:widowControl w:val="0"/>
        <w:numPr>
          <w:ilvl w:val="1"/>
          <w:numId w:val="13"/>
        </w:numPr>
        <w:ind w:left="851" w:hanging="851"/>
        <w:jc w:val="both"/>
        <w:rPr>
          <w:rFonts w:cs="Arial"/>
          <w:sz w:val="22"/>
          <w:szCs w:val="22"/>
        </w:rPr>
      </w:pPr>
      <w:r w:rsidRPr="0015142D">
        <w:rPr>
          <w:rFonts w:cs="Arial"/>
          <w:sz w:val="22"/>
          <w:szCs w:val="22"/>
        </w:rPr>
        <w:t>A Nota Fiscal deverá ser emitida para a localidade e Município-UF onde o serviço foi efetivamente realizado.</w:t>
      </w:r>
    </w:p>
    <w:p w14:paraId="48C7B4B6" w14:textId="77777777" w:rsidR="000F4D5D" w:rsidRPr="0015142D" w:rsidRDefault="000F4D5D" w:rsidP="00F601BB">
      <w:pPr>
        <w:widowControl w:val="0"/>
        <w:ind w:left="851"/>
        <w:jc w:val="both"/>
        <w:outlineLvl w:val="0"/>
        <w:rPr>
          <w:rFonts w:ascii="Arial" w:hAnsi="Arial" w:cs="Arial"/>
          <w:b/>
          <w:bCs/>
          <w:sz w:val="22"/>
          <w:szCs w:val="22"/>
        </w:rPr>
      </w:pPr>
    </w:p>
    <w:p w14:paraId="4A17BECF" w14:textId="77777777" w:rsidR="0080666B" w:rsidRPr="0015142D" w:rsidRDefault="0080666B" w:rsidP="00F601BB">
      <w:pPr>
        <w:widowControl w:val="0"/>
        <w:ind w:left="851"/>
        <w:jc w:val="both"/>
        <w:outlineLvl w:val="0"/>
        <w:rPr>
          <w:rFonts w:ascii="Arial" w:hAnsi="Arial" w:cs="Arial"/>
          <w:b/>
          <w:bCs/>
          <w:sz w:val="22"/>
          <w:szCs w:val="22"/>
        </w:rPr>
      </w:pPr>
    </w:p>
    <w:p w14:paraId="7B69AF29" w14:textId="25E7CD9D" w:rsidR="003D1538" w:rsidRPr="0015142D" w:rsidRDefault="003D1538" w:rsidP="00B310A6">
      <w:pPr>
        <w:widowControl w:val="0"/>
        <w:numPr>
          <w:ilvl w:val="0"/>
          <w:numId w:val="13"/>
        </w:numPr>
        <w:ind w:left="851" w:hanging="851"/>
        <w:jc w:val="both"/>
        <w:outlineLvl w:val="0"/>
        <w:rPr>
          <w:rFonts w:ascii="Arial" w:hAnsi="Arial" w:cs="Arial"/>
          <w:b/>
          <w:bCs/>
          <w:sz w:val="22"/>
          <w:szCs w:val="22"/>
        </w:rPr>
      </w:pPr>
      <w:r w:rsidRPr="0015142D">
        <w:rPr>
          <w:rFonts w:ascii="Arial" w:hAnsi="Arial" w:cs="Arial"/>
          <w:b/>
          <w:sz w:val="22"/>
          <w:szCs w:val="22"/>
        </w:rPr>
        <w:lastRenderedPageBreak/>
        <w:t>DISPONIBILIDADE ININTERRUPTA</w:t>
      </w:r>
      <w:bookmarkEnd w:id="197"/>
    </w:p>
    <w:p w14:paraId="1CAA6E5F" w14:textId="77777777" w:rsidR="00F23730" w:rsidRPr="0015142D" w:rsidRDefault="00F23730" w:rsidP="00F601BB">
      <w:pPr>
        <w:widowControl w:val="0"/>
        <w:ind w:left="851"/>
        <w:jc w:val="both"/>
        <w:outlineLvl w:val="0"/>
        <w:rPr>
          <w:rFonts w:ascii="Arial" w:hAnsi="Arial" w:cs="Arial"/>
          <w:b/>
          <w:bCs/>
          <w:sz w:val="22"/>
          <w:szCs w:val="22"/>
        </w:rPr>
      </w:pPr>
    </w:p>
    <w:p w14:paraId="0CA82B62" w14:textId="0FD2DA18"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disponibilidade ininterrupta se dará através de implementação de via de comunicação redundante que é recurso adicional que será utilizado efetivamente quando a via principal de comunicação – REDE IP CAIXA – estiver indisponível.</w:t>
      </w:r>
    </w:p>
    <w:p w14:paraId="79467A6F" w14:textId="77777777" w:rsidR="007B13F3" w:rsidRPr="0015142D" w:rsidRDefault="007B13F3" w:rsidP="00F601BB">
      <w:pPr>
        <w:pStyle w:val="PargrafodaLista"/>
        <w:widowControl w:val="0"/>
        <w:ind w:left="851"/>
        <w:jc w:val="both"/>
        <w:rPr>
          <w:rFonts w:cs="Arial"/>
          <w:sz w:val="22"/>
          <w:szCs w:val="22"/>
        </w:rPr>
      </w:pPr>
    </w:p>
    <w:p w14:paraId="2A950932"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ser instalada durante a implantação da solução e permanecer ativa e funcional ininterruptamente durante a vigência contratual.</w:t>
      </w:r>
    </w:p>
    <w:p w14:paraId="1FE8C159" w14:textId="77777777" w:rsidR="007B13F3" w:rsidRPr="0015142D" w:rsidRDefault="007B13F3" w:rsidP="00F601BB">
      <w:pPr>
        <w:pStyle w:val="PargrafodaLista"/>
        <w:widowControl w:val="0"/>
        <w:ind w:left="851"/>
        <w:jc w:val="both"/>
        <w:rPr>
          <w:rFonts w:cs="Arial"/>
          <w:sz w:val="22"/>
          <w:szCs w:val="22"/>
        </w:rPr>
      </w:pPr>
    </w:p>
    <w:p w14:paraId="328E9EA7"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Todos os equipamentos, acessórios e periféricos, físicos e virtuais, componentes da via de comunicação de modo a habilitar seu pleno funcionamento com o sistema de alarme fornecido serão de integral responsabilidade da CONTRATADA, não cabendo qualquer ônus adicional à CAIXA.</w:t>
      </w:r>
    </w:p>
    <w:p w14:paraId="570606E5" w14:textId="77777777" w:rsidR="007B13F3" w:rsidRPr="0015142D" w:rsidRDefault="007B13F3" w:rsidP="00F601BB">
      <w:pPr>
        <w:pStyle w:val="PargrafodaLista"/>
        <w:widowControl w:val="0"/>
        <w:ind w:left="851"/>
        <w:jc w:val="both"/>
        <w:rPr>
          <w:rFonts w:cs="Arial"/>
          <w:sz w:val="22"/>
          <w:szCs w:val="22"/>
        </w:rPr>
      </w:pPr>
    </w:p>
    <w:p w14:paraId="24693E31" w14:textId="0D90CC08"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via de comunicação redundante deverá ser de rede celular 4G</w:t>
      </w:r>
      <w:r w:rsidR="00E135FC" w:rsidRPr="0015142D">
        <w:rPr>
          <w:rFonts w:cs="Arial"/>
          <w:sz w:val="22"/>
          <w:szCs w:val="22"/>
        </w:rPr>
        <w:t>/5G</w:t>
      </w:r>
      <w:r w:rsidRPr="0015142D">
        <w:rPr>
          <w:rFonts w:cs="Arial"/>
          <w:sz w:val="22"/>
          <w:szCs w:val="22"/>
        </w:rPr>
        <w:t xml:space="preserve"> (ou tecnologia superior)/comunicação de redundância (LTE) ou superior, devendo possuir todos os elementos de segurança necessários para proteger a transmissão e comunicação de dados contra invasões de rede e acessos não autorizados, o que inclui, como exemplo: Criptografia de dados durante a transmissão (ex.: IPSEC, TLS, AES), Autenticação robusta para acesso ao sistema, Firewall com regras ativadas para transmissão exclusiva de dados de alarme entre os equipamentos instalados na DCAIXA, monitoramento contínuo de segurança e detecção de intrusões, Implementação de firewalls e outras medidas de proteção de rede.</w:t>
      </w:r>
    </w:p>
    <w:p w14:paraId="26AC9643" w14:textId="77777777" w:rsidR="007B13F3" w:rsidRPr="0015142D" w:rsidRDefault="007B13F3" w:rsidP="00F601BB">
      <w:pPr>
        <w:pStyle w:val="PargrafodaLista"/>
        <w:widowControl w:val="0"/>
        <w:rPr>
          <w:rFonts w:cs="Arial"/>
          <w:sz w:val="22"/>
          <w:szCs w:val="22"/>
        </w:rPr>
      </w:pPr>
    </w:p>
    <w:p w14:paraId="7483A940"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CONTRATADA deve garantir que a via de rede celular escolhida preserve a integridade e a inviolabilidade do sistema de alarme como um todo, incluindo a proteção contra qualquer forma de manipulação ou interceptação de dados, assegurando que os eventos de alarme sejam transmitidos de forma segura e confiável para a central de monitoramento.</w:t>
      </w:r>
    </w:p>
    <w:p w14:paraId="7326B9A6" w14:textId="77777777" w:rsidR="007B13F3" w:rsidRPr="0015142D" w:rsidRDefault="007B13F3" w:rsidP="00F601BB">
      <w:pPr>
        <w:pStyle w:val="PargrafodaLista"/>
        <w:widowControl w:val="0"/>
        <w:rPr>
          <w:rFonts w:cs="Arial"/>
          <w:sz w:val="22"/>
          <w:szCs w:val="22"/>
        </w:rPr>
      </w:pPr>
    </w:p>
    <w:p w14:paraId="7A00F914"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Todos os mecanismos de segurança implementados devem estar em conformidade com as normas e regulamentos aplicáveis, garantindo a aderência às melhores práticas de segurança cibernética.</w:t>
      </w:r>
    </w:p>
    <w:p w14:paraId="7866737B" w14:textId="77777777" w:rsidR="007B13F3" w:rsidRPr="0015142D" w:rsidRDefault="007B13F3" w:rsidP="00F601BB">
      <w:pPr>
        <w:pStyle w:val="PargrafodaLista"/>
        <w:widowControl w:val="0"/>
        <w:rPr>
          <w:rFonts w:cs="Arial"/>
          <w:sz w:val="22"/>
          <w:szCs w:val="22"/>
        </w:rPr>
      </w:pPr>
    </w:p>
    <w:p w14:paraId="126065C9"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conexão física entre os servidores e processadores de eventos fornecidos pela CONTRATADA, quando existentes, bem como, dos módulos de comunicação não integrados ao painel de alarme, deverá ser realizada fisicamente através de interface “não IP”, de forma a garantir a segurança de rede IP CAIXA contra intrusão, ou seja, garantindo que, em uma eventual intrusão ou acesso desautorizado pela via redundante, seja impossível obter acesso à rede IP CAIXA.</w:t>
      </w:r>
    </w:p>
    <w:p w14:paraId="67A01F18" w14:textId="77777777" w:rsidR="007B13F3" w:rsidRPr="0015142D" w:rsidRDefault="007B13F3" w:rsidP="00F601BB">
      <w:pPr>
        <w:pStyle w:val="PargrafodaLista"/>
        <w:widowControl w:val="0"/>
        <w:rPr>
          <w:rFonts w:cs="Arial"/>
          <w:sz w:val="22"/>
          <w:szCs w:val="22"/>
        </w:rPr>
      </w:pPr>
    </w:p>
    <w:p w14:paraId="172D8AB1"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responsabilidade sobre eventuais invasões e acessos desautorizados e os prejuízos deles decorrentes será atribuída integralmente à CONTRATADA.</w:t>
      </w:r>
    </w:p>
    <w:p w14:paraId="009AFC2B" w14:textId="77777777" w:rsidR="007B13F3" w:rsidRPr="0015142D" w:rsidRDefault="007B13F3" w:rsidP="00F601BB">
      <w:pPr>
        <w:pStyle w:val="PargrafodaLista"/>
        <w:widowControl w:val="0"/>
        <w:ind w:left="851"/>
        <w:jc w:val="both"/>
        <w:rPr>
          <w:rFonts w:cs="Arial"/>
          <w:sz w:val="22"/>
          <w:szCs w:val="22"/>
        </w:rPr>
      </w:pPr>
    </w:p>
    <w:p w14:paraId="492E6465"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Caberá à CONTRATADA avaliar e definir o volume de dados necessário para transmissão dos sinais pela via redundante, não devendo haver quaisquer impedimentos à transmissão de dados para a Central de Monitoramento da CAIXA por limitação de excesso de franquia de transmissão de dados.</w:t>
      </w:r>
    </w:p>
    <w:p w14:paraId="10C9D070" w14:textId="77777777" w:rsidR="007B13F3" w:rsidRPr="0015142D" w:rsidRDefault="007B13F3" w:rsidP="00F601BB">
      <w:pPr>
        <w:pStyle w:val="PargrafodaLista"/>
        <w:widowControl w:val="0"/>
        <w:ind w:left="851"/>
        <w:jc w:val="both"/>
        <w:rPr>
          <w:rFonts w:cs="Arial"/>
          <w:sz w:val="22"/>
          <w:szCs w:val="22"/>
        </w:rPr>
      </w:pPr>
    </w:p>
    <w:p w14:paraId="59D08728" w14:textId="4ABA79B2" w:rsidR="5C20EEF6" w:rsidRPr="0015142D" w:rsidRDefault="5C20EEF6" w:rsidP="00B310A6">
      <w:pPr>
        <w:pStyle w:val="PargrafodaLista"/>
        <w:widowControl w:val="0"/>
        <w:numPr>
          <w:ilvl w:val="1"/>
          <w:numId w:val="13"/>
        </w:numPr>
        <w:ind w:left="851" w:hanging="851"/>
        <w:jc w:val="both"/>
        <w:rPr>
          <w:rFonts w:cs="Arial"/>
          <w:sz w:val="22"/>
          <w:szCs w:val="22"/>
        </w:rPr>
      </w:pPr>
      <w:r w:rsidRPr="0015142D">
        <w:rPr>
          <w:rFonts w:cs="Arial"/>
          <w:sz w:val="22"/>
          <w:szCs w:val="22"/>
        </w:rPr>
        <w:t>Todo o custo com aquisição, instalação, disponibilidade da via e da transmissão de dados será de responsabilidade da CONTRATADA;</w:t>
      </w:r>
      <w:r w:rsidR="550478D7" w:rsidRPr="0015142D">
        <w:rPr>
          <w:rFonts w:cs="Arial"/>
          <w:sz w:val="22"/>
          <w:szCs w:val="22"/>
        </w:rPr>
        <w:t xml:space="preserve"> em caso de falha prolongada e generalizada da rede IP principal da CAIXA, que resulte em consumo de dados muito acima da média projetada para o link redundante (4G/</w:t>
      </w:r>
      <w:r w:rsidR="00E135FC" w:rsidRPr="0015142D">
        <w:rPr>
          <w:rFonts w:cs="Arial"/>
          <w:sz w:val="22"/>
          <w:szCs w:val="22"/>
        </w:rPr>
        <w:t>5G ou superior</w:t>
      </w:r>
      <w:r w:rsidR="550478D7" w:rsidRPr="0015142D">
        <w:rPr>
          <w:rFonts w:cs="Arial"/>
          <w:sz w:val="22"/>
          <w:szCs w:val="22"/>
        </w:rPr>
        <w:t xml:space="preserve">), os custos excedentes poderão ser ressarcidos pela CAIXA, desde que devidamente comprovado o aumento do consumo e os valores correspondentes. Esse </w:t>
      </w:r>
      <w:r w:rsidR="550478D7" w:rsidRPr="0015142D">
        <w:rPr>
          <w:rFonts w:cs="Arial"/>
          <w:sz w:val="22"/>
          <w:szCs w:val="22"/>
        </w:rPr>
        <w:lastRenderedPageBreak/>
        <w:t xml:space="preserve">ressarcimento seguirá o mesmo mecanismo de reequilíbrio econômico-financeiro previsto na legislação aplicável, conforme art. 37, inciso XXI, da Constituição Federal e </w:t>
      </w:r>
      <w:proofErr w:type="spellStart"/>
      <w:r w:rsidR="550478D7" w:rsidRPr="0015142D">
        <w:rPr>
          <w:rFonts w:cs="Arial"/>
          <w:sz w:val="22"/>
          <w:szCs w:val="22"/>
        </w:rPr>
        <w:t>arts</w:t>
      </w:r>
      <w:proofErr w:type="spellEnd"/>
      <w:r w:rsidR="550478D7" w:rsidRPr="0015142D">
        <w:rPr>
          <w:rFonts w:cs="Arial"/>
          <w:sz w:val="22"/>
          <w:szCs w:val="22"/>
        </w:rPr>
        <w:t>. 124, 130 e 131 da Lei nº 14.133/2021, garantindo a manutenção da equação contratual mediante justificativa e comprovação.</w:t>
      </w:r>
    </w:p>
    <w:p w14:paraId="330D0F3B" w14:textId="77777777" w:rsidR="007B13F3" w:rsidRPr="0015142D" w:rsidRDefault="007B13F3" w:rsidP="00F601BB">
      <w:pPr>
        <w:pStyle w:val="PargrafodaLista"/>
        <w:widowControl w:val="0"/>
        <w:ind w:left="851"/>
        <w:jc w:val="both"/>
        <w:rPr>
          <w:rFonts w:cs="Arial"/>
          <w:sz w:val="22"/>
          <w:szCs w:val="22"/>
        </w:rPr>
      </w:pPr>
    </w:p>
    <w:p w14:paraId="6B17188B"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suportar fonte de energia elétrica alternativa, independente da fonte de energia utilizada para a Central de Transmissão e para a outra via de comunicação, para suprir, obrigatoriamente, eventuais faltas da alimentação de energia elétrica convencional;</w:t>
      </w:r>
    </w:p>
    <w:p w14:paraId="0C73A36B" w14:textId="77777777" w:rsidR="007B13F3" w:rsidRPr="0015142D" w:rsidRDefault="007B13F3" w:rsidP="00F601BB">
      <w:pPr>
        <w:pStyle w:val="PargrafodaLista"/>
        <w:widowControl w:val="0"/>
        <w:ind w:left="851"/>
        <w:jc w:val="both"/>
        <w:rPr>
          <w:rFonts w:cs="Arial"/>
          <w:sz w:val="22"/>
          <w:szCs w:val="22"/>
        </w:rPr>
      </w:pPr>
    </w:p>
    <w:p w14:paraId="701585CD"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fonte de energia alternativa deverá ser fornecida pela CONTRATADA, não sendo permitida a utilização da bateria do próprio equipamento;</w:t>
      </w:r>
    </w:p>
    <w:p w14:paraId="31BA4845" w14:textId="77777777" w:rsidR="007B13F3" w:rsidRPr="0015142D" w:rsidRDefault="007B13F3" w:rsidP="00F601BB">
      <w:pPr>
        <w:pStyle w:val="PargrafodaLista"/>
        <w:widowControl w:val="0"/>
        <w:rPr>
          <w:rFonts w:cs="Arial"/>
          <w:sz w:val="22"/>
          <w:szCs w:val="22"/>
        </w:rPr>
      </w:pPr>
    </w:p>
    <w:p w14:paraId="7C0A49B3" w14:textId="77777777" w:rsidR="007B13F3" w:rsidRPr="0015142D" w:rsidRDefault="007B13F3" w:rsidP="00F601BB">
      <w:pPr>
        <w:pStyle w:val="PargrafodaLista"/>
        <w:widowControl w:val="0"/>
        <w:ind w:left="851"/>
        <w:jc w:val="both"/>
        <w:rPr>
          <w:rFonts w:cs="Arial"/>
          <w:sz w:val="22"/>
          <w:szCs w:val="22"/>
        </w:rPr>
      </w:pPr>
    </w:p>
    <w:p w14:paraId="04BB0CAD"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 ser totalmente compatível com o painel de alarme e garantir o funcionamento da solução e de todas suas funcionalidades (inclusive acionamento de dispositivos remotamente) sem ônus adicional à CAIXA;</w:t>
      </w:r>
    </w:p>
    <w:p w14:paraId="11054772" w14:textId="77777777" w:rsidR="007B13F3" w:rsidRPr="0015142D" w:rsidRDefault="007B13F3" w:rsidP="00F601BB">
      <w:pPr>
        <w:pStyle w:val="PargrafodaLista"/>
        <w:widowControl w:val="0"/>
        <w:ind w:left="851"/>
        <w:jc w:val="both"/>
        <w:rPr>
          <w:rFonts w:cs="Arial"/>
          <w:sz w:val="22"/>
          <w:szCs w:val="22"/>
        </w:rPr>
      </w:pPr>
    </w:p>
    <w:p w14:paraId="16E1FE6D"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Capacidade para monitoração da fonte alternativa de energia e envio de notificação para a Central de Transmissão de Alarme, caso a carga esteja baixa.</w:t>
      </w:r>
    </w:p>
    <w:p w14:paraId="3B7BB4DC" w14:textId="77777777" w:rsidR="007B13F3" w:rsidRPr="0015142D" w:rsidRDefault="007B13F3" w:rsidP="00F601BB">
      <w:pPr>
        <w:pStyle w:val="PargrafodaLista"/>
        <w:widowControl w:val="0"/>
        <w:rPr>
          <w:rFonts w:cs="Arial"/>
          <w:sz w:val="22"/>
          <w:szCs w:val="22"/>
        </w:rPr>
      </w:pPr>
    </w:p>
    <w:p w14:paraId="76EA4A33" w14:textId="41555E3B"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A conexão com a via redundante deve ser em rede privada de maneira que seja possível acessar </w:t>
      </w:r>
      <w:r w:rsidR="00973833" w:rsidRPr="0015142D">
        <w:rPr>
          <w:rFonts w:cs="Arial"/>
          <w:sz w:val="22"/>
          <w:szCs w:val="22"/>
        </w:rPr>
        <w:t>o</w:t>
      </w:r>
      <w:r w:rsidRPr="0015142D">
        <w:rPr>
          <w:rFonts w:cs="Arial"/>
          <w:sz w:val="22"/>
          <w:szCs w:val="22"/>
        </w:rPr>
        <w:t xml:space="preserve"> </w:t>
      </w:r>
      <w:r w:rsidR="002F7FCF" w:rsidRPr="0015142D">
        <w:rPr>
          <w:rFonts w:cs="Arial"/>
          <w:sz w:val="22"/>
          <w:szCs w:val="22"/>
        </w:rPr>
        <w:t>painel de alarme</w:t>
      </w:r>
      <w:r w:rsidRPr="0015142D">
        <w:rPr>
          <w:rFonts w:cs="Arial"/>
          <w:sz w:val="22"/>
          <w:szCs w:val="22"/>
        </w:rPr>
        <w:t xml:space="preserve"> através desta via sem a necessidade de acesso físico ao painel do alarme</w:t>
      </w:r>
      <w:r w:rsidR="006C67AF" w:rsidRPr="0015142D">
        <w:rPr>
          <w:rFonts w:cs="Arial"/>
          <w:sz w:val="22"/>
          <w:szCs w:val="22"/>
        </w:rPr>
        <w:t xml:space="preserve">. </w:t>
      </w:r>
    </w:p>
    <w:p w14:paraId="52B600EA" w14:textId="77777777" w:rsidR="007B13F3" w:rsidRPr="0015142D" w:rsidRDefault="007B13F3" w:rsidP="00F601BB">
      <w:pPr>
        <w:pStyle w:val="PargrafodaLista"/>
        <w:widowControl w:val="0"/>
        <w:rPr>
          <w:rFonts w:cs="Arial"/>
          <w:sz w:val="22"/>
          <w:szCs w:val="22"/>
        </w:rPr>
      </w:pPr>
    </w:p>
    <w:p w14:paraId="152D85FC"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Sendo necessário, a CONTRATADA deverá instalar uma antena externa ou qualquer outro acessório para a perfeita comunicação, sem custo adicional para a CAIXA;</w:t>
      </w:r>
    </w:p>
    <w:p w14:paraId="29B09646" w14:textId="77777777" w:rsidR="007B13F3" w:rsidRPr="0015142D" w:rsidRDefault="007B13F3" w:rsidP="00F601BB">
      <w:pPr>
        <w:pStyle w:val="PargrafodaLista"/>
        <w:widowControl w:val="0"/>
        <w:rPr>
          <w:rFonts w:cs="Arial"/>
          <w:sz w:val="22"/>
          <w:szCs w:val="22"/>
        </w:rPr>
      </w:pPr>
    </w:p>
    <w:p w14:paraId="0E79C6FA" w14:textId="2FE907E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CONTRATADA deverá fornecer mensalmente, juntamente à fatura, os dados de identificação do serviço de comunicação contratado, bem como os dados sobre planos de dados, volume de dados transmitidos, por Unidade em relação ao mês correspondente.</w:t>
      </w:r>
    </w:p>
    <w:p w14:paraId="623557A6" w14:textId="77777777" w:rsidR="007B13F3" w:rsidRPr="0015142D" w:rsidRDefault="007B13F3" w:rsidP="00F601BB">
      <w:pPr>
        <w:pStyle w:val="PargrafodaLista"/>
        <w:widowControl w:val="0"/>
        <w:rPr>
          <w:rFonts w:cs="Arial"/>
          <w:sz w:val="22"/>
          <w:szCs w:val="22"/>
        </w:rPr>
      </w:pPr>
    </w:p>
    <w:p w14:paraId="70D321A9"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CONTRATADA deve informar, ainda, o percentual de utilização efetiva da via redundante, por Unidade, por mês e por minuto, de modo que seja possível identificar objetivamente quando e por quanto tempo a via foi necessariamente utilizada (ou seja, quando houve queda da via de comunicação principal e a via redundante foi utilizada para transmissão de dados)</w:t>
      </w:r>
    </w:p>
    <w:p w14:paraId="153EBAC7" w14:textId="77777777" w:rsidR="00BD226B" w:rsidRPr="0015142D" w:rsidRDefault="00BD226B" w:rsidP="00F601BB">
      <w:pPr>
        <w:pStyle w:val="PargrafodaLista"/>
        <w:widowControl w:val="0"/>
        <w:rPr>
          <w:rFonts w:cs="Arial"/>
          <w:sz w:val="22"/>
          <w:szCs w:val="22"/>
        </w:rPr>
      </w:pPr>
    </w:p>
    <w:p w14:paraId="6EBF3D1D"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via deverá permanecer apta a iniciar a comunicação imediatamente no momento da queda da via principal (REDE IP CAIXA), sem intervenção humana, garantindo o funcionamento e operação de todos os recursos, inclusive o monitoramento e gerenciamento remoto pela Central de Monitoramento, a partir da falha de comunicação da via principal.</w:t>
      </w:r>
    </w:p>
    <w:p w14:paraId="1960000A" w14:textId="77777777" w:rsidR="00BD226B" w:rsidRPr="0015142D" w:rsidRDefault="00BD226B" w:rsidP="00F601BB">
      <w:pPr>
        <w:pStyle w:val="PargrafodaLista"/>
        <w:widowControl w:val="0"/>
        <w:rPr>
          <w:rFonts w:cs="Arial"/>
          <w:sz w:val="22"/>
          <w:szCs w:val="22"/>
        </w:rPr>
      </w:pPr>
    </w:p>
    <w:p w14:paraId="399870F4" w14:textId="77777777" w:rsidR="00F32A14" w:rsidRPr="0015142D" w:rsidRDefault="00F32A14"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conexão entre os servidores e processadores de eventos fornecidos pela CONTRATADA, bem como, dos módulos de comunicação não integrados ao painel de alarme, deverá ser realizada fisicamente pela CONTRATADA e através de interface “não IP”, de forma a garantir a segurança de rede IP CAIXA contra intrusão.</w:t>
      </w:r>
    </w:p>
    <w:p w14:paraId="4422EA5D" w14:textId="77777777" w:rsidR="00BD226B" w:rsidRPr="0015142D" w:rsidRDefault="00BD226B" w:rsidP="00F601BB">
      <w:pPr>
        <w:pStyle w:val="PargrafodaLista"/>
        <w:widowControl w:val="0"/>
        <w:ind w:left="851"/>
        <w:jc w:val="both"/>
        <w:rPr>
          <w:rFonts w:cs="Arial"/>
          <w:sz w:val="22"/>
          <w:szCs w:val="22"/>
        </w:rPr>
      </w:pPr>
    </w:p>
    <w:p w14:paraId="6D877607" w14:textId="77777777" w:rsidR="00BD226B" w:rsidRPr="0015142D" w:rsidRDefault="00BD226B" w:rsidP="00F601BB">
      <w:pPr>
        <w:pStyle w:val="PargrafodaLista"/>
        <w:widowControl w:val="0"/>
        <w:ind w:left="851"/>
        <w:jc w:val="both"/>
        <w:rPr>
          <w:rFonts w:cs="Arial"/>
          <w:sz w:val="22"/>
          <w:szCs w:val="22"/>
        </w:rPr>
      </w:pPr>
    </w:p>
    <w:p w14:paraId="1DF7A7D8" w14:textId="7388AA3C" w:rsidR="00242933" w:rsidRPr="0015142D" w:rsidRDefault="00242933" w:rsidP="00B310A6">
      <w:pPr>
        <w:widowControl w:val="0"/>
        <w:numPr>
          <w:ilvl w:val="0"/>
          <w:numId w:val="13"/>
        </w:numPr>
        <w:ind w:left="851" w:hanging="851"/>
        <w:jc w:val="both"/>
        <w:outlineLvl w:val="0"/>
        <w:rPr>
          <w:rFonts w:ascii="Arial" w:hAnsi="Arial" w:cs="Arial"/>
          <w:b/>
          <w:sz w:val="22"/>
          <w:szCs w:val="22"/>
        </w:rPr>
      </w:pPr>
      <w:bookmarkStart w:id="198" w:name="_Toc229591328"/>
      <w:r w:rsidRPr="0015142D">
        <w:rPr>
          <w:rFonts w:ascii="Arial" w:hAnsi="Arial" w:cs="Arial"/>
          <w:b/>
          <w:sz w:val="22"/>
          <w:szCs w:val="22"/>
        </w:rPr>
        <w:t>ACOMPANHAMENTO TÉCNICO E OBSERVAÇÃO DE NORMAS E CERTIFICAÇÕES</w:t>
      </w:r>
      <w:bookmarkEnd w:id="198"/>
    </w:p>
    <w:p w14:paraId="12495668" w14:textId="77777777" w:rsidR="007B13F3" w:rsidRPr="0015142D" w:rsidRDefault="007B13F3" w:rsidP="00F601BB">
      <w:pPr>
        <w:widowControl w:val="0"/>
        <w:ind w:left="709"/>
        <w:jc w:val="both"/>
        <w:outlineLvl w:val="0"/>
        <w:rPr>
          <w:rFonts w:ascii="Arial" w:eastAsia="Arial Unicode MS" w:hAnsi="Arial" w:cs="Arial"/>
          <w:b/>
          <w:bCs/>
          <w:sz w:val="22"/>
          <w:szCs w:val="22"/>
        </w:rPr>
      </w:pPr>
    </w:p>
    <w:p w14:paraId="718C5221" w14:textId="181CD0A9"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Caso a realização das atividades previstas contratualmente para cumprimento do </w:t>
      </w:r>
      <w:r w:rsidRPr="0015142D">
        <w:rPr>
          <w:rFonts w:cs="Arial"/>
          <w:sz w:val="22"/>
          <w:szCs w:val="22"/>
        </w:rPr>
        <w:lastRenderedPageBreak/>
        <w:t xml:space="preserve">objeto ensejar intervenção na infraestrutura física ou elétrica de uma Unidade, a CONTRATADA deverá ter em seu quadro de empregados Engenheiro/Técnico – devidamente registrado no Órgão Regulador de competência – responsável pela execução e acompanhamento das adequações correspondentes, bem como realizar todas as providências e obrigações decorrentes da execução e regularização do serviço junto aos órgãos públicos e as concessionárias correspondentes. </w:t>
      </w:r>
    </w:p>
    <w:p w14:paraId="0D8F96F2" w14:textId="77777777" w:rsidR="00BD226B" w:rsidRPr="0015142D" w:rsidRDefault="00BD226B" w:rsidP="00F601BB">
      <w:pPr>
        <w:widowControl w:val="0"/>
        <w:jc w:val="both"/>
        <w:rPr>
          <w:rFonts w:cs="Arial"/>
          <w:sz w:val="22"/>
          <w:szCs w:val="22"/>
        </w:rPr>
      </w:pPr>
    </w:p>
    <w:p w14:paraId="2F37ABDC" w14:textId="77777777"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É obrigatória a apresentação de documentos válidos que atestem a responsabilidade técnica dos profissionais envolvidos e responsáveis pelos projetos.</w:t>
      </w:r>
    </w:p>
    <w:p w14:paraId="17AA646F" w14:textId="77777777" w:rsidR="00BD226B" w:rsidRPr="0015142D" w:rsidRDefault="00BD226B" w:rsidP="00F601BB">
      <w:pPr>
        <w:widowControl w:val="0"/>
        <w:jc w:val="both"/>
        <w:rPr>
          <w:rFonts w:cs="Arial"/>
          <w:sz w:val="22"/>
          <w:szCs w:val="22"/>
        </w:rPr>
      </w:pPr>
    </w:p>
    <w:p w14:paraId="05C8D1BF" w14:textId="77777777"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Empregar na execução das adequações de ambientes, materiais de primeira qualidade, novos e com rígida observância às prescrições da ABNT concernentes ao tipo de material ou serviço. </w:t>
      </w:r>
    </w:p>
    <w:p w14:paraId="56F17019" w14:textId="77777777" w:rsidR="00BD226B" w:rsidRPr="0015142D" w:rsidRDefault="00BD226B" w:rsidP="00F601BB">
      <w:pPr>
        <w:widowControl w:val="0"/>
        <w:jc w:val="both"/>
        <w:rPr>
          <w:rFonts w:cs="Arial"/>
          <w:sz w:val="22"/>
          <w:szCs w:val="22"/>
        </w:rPr>
      </w:pPr>
    </w:p>
    <w:p w14:paraId="0423300E" w14:textId="77777777"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A instalação, interligação dos componentes da solução de segurança e manutenção só devem ser executadas por profissional qualificado e observando as normas NR10, NBR 5410 além das orientações da CAIXA.</w:t>
      </w:r>
    </w:p>
    <w:p w14:paraId="741A6171" w14:textId="77777777" w:rsidR="00BD226B" w:rsidRPr="0015142D" w:rsidRDefault="00BD226B" w:rsidP="00F601BB">
      <w:pPr>
        <w:widowControl w:val="0"/>
        <w:jc w:val="both"/>
        <w:rPr>
          <w:rFonts w:cs="Arial"/>
          <w:sz w:val="22"/>
          <w:szCs w:val="22"/>
        </w:rPr>
      </w:pPr>
    </w:p>
    <w:p w14:paraId="54F74E3E" w14:textId="77777777"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Devem ser observadas, além das orientações contidas neste documento, normas de segurança e medicina do trabalho, as normas de concessionárias dos serviços públicos e do corpo de bombeiros, bem como, as exigências e instruções dos fabricantes dos equipamentos.</w:t>
      </w:r>
    </w:p>
    <w:p w14:paraId="393FF54D" w14:textId="77777777" w:rsidR="00BD226B" w:rsidRPr="0015142D" w:rsidRDefault="00BD226B" w:rsidP="00F601BB">
      <w:pPr>
        <w:widowControl w:val="0"/>
        <w:jc w:val="both"/>
        <w:rPr>
          <w:rFonts w:cs="Arial"/>
          <w:sz w:val="22"/>
          <w:szCs w:val="22"/>
        </w:rPr>
      </w:pPr>
    </w:p>
    <w:p w14:paraId="2E819377" w14:textId="77777777"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A CONTRATADA deve realizar o descarte sustentável dos entulhos, materiais e equipamentos inservíveis afetos aos serviços realizados na CAIXA, salvo aqueles em que a CAIXA determinar destino diferente, e proceder à limpeza geral nos locais onde houve intervenção da contratante.</w:t>
      </w:r>
    </w:p>
    <w:p w14:paraId="708EE3CD" w14:textId="77777777" w:rsidR="00BD226B" w:rsidRPr="0015142D" w:rsidRDefault="00BD226B" w:rsidP="00F601BB">
      <w:pPr>
        <w:widowControl w:val="0"/>
        <w:jc w:val="both"/>
        <w:rPr>
          <w:rFonts w:cs="Arial"/>
          <w:sz w:val="22"/>
          <w:szCs w:val="22"/>
        </w:rPr>
      </w:pPr>
    </w:p>
    <w:p w14:paraId="3C030822" w14:textId="78FB5C5D"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 Os projetos de diferentes especialidades deverão apresentar perfeita compatibilização entre si, de modo a não suscitar dúvidas</w:t>
      </w:r>
      <w:r w:rsidR="005F3619" w:rsidRPr="0015142D">
        <w:rPr>
          <w:rFonts w:cs="Arial"/>
          <w:sz w:val="22"/>
          <w:szCs w:val="22"/>
        </w:rPr>
        <w:t>/</w:t>
      </w:r>
      <w:r w:rsidRPr="0015142D">
        <w:rPr>
          <w:rFonts w:cs="Arial"/>
          <w:sz w:val="22"/>
          <w:szCs w:val="22"/>
        </w:rPr>
        <w:t>interferências que venham a prejudicar a execução.</w:t>
      </w:r>
    </w:p>
    <w:p w14:paraId="02807B87" w14:textId="77777777" w:rsidR="00BD226B" w:rsidRPr="0015142D" w:rsidRDefault="00BD226B" w:rsidP="00F601BB">
      <w:pPr>
        <w:widowControl w:val="0"/>
        <w:jc w:val="both"/>
        <w:rPr>
          <w:rFonts w:cs="Arial"/>
          <w:sz w:val="22"/>
          <w:szCs w:val="22"/>
        </w:rPr>
      </w:pPr>
    </w:p>
    <w:p w14:paraId="1AE92EE7" w14:textId="6B3D5F32" w:rsidR="00C059CF"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Antes de qualquer intervenção em edificação existente, deverá ser realizada uma avaliação minuciosa das instalações físicas, estruturais e de infraestrutura do ambiente, pavimento ou edifício, sendo facultado à CONTRATADA solicitar os projetos originais e/ou mais atualizados para análise. As avaliações devem ser devidamente atestadas por profissional qualificado e especializado para validar os pareceres técnicos necessários.</w:t>
      </w:r>
    </w:p>
    <w:p w14:paraId="6E3D2876" w14:textId="77777777" w:rsidR="00BD226B" w:rsidRPr="0015142D" w:rsidRDefault="00BD226B" w:rsidP="00F601BB">
      <w:pPr>
        <w:widowControl w:val="0"/>
        <w:jc w:val="both"/>
        <w:rPr>
          <w:rFonts w:cs="Arial"/>
          <w:sz w:val="22"/>
          <w:szCs w:val="22"/>
        </w:rPr>
      </w:pPr>
    </w:p>
    <w:p w14:paraId="5B4158EF" w14:textId="77777777" w:rsidR="00BD226B" w:rsidRPr="0015142D" w:rsidRDefault="00BD226B" w:rsidP="00F601BB">
      <w:pPr>
        <w:widowControl w:val="0"/>
        <w:jc w:val="both"/>
        <w:rPr>
          <w:rFonts w:cs="Arial"/>
          <w:sz w:val="22"/>
          <w:szCs w:val="22"/>
        </w:rPr>
      </w:pPr>
    </w:p>
    <w:p w14:paraId="3C95E251" w14:textId="66E043CA" w:rsidR="005A5971" w:rsidRPr="0015142D" w:rsidRDefault="00BD226B" w:rsidP="00B310A6">
      <w:pPr>
        <w:widowControl w:val="0"/>
        <w:numPr>
          <w:ilvl w:val="0"/>
          <w:numId w:val="13"/>
        </w:numPr>
        <w:ind w:left="851" w:hanging="851"/>
        <w:jc w:val="both"/>
        <w:outlineLvl w:val="0"/>
        <w:rPr>
          <w:rFonts w:ascii="Arial" w:hAnsi="Arial" w:cs="Arial"/>
          <w:b/>
          <w:sz w:val="22"/>
          <w:szCs w:val="22"/>
        </w:rPr>
      </w:pPr>
      <w:bookmarkStart w:id="199" w:name="_Toc229591329"/>
      <w:r w:rsidRPr="0015142D">
        <w:rPr>
          <w:rFonts w:ascii="Arial" w:hAnsi="Arial" w:cs="Arial"/>
          <w:b/>
          <w:sz w:val="22"/>
          <w:szCs w:val="22"/>
        </w:rPr>
        <w:t>RESPONSABILIDADE POR DANOS OU PREJUÍZOS NA PREPARAÇÃO DO AMBIENTE E INSTALAÇÃO DO SISTEMA DE ALARME MONITORADO</w:t>
      </w:r>
      <w:bookmarkEnd w:id="199"/>
    </w:p>
    <w:p w14:paraId="4BCF93CD" w14:textId="77777777" w:rsidR="00BD226B" w:rsidRPr="0015142D" w:rsidRDefault="00BD226B" w:rsidP="00F601BB">
      <w:pPr>
        <w:widowControl w:val="0"/>
        <w:jc w:val="both"/>
        <w:outlineLvl w:val="0"/>
        <w:rPr>
          <w:rFonts w:ascii="Arial" w:hAnsi="Arial" w:cs="Arial"/>
          <w:b/>
          <w:sz w:val="22"/>
          <w:szCs w:val="22"/>
        </w:rPr>
      </w:pPr>
    </w:p>
    <w:p w14:paraId="0EDE743E" w14:textId="406CF41F" w:rsidR="006770C3" w:rsidRPr="0015142D" w:rsidRDefault="003C1F11"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Responder por todo e qualquer dano ou prejuízo que causar à caixa ou a terceiros, ainda que culposo, praticado por seus prepostos, empregados ou mandatário, não excluindo ou reduzindo essa responsabilidade a fiscalização ou acompanhamento da caixa, que se reserva o direito de descontar os valores por tais danos, do pagamento a ser feito à </w:t>
      </w:r>
      <w:r w:rsidR="00E664ED" w:rsidRPr="0015142D">
        <w:rPr>
          <w:rFonts w:cs="Arial"/>
          <w:sz w:val="22"/>
          <w:szCs w:val="22"/>
        </w:rPr>
        <w:t>CONTRATADA</w:t>
      </w:r>
      <w:r w:rsidRPr="0015142D">
        <w:rPr>
          <w:rFonts w:cs="Arial"/>
          <w:sz w:val="22"/>
          <w:szCs w:val="22"/>
        </w:rPr>
        <w:t>.</w:t>
      </w:r>
    </w:p>
    <w:p w14:paraId="2594877E" w14:textId="77777777" w:rsidR="00BD226B" w:rsidRPr="0015142D" w:rsidRDefault="00BD226B" w:rsidP="00F601BB">
      <w:pPr>
        <w:widowControl w:val="0"/>
        <w:jc w:val="both"/>
        <w:rPr>
          <w:rFonts w:cs="Arial"/>
          <w:sz w:val="22"/>
          <w:szCs w:val="22"/>
        </w:rPr>
      </w:pPr>
    </w:p>
    <w:p w14:paraId="071E16EA" w14:textId="77777777" w:rsidR="006770C3"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Qualquer dano e/ou mal funcionamento decorrente de instalação inadequada ou em desacordo com as características das Unidades CAIXA, será responsabilidade da CONTRATADA.</w:t>
      </w:r>
    </w:p>
    <w:p w14:paraId="4B4BFE74" w14:textId="77777777" w:rsidR="00BD226B" w:rsidRPr="0015142D" w:rsidRDefault="00BD226B" w:rsidP="00F601BB">
      <w:pPr>
        <w:widowControl w:val="0"/>
        <w:jc w:val="both"/>
        <w:rPr>
          <w:rFonts w:cs="Arial"/>
          <w:sz w:val="22"/>
          <w:szCs w:val="22"/>
        </w:rPr>
      </w:pPr>
    </w:p>
    <w:p w14:paraId="56F485F5" w14:textId="1CA77A97" w:rsidR="00766D9B" w:rsidRPr="0015142D" w:rsidRDefault="006770C3"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Responder por quaisquer multas, indenizações ou despesas impostas à CAIXA por autoridade competente, em decorrência do descumprimento de lei ou de regulamento </w:t>
      </w:r>
      <w:r w:rsidRPr="0015142D">
        <w:rPr>
          <w:rFonts w:cs="Arial"/>
          <w:sz w:val="22"/>
          <w:szCs w:val="22"/>
        </w:rPr>
        <w:lastRenderedPageBreak/>
        <w:t xml:space="preserve">a ser observado na execução do contrato, desde que devidas e pagas, as quais serão reembolsadas à CAIXA, que ficará de pleno direito, autorizada a descontar, de qualquer pagamento devido à </w:t>
      </w:r>
      <w:r w:rsidR="00E664ED" w:rsidRPr="0015142D">
        <w:rPr>
          <w:rFonts w:cs="Arial"/>
          <w:sz w:val="22"/>
          <w:szCs w:val="22"/>
        </w:rPr>
        <w:t>CONTRATADA</w:t>
      </w:r>
      <w:r w:rsidRPr="0015142D">
        <w:rPr>
          <w:rFonts w:cs="Arial"/>
          <w:sz w:val="22"/>
          <w:szCs w:val="22"/>
        </w:rPr>
        <w:t xml:space="preserve">, o valor correspondente. </w:t>
      </w:r>
    </w:p>
    <w:p w14:paraId="2F5F31FE" w14:textId="77777777" w:rsidR="00BD226B" w:rsidRPr="0015142D" w:rsidRDefault="00BD226B" w:rsidP="00F601BB">
      <w:pPr>
        <w:widowControl w:val="0"/>
        <w:jc w:val="both"/>
        <w:rPr>
          <w:rFonts w:cs="Arial"/>
          <w:sz w:val="22"/>
          <w:szCs w:val="22"/>
        </w:rPr>
      </w:pPr>
    </w:p>
    <w:p w14:paraId="6A7DB4E3" w14:textId="77777777" w:rsidR="0058659E" w:rsidRPr="0015142D" w:rsidRDefault="0058659E" w:rsidP="00F601BB">
      <w:pPr>
        <w:widowControl w:val="0"/>
        <w:jc w:val="both"/>
        <w:rPr>
          <w:rFonts w:cs="Arial"/>
          <w:sz w:val="22"/>
          <w:szCs w:val="22"/>
        </w:rPr>
      </w:pPr>
    </w:p>
    <w:p w14:paraId="4076750E" w14:textId="3026A21F" w:rsidR="004B3311" w:rsidRPr="0015142D" w:rsidRDefault="00DC7370" w:rsidP="00B310A6">
      <w:pPr>
        <w:widowControl w:val="0"/>
        <w:numPr>
          <w:ilvl w:val="0"/>
          <w:numId w:val="13"/>
        </w:numPr>
        <w:ind w:left="851" w:hanging="851"/>
        <w:jc w:val="both"/>
        <w:outlineLvl w:val="0"/>
        <w:rPr>
          <w:rFonts w:ascii="Arial" w:hAnsi="Arial" w:cs="Arial"/>
          <w:b/>
          <w:sz w:val="22"/>
          <w:szCs w:val="22"/>
        </w:rPr>
      </w:pPr>
      <w:bookmarkStart w:id="200" w:name="_Toc229591331"/>
      <w:r w:rsidRPr="0015142D">
        <w:rPr>
          <w:rFonts w:ascii="Arial" w:hAnsi="Arial" w:cs="Arial"/>
          <w:b/>
          <w:sz w:val="22"/>
          <w:szCs w:val="22"/>
        </w:rPr>
        <w:t>DIRETRIZES OPERACIONAIS E RESPONSABILIDADES PARA EXECUÇÃO CONTRATUAL</w:t>
      </w:r>
      <w:bookmarkEnd w:id="200"/>
    </w:p>
    <w:p w14:paraId="66613523" w14:textId="77777777" w:rsidR="0058659E" w:rsidRPr="0015142D" w:rsidRDefault="0058659E" w:rsidP="00F601BB">
      <w:pPr>
        <w:widowControl w:val="0"/>
        <w:jc w:val="both"/>
        <w:outlineLvl w:val="0"/>
        <w:rPr>
          <w:rFonts w:ascii="Arial" w:hAnsi="Arial" w:cs="Arial"/>
          <w:b/>
          <w:sz w:val="22"/>
          <w:szCs w:val="22"/>
        </w:rPr>
      </w:pPr>
    </w:p>
    <w:p w14:paraId="43C8FC85" w14:textId="2BF5C739" w:rsidR="00895296" w:rsidRPr="0015142D" w:rsidRDefault="00895296"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Para garantir a adequada execução do contrato, é obrigatório considerar, no mínimo, a alocação de </w:t>
      </w:r>
      <w:r w:rsidR="001961EF" w:rsidRPr="0015142D">
        <w:rPr>
          <w:rFonts w:cs="Arial"/>
          <w:sz w:val="22"/>
          <w:szCs w:val="22"/>
        </w:rPr>
        <w:t>um</w:t>
      </w:r>
      <w:r w:rsidRPr="0015142D">
        <w:rPr>
          <w:rFonts w:cs="Arial"/>
          <w:sz w:val="22"/>
          <w:szCs w:val="22"/>
        </w:rPr>
        <w:t xml:space="preserve"> supervisor</w:t>
      </w:r>
      <w:r w:rsidR="001961EF" w:rsidRPr="0015142D">
        <w:rPr>
          <w:rFonts w:cs="Arial"/>
          <w:sz w:val="22"/>
          <w:szCs w:val="22"/>
        </w:rPr>
        <w:t xml:space="preserve"> por Estado da Federação</w:t>
      </w:r>
      <w:r w:rsidR="00D12EA7" w:rsidRPr="0015142D">
        <w:rPr>
          <w:rFonts w:cs="Arial"/>
          <w:sz w:val="22"/>
          <w:szCs w:val="22"/>
        </w:rPr>
        <w:t xml:space="preserve"> (conforme abrangência contratual)</w:t>
      </w:r>
      <w:r w:rsidRPr="0015142D">
        <w:rPr>
          <w:rFonts w:cs="Arial"/>
          <w:sz w:val="22"/>
          <w:szCs w:val="22"/>
        </w:rPr>
        <w:t xml:space="preserve">, além de </w:t>
      </w:r>
      <w:r w:rsidR="00B01234" w:rsidRPr="0015142D">
        <w:rPr>
          <w:rFonts w:cs="Arial"/>
          <w:sz w:val="22"/>
          <w:szCs w:val="22"/>
        </w:rPr>
        <w:t>01</w:t>
      </w:r>
      <w:r w:rsidRPr="0015142D">
        <w:rPr>
          <w:rFonts w:cs="Arial"/>
          <w:sz w:val="22"/>
          <w:szCs w:val="22"/>
        </w:rPr>
        <w:t xml:space="preserve"> técnico de campo</w:t>
      </w:r>
      <w:r w:rsidR="0094632A" w:rsidRPr="0015142D">
        <w:rPr>
          <w:rFonts w:cs="Arial"/>
          <w:sz w:val="22"/>
          <w:szCs w:val="22"/>
        </w:rPr>
        <w:t>,</w:t>
      </w:r>
      <w:r w:rsidRPr="0015142D">
        <w:rPr>
          <w:rFonts w:cs="Arial"/>
          <w:sz w:val="22"/>
          <w:szCs w:val="22"/>
        </w:rPr>
        <w:t xml:space="preserve"> devidamente capacitados para atendimento das demandas contratuais</w:t>
      </w:r>
      <w:r w:rsidR="0094632A" w:rsidRPr="0015142D">
        <w:rPr>
          <w:rFonts w:cs="Arial"/>
          <w:sz w:val="22"/>
          <w:szCs w:val="22"/>
        </w:rPr>
        <w:t xml:space="preserve">, a cada </w:t>
      </w:r>
      <w:r w:rsidR="005A3970" w:rsidRPr="0015142D">
        <w:rPr>
          <w:rFonts w:cs="Arial"/>
          <w:sz w:val="22"/>
          <w:szCs w:val="22"/>
        </w:rPr>
        <w:t>20</w:t>
      </w:r>
      <w:r w:rsidR="0094632A" w:rsidRPr="0015142D">
        <w:rPr>
          <w:rFonts w:cs="Arial"/>
          <w:sz w:val="22"/>
          <w:szCs w:val="22"/>
        </w:rPr>
        <w:t xml:space="preserve"> agências</w:t>
      </w:r>
      <w:r w:rsidRPr="0015142D">
        <w:rPr>
          <w:rFonts w:cs="Arial"/>
          <w:sz w:val="22"/>
          <w:szCs w:val="22"/>
        </w:rPr>
        <w:t>.</w:t>
      </w:r>
    </w:p>
    <w:p w14:paraId="02957A91" w14:textId="77777777" w:rsidR="0058659E" w:rsidRPr="0015142D" w:rsidRDefault="0058659E" w:rsidP="00F601BB">
      <w:pPr>
        <w:pStyle w:val="PargrafodaLista"/>
        <w:widowControl w:val="0"/>
        <w:rPr>
          <w:rFonts w:cs="Arial"/>
          <w:sz w:val="22"/>
          <w:szCs w:val="22"/>
        </w:rPr>
      </w:pPr>
    </w:p>
    <w:p w14:paraId="78474D12" w14:textId="128ED76F" w:rsidR="00895296" w:rsidRPr="0015142D" w:rsidRDefault="00895296"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Os serviços de “Desinstalação e Custódia” abrangem a retirada dos equipamentos, sua adequada embalagem, acondicionamento conforme as especificações técnicas de cada item e a </w:t>
      </w:r>
      <w:r w:rsidR="00354092" w:rsidRPr="0015142D">
        <w:rPr>
          <w:rFonts w:cs="Arial"/>
          <w:sz w:val="22"/>
          <w:szCs w:val="22"/>
        </w:rPr>
        <w:t xml:space="preserve">sua </w:t>
      </w:r>
      <w:r w:rsidRPr="0015142D">
        <w:rPr>
          <w:rFonts w:cs="Arial"/>
          <w:sz w:val="22"/>
          <w:szCs w:val="22"/>
        </w:rPr>
        <w:t>guarda segura.</w:t>
      </w:r>
    </w:p>
    <w:p w14:paraId="08E8D45E" w14:textId="77777777" w:rsidR="0058659E" w:rsidRPr="0015142D" w:rsidRDefault="0058659E" w:rsidP="00F601BB">
      <w:pPr>
        <w:pStyle w:val="PargrafodaLista"/>
        <w:widowControl w:val="0"/>
        <w:rPr>
          <w:rFonts w:cs="Arial"/>
          <w:sz w:val="22"/>
          <w:szCs w:val="22"/>
        </w:rPr>
      </w:pPr>
    </w:p>
    <w:p w14:paraId="20BDB6EA" w14:textId="77777777" w:rsidR="00895296" w:rsidRPr="0015142D" w:rsidRDefault="00895296" w:rsidP="00B310A6">
      <w:pPr>
        <w:pStyle w:val="PargrafodaLista"/>
        <w:widowControl w:val="0"/>
        <w:numPr>
          <w:ilvl w:val="1"/>
          <w:numId w:val="13"/>
        </w:numPr>
        <w:ind w:left="851" w:hanging="851"/>
        <w:jc w:val="both"/>
        <w:rPr>
          <w:rFonts w:cs="Arial"/>
          <w:sz w:val="22"/>
          <w:szCs w:val="22"/>
        </w:rPr>
      </w:pPr>
      <w:r w:rsidRPr="0015142D">
        <w:rPr>
          <w:rFonts w:cs="Arial"/>
          <w:sz w:val="22"/>
          <w:szCs w:val="22"/>
        </w:rPr>
        <w:t>Para cálculo do custo de custódia, deve-se considerar o quantitativo máximo de até 10% do parque total de equipamentos adquiridos. Os equipamentos poderão permanecer sob custódia até o término da vigência contratual, respeitando as condições técnicas exigidas.</w:t>
      </w:r>
    </w:p>
    <w:p w14:paraId="04369388" w14:textId="77777777" w:rsidR="0058659E" w:rsidRPr="0015142D" w:rsidRDefault="0058659E" w:rsidP="00F601BB">
      <w:pPr>
        <w:pStyle w:val="PargrafodaLista"/>
        <w:widowControl w:val="0"/>
        <w:rPr>
          <w:rFonts w:cs="Arial"/>
          <w:sz w:val="22"/>
          <w:szCs w:val="22"/>
        </w:rPr>
      </w:pPr>
    </w:p>
    <w:p w14:paraId="32383632" w14:textId="71580A24" w:rsidR="00895296" w:rsidRPr="0015142D" w:rsidRDefault="00895296" w:rsidP="00B310A6">
      <w:pPr>
        <w:pStyle w:val="PargrafodaLista"/>
        <w:widowControl w:val="0"/>
        <w:numPr>
          <w:ilvl w:val="1"/>
          <w:numId w:val="13"/>
        </w:numPr>
        <w:ind w:left="851" w:hanging="851"/>
        <w:jc w:val="both"/>
        <w:rPr>
          <w:rFonts w:cs="Arial"/>
          <w:sz w:val="22"/>
          <w:szCs w:val="22"/>
        </w:rPr>
      </w:pPr>
      <w:r w:rsidRPr="0015142D">
        <w:rPr>
          <w:rFonts w:cs="Arial"/>
          <w:sz w:val="22"/>
          <w:szCs w:val="22"/>
        </w:rPr>
        <w:t xml:space="preserve">A </w:t>
      </w:r>
      <w:r w:rsidR="0058659E" w:rsidRPr="0015142D">
        <w:rPr>
          <w:rFonts w:cs="Arial"/>
          <w:sz w:val="22"/>
          <w:szCs w:val="22"/>
        </w:rPr>
        <w:t>CONTRATADA</w:t>
      </w:r>
      <w:r w:rsidRPr="0015142D">
        <w:rPr>
          <w:rFonts w:cs="Arial"/>
          <w:sz w:val="22"/>
          <w:szCs w:val="22"/>
        </w:rPr>
        <w:t xml:space="preserve"> deverá apresentar mensalmente relatório detalhado dos equipamentos sob custódia, conforme formato exigido pela CAIXA. Este relatório deverá ser acompanhado de fotos que comprovem o </w:t>
      </w:r>
      <w:r w:rsidR="001834EF" w:rsidRPr="0015142D">
        <w:rPr>
          <w:rFonts w:cs="Arial"/>
          <w:sz w:val="22"/>
          <w:szCs w:val="22"/>
        </w:rPr>
        <w:t xml:space="preserve">seu </w:t>
      </w:r>
      <w:r w:rsidRPr="0015142D">
        <w:rPr>
          <w:rFonts w:cs="Arial"/>
          <w:sz w:val="22"/>
          <w:szCs w:val="22"/>
        </w:rPr>
        <w:t>correto acondicionamento.</w:t>
      </w:r>
    </w:p>
    <w:p w14:paraId="1B43FF3E" w14:textId="77777777" w:rsidR="0058659E" w:rsidRPr="0015142D" w:rsidRDefault="0058659E" w:rsidP="00F601BB">
      <w:pPr>
        <w:pStyle w:val="PargrafodaLista"/>
        <w:widowControl w:val="0"/>
        <w:rPr>
          <w:rFonts w:cs="Arial"/>
          <w:sz w:val="22"/>
          <w:szCs w:val="22"/>
        </w:rPr>
      </w:pPr>
    </w:p>
    <w:p w14:paraId="2D4E6ECD" w14:textId="77777777" w:rsidR="00895296" w:rsidRPr="0015142D" w:rsidRDefault="00895296" w:rsidP="00B310A6">
      <w:pPr>
        <w:pStyle w:val="PargrafodaLista"/>
        <w:widowControl w:val="0"/>
        <w:numPr>
          <w:ilvl w:val="1"/>
          <w:numId w:val="13"/>
        </w:numPr>
        <w:ind w:left="851" w:hanging="851"/>
        <w:jc w:val="both"/>
        <w:rPr>
          <w:rFonts w:cs="Arial"/>
          <w:sz w:val="22"/>
          <w:szCs w:val="22"/>
        </w:rPr>
      </w:pPr>
      <w:r w:rsidRPr="0015142D">
        <w:rPr>
          <w:rFonts w:cs="Arial"/>
          <w:sz w:val="22"/>
          <w:szCs w:val="22"/>
        </w:rPr>
        <w:t>É imprescindível informar de forma clara e expressa a marca, modelo e, quando aplicável, a versão dos softwares de cada bem ofertado.</w:t>
      </w:r>
    </w:p>
    <w:p w14:paraId="0FC4C700" w14:textId="77777777" w:rsidR="0058659E" w:rsidRPr="0015142D" w:rsidRDefault="0058659E" w:rsidP="00F601BB">
      <w:pPr>
        <w:widowControl w:val="0"/>
        <w:jc w:val="both"/>
        <w:rPr>
          <w:rFonts w:cs="Arial"/>
          <w:sz w:val="22"/>
          <w:szCs w:val="22"/>
        </w:rPr>
      </w:pPr>
    </w:p>
    <w:p w14:paraId="7F749499" w14:textId="3DC613E8" w:rsidR="00FF2505" w:rsidRPr="0015142D" w:rsidRDefault="00895296" w:rsidP="00B310A6">
      <w:pPr>
        <w:pStyle w:val="PargrafodaLista"/>
        <w:widowControl w:val="0"/>
        <w:numPr>
          <w:ilvl w:val="1"/>
          <w:numId w:val="13"/>
        </w:numPr>
        <w:ind w:left="851" w:hanging="851"/>
        <w:jc w:val="both"/>
        <w:rPr>
          <w:rFonts w:cs="Arial"/>
          <w:b/>
          <w:bCs/>
          <w:sz w:val="22"/>
          <w:szCs w:val="22"/>
        </w:rPr>
      </w:pPr>
      <w:r w:rsidRPr="0015142D">
        <w:rPr>
          <w:rFonts w:cs="Arial"/>
          <w:sz w:val="22"/>
          <w:szCs w:val="22"/>
        </w:rPr>
        <w:t xml:space="preserve">A </w:t>
      </w:r>
      <w:r w:rsidR="0058659E" w:rsidRPr="0015142D">
        <w:rPr>
          <w:rFonts w:cs="Arial"/>
          <w:sz w:val="22"/>
          <w:szCs w:val="22"/>
        </w:rPr>
        <w:t>CONTRATADA</w:t>
      </w:r>
      <w:r w:rsidRPr="0015142D">
        <w:rPr>
          <w:rFonts w:cs="Arial"/>
          <w:sz w:val="22"/>
          <w:szCs w:val="22"/>
        </w:rPr>
        <w:t xml:space="preserve"> deverá disponibilizar catálogos, manuais, datasheets, certificações e demais documentos que detalhem as especificações técnicas de cada item ofertado.</w:t>
      </w:r>
      <w:bookmarkEnd w:id="2"/>
      <w:bookmarkEnd w:id="3"/>
      <w:bookmarkEnd w:id="4"/>
      <w:bookmarkEnd w:id="5"/>
      <w:bookmarkEnd w:id="6"/>
      <w:bookmarkEnd w:id="7"/>
    </w:p>
    <w:p w14:paraId="64AF83D4" w14:textId="145E62F1" w:rsidR="008164CE" w:rsidRPr="0015142D" w:rsidRDefault="008164CE" w:rsidP="001602E1">
      <w:pPr>
        <w:rPr>
          <w:rFonts w:ascii="Calibri" w:eastAsia="Calibri" w:hAnsi="Calibri" w:cs="Arial"/>
          <w:sz w:val="22"/>
          <w:szCs w:val="22"/>
          <w14:ligatures w14:val="standardContextual"/>
        </w:rPr>
      </w:pPr>
    </w:p>
    <w:p w14:paraId="3A18BE4C" w14:textId="624936A2" w:rsidR="00312135" w:rsidRPr="0015142D" w:rsidRDefault="00312135">
      <w:pPr>
        <w:rPr>
          <w:rFonts w:ascii="Calibri" w:eastAsia="Calibri" w:hAnsi="Calibri" w:cs="Arial"/>
          <w:sz w:val="22"/>
          <w:szCs w:val="22"/>
          <w14:ligatures w14:val="standardContextual"/>
        </w:rPr>
      </w:pPr>
      <w:r w:rsidRPr="0015142D">
        <w:rPr>
          <w:rFonts w:ascii="Calibri" w:eastAsia="Calibri" w:hAnsi="Calibri" w:cs="Arial"/>
          <w:sz w:val="22"/>
          <w:szCs w:val="22"/>
          <w14:ligatures w14:val="standardContextual"/>
        </w:rPr>
        <w:br w:type="page"/>
      </w:r>
    </w:p>
    <w:p w14:paraId="5D249B32" w14:textId="77777777" w:rsidR="00FC7EF7" w:rsidRPr="0015142D" w:rsidRDefault="00FC7EF7" w:rsidP="00FC7EF7">
      <w:pPr>
        <w:ind w:left="-774"/>
        <w:jc w:val="center"/>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lastRenderedPageBreak/>
        <w:t>ANEXO I-A</w:t>
      </w:r>
    </w:p>
    <w:p w14:paraId="258DD0C2" w14:textId="155AF2E3" w:rsidR="00FC7EF7" w:rsidRPr="0015142D" w:rsidRDefault="00FC7EF7" w:rsidP="00FC7EF7">
      <w:pPr>
        <w:ind w:left="-774"/>
        <w:jc w:val="center"/>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CLÁUSULAS DE REQUISITOS DE SEGURANÇA TECNOLÓGICA PARA FORNECEDORES</w:t>
      </w:r>
    </w:p>
    <w:p w14:paraId="463465F0" w14:textId="77777777" w:rsidR="00FC7EF7" w:rsidRPr="0015142D" w:rsidRDefault="00FC7EF7" w:rsidP="00FC7EF7">
      <w:pPr>
        <w:ind w:left="-774"/>
        <w:jc w:val="center"/>
        <w:rPr>
          <w:rFonts w:ascii="Arial" w:eastAsia="Calibri" w:hAnsi="Arial" w:cs="Arial"/>
          <w:b/>
          <w:bCs/>
          <w:sz w:val="22"/>
          <w:szCs w:val="22"/>
          <w:u w:val="single"/>
          <w14:ligatures w14:val="standardContextual"/>
        </w:rPr>
      </w:pPr>
    </w:p>
    <w:p w14:paraId="17CCC8E6" w14:textId="77777777" w:rsidR="00FC7EF7" w:rsidRPr="0015142D" w:rsidRDefault="00FC7EF7" w:rsidP="00FC7EF7">
      <w:pPr>
        <w:ind w:left="851" w:hanging="851"/>
        <w:jc w:val="both"/>
        <w:rPr>
          <w:rFonts w:ascii="Arial" w:eastAsia="Calibri" w:hAnsi="Arial" w:cs="Arial"/>
          <w:b/>
          <w:bCs/>
          <w:sz w:val="22"/>
          <w:szCs w:val="22"/>
          <w:u w:val="single"/>
          <w14:ligatures w14:val="standardContextual"/>
        </w:rPr>
      </w:pPr>
    </w:p>
    <w:p w14:paraId="4C8E71FA"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GESTÃO DE IDENTIDADE E CONTROLE DE ACESSOS</w:t>
      </w:r>
    </w:p>
    <w:p w14:paraId="0FB752F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6F5E09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ter uma política de controle de acesso dos seus colaboradores baseada no princípio do menor privilégio, que defina um processo formal de concessão, alteração e revogação de acesso.</w:t>
      </w:r>
    </w:p>
    <w:p w14:paraId="21B4B53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C984AE8"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utilizar mecanismos de autenticação e autorização utilizando credenciais corporativas.</w:t>
      </w:r>
    </w:p>
    <w:p w14:paraId="697E76E7"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3A466D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w:t>
      </w:r>
      <w:proofErr w:type="spellStart"/>
      <w:r w:rsidRPr="0015142D">
        <w:rPr>
          <w:rFonts w:ascii="Arial" w:eastAsia="Calibri" w:hAnsi="Arial" w:cs="Arial"/>
          <w:bCs/>
          <w:sz w:val="22"/>
          <w:szCs w:val="22"/>
          <w14:ligatures w14:val="standardContextual"/>
        </w:rPr>
        <w:t>push</w:t>
      </w:r>
      <w:proofErr w:type="spellEnd"/>
      <w:r w:rsidRPr="0015142D">
        <w:rPr>
          <w:rFonts w:ascii="Arial" w:eastAsia="Calibri" w:hAnsi="Arial" w:cs="Arial"/>
          <w:bCs/>
          <w:sz w:val="22"/>
          <w:szCs w:val="22"/>
          <w14:ligatures w14:val="standardContextual"/>
        </w:rPr>
        <w:t xml:space="preserve"> em celulares.</w:t>
      </w:r>
    </w:p>
    <w:p w14:paraId="450A27A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1A06B4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dispor de mecanismo de garantia de identidade, o qual deve ser realizado previamente à execução das requisições dos usuários.</w:t>
      </w:r>
    </w:p>
    <w:p w14:paraId="723FE69E"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87F303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Todas as contas de usuário devem ser identificadas por um ID de usuário exclusivo e todas as ações de um ID de usuário devem ser associadas a um único indivíduo ou proprietário registrado.</w:t>
      </w:r>
    </w:p>
    <w:p w14:paraId="6269685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0D50B48"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As contas do usuário devem ser criadas e configuradas pelo administrador de segurança do usuário.</w:t>
      </w:r>
    </w:p>
    <w:p w14:paraId="081E80AF"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53B5D8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Os controles de acesso em nível de aplicativo devem fazer uso da identidade autenticada do usuário, conforme estabelecido no </w:t>
      </w:r>
      <w:proofErr w:type="spellStart"/>
      <w:r w:rsidRPr="0015142D">
        <w:rPr>
          <w:rFonts w:ascii="Arial" w:eastAsia="Calibri" w:hAnsi="Arial" w:cs="Arial"/>
          <w:bCs/>
          <w:sz w:val="22"/>
          <w:szCs w:val="22"/>
          <w14:ligatures w14:val="standardContextual"/>
        </w:rPr>
        <w:t>logon</w:t>
      </w:r>
      <w:proofErr w:type="spellEnd"/>
      <w:r w:rsidRPr="0015142D">
        <w:rPr>
          <w:rFonts w:ascii="Arial" w:eastAsia="Calibri" w:hAnsi="Arial" w:cs="Arial"/>
          <w:bCs/>
          <w:sz w:val="22"/>
          <w:szCs w:val="22"/>
          <w14:ligatures w14:val="standardContextual"/>
        </w:rPr>
        <w:t>.</w:t>
      </w:r>
    </w:p>
    <w:p w14:paraId="218063A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57C61D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permitir criar e gerenciar perfis e credenciais de segurança para seus usuários.</w:t>
      </w:r>
    </w:p>
    <w:p w14:paraId="1FC3291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D0C8318"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permitir que somente os usuários por ela autorizados tenham acesso aos recursos, em conformidade aos respectivos perfis de uso.</w:t>
      </w:r>
    </w:p>
    <w:p w14:paraId="040DEF7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5A931A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não deve usar contas padrões, contas genéricas, contas não pessoais ou convidadas, a menos que a CAIXA tenha dado aprovação prévia por escrito para tais contas.</w:t>
      </w:r>
    </w:p>
    <w:p w14:paraId="66E1AF3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B0B1CD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Uma conta não pessoal deve ser atribuída exclusivamente a uma única aplicação ou serviço e não pode ser utilizada para qualquer outra finalidade além daquela para a qual ela foi criada.</w:t>
      </w:r>
    </w:p>
    <w:p w14:paraId="745DE10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08EDF06"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informar os logins de usuário e senhas iniciais por meio de canais separados.</w:t>
      </w:r>
    </w:p>
    <w:p w14:paraId="140ED16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7844FA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implementar mecanismo de comunicação ao usuário em caso de alteração ou pedido de recuperação de sua senha.</w:t>
      </w:r>
    </w:p>
    <w:p w14:paraId="49F0C7CF"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52E19A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revisar os direitos de acesso existentes nos seus ativos pelo menos a cada dois anos. Em caso de dados pessoais, os direitos devem ser revisados pelo menos uma vez por ano.</w:t>
      </w:r>
    </w:p>
    <w:p w14:paraId="449A0FA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5565AA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revisar as contas não pessoais mantidas em seu ambiente pelo menos duas vezes por ano, independentemente da classificação ou da confidencialidade da informação tratada.</w:t>
      </w:r>
    </w:p>
    <w:p w14:paraId="3CE1416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896690E" w14:textId="46ECD7DF"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revisar os acessos privilegiados ao seu ambiente pelo menos a cada</w:t>
      </w:r>
      <w:r w:rsidR="002B41DE" w:rsidRPr="0015142D">
        <w:rPr>
          <w:rFonts w:ascii="Arial" w:eastAsia="Calibri" w:hAnsi="Arial" w:cs="Arial"/>
          <w:bCs/>
          <w:sz w:val="22"/>
          <w:szCs w:val="22"/>
          <w14:ligatures w14:val="standardContextual"/>
        </w:rPr>
        <w:t xml:space="preserve"> 03 (</w:t>
      </w:r>
      <w:r w:rsidRPr="0015142D">
        <w:rPr>
          <w:rFonts w:ascii="Arial" w:eastAsia="Calibri" w:hAnsi="Arial" w:cs="Arial"/>
          <w:bCs/>
          <w:sz w:val="22"/>
          <w:szCs w:val="22"/>
          <w14:ligatures w14:val="standardContextual"/>
        </w:rPr>
        <w:t>três</w:t>
      </w:r>
      <w:r w:rsidR="00C734CB"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 xml:space="preserve"> meses.</w:t>
      </w:r>
    </w:p>
    <w:p w14:paraId="2D48FBC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3EEE16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gerar e armazenar as evidências de aprovação ou rejeição dos direitos de acesso, resultantes das revisões acima, e disponibilizá-las para a CAIXA sempre que solicitado.</w:t>
      </w:r>
    </w:p>
    <w:p w14:paraId="5E49C81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F8D0EFD"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As contas de acesso privilegiado não devem conter a indicação dos privilégios, a posição do indivíduo ou a organização a que pertence o indivíduo (por exemplo, "administrador" ou "diretor" não pode fazer parte de qualquer nome de utilizador) no </w:t>
      </w:r>
      <w:proofErr w:type="spellStart"/>
      <w:r w:rsidRPr="0015142D">
        <w:rPr>
          <w:rFonts w:ascii="Arial" w:eastAsia="Calibri" w:hAnsi="Arial" w:cs="Arial"/>
          <w:bCs/>
          <w:sz w:val="22"/>
          <w:szCs w:val="22"/>
          <w14:ligatures w14:val="standardContextual"/>
        </w:rPr>
        <w:t>logon</w:t>
      </w:r>
      <w:proofErr w:type="spellEnd"/>
      <w:r w:rsidRPr="0015142D">
        <w:rPr>
          <w:rFonts w:ascii="Arial" w:eastAsia="Calibri" w:hAnsi="Arial" w:cs="Arial"/>
          <w:bCs/>
          <w:sz w:val="22"/>
          <w:szCs w:val="22"/>
          <w14:ligatures w14:val="standardContextual"/>
        </w:rPr>
        <w:t xml:space="preserve"> do usuário.</w:t>
      </w:r>
    </w:p>
    <w:p w14:paraId="7184DF7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17CE29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implementar a separação entre a administração do sistema (acesso privilegiado) e as atividades de negócios (acesso não privilegiado), por meio de níveis de acesso separados para atender a segregação entre as funções.</w:t>
      </w:r>
    </w:p>
    <w:p w14:paraId="7F0DB47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BD10B8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permitir e fornecer utilitários para o monitoramento de contas privilegiadas.</w:t>
      </w:r>
    </w:p>
    <w:p w14:paraId="2DB3186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ABCC8CA"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Cabe à Contratada decidir pelo fornecimento do acesso remoto aos seus colaboradores. Uma vez fornecido, a Contratada deverá prover esse acesso por meio de canais seguros/VPN, utilizando múltiplos fatores de autenticação.</w:t>
      </w:r>
    </w:p>
    <w:p w14:paraId="476FDA4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914C688"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implementar trilha de auditoria para todo e qualquer acesso realizado aos seus ativos, tornando possível identificar, de forma cronológica e inequívoca, os seguintes registros:</w:t>
      </w:r>
    </w:p>
    <w:p w14:paraId="1D111DD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4B33B38" w14:textId="77777777" w:rsidR="00FC7EF7" w:rsidRPr="0015142D" w:rsidRDefault="00FC7EF7" w:rsidP="00B310A6">
      <w:pPr>
        <w:numPr>
          <w:ilvl w:val="0"/>
          <w:numId w:val="27"/>
        </w:numPr>
        <w:ind w:left="1418" w:hanging="567"/>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O tipo de evento (inclusão, alteração, exclusão, consulta);</w:t>
      </w:r>
    </w:p>
    <w:p w14:paraId="5AF392F5" w14:textId="77777777" w:rsidR="00FC7EF7" w:rsidRPr="0015142D" w:rsidRDefault="00FC7EF7" w:rsidP="00B310A6">
      <w:pPr>
        <w:numPr>
          <w:ilvl w:val="0"/>
          <w:numId w:val="27"/>
        </w:numPr>
        <w:ind w:left="1418" w:hanging="567"/>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O autor do evento;</w:t>
      </w:r>
    </w:p>
    <w:p w14:paraId="4D59A302" w14:textId="77777777" w:rsidR="00FC7EF7" w:rsidRPr="0015142D" w:rsidRDefault="00FC7EF7" w:rsidP="00B310A6">
      <w:pPr>
        <w:numPr>
          <w:ilvl w:val="0"/>
          <w:numId w:val="27"/>
        </w:numPr>
        <w:ind w:left="1418" w:hanging="567"/>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A data e hora do evento;</w:t>
      </w:r>
    </w:p>
    <w:p w14:paraId="02CF740C" w14:textId="77777777" w:rsidR="00FC7EF7" w:rsidRPr="0015142D" w:rsidRDefault="00FC7EF7" w:rsidP="00B310A6">
      <w:pPr>
        <w:numPr>
          <w:ilvl w:val="0"/>
          <w:numId w:val="27"/>
        </w:numPr>
        <w:ind w:left="1418" w:hanging="567"/>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IP e Porta do equipamento que originou o evento.</w:t>
      </w:r>
    </w:p>
    <w:p w14:paraId="6BA3AE8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D446B4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proteger os registros de trilha de auditoria contra adulteração.</w:t>
      </w:r>
    </w:p>
    <w:p w14:paraId="34D3E41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FE1801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implementar o monitoramento dos acessos privilegiados às bases de dados, que fazem parte do objeto do contrato por meio de solução independente dos bancos de dados em uso.</w:t>
      </w:r>
    </w:p>
    <w:p w14:paraId="48FC942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CCC02B2"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monitoração dos acessos privilegiados às bases de dados deve ocorrer em tempo real e deve ser possível configurar respostas automatizadas para eventos específicos.</w:t>
      </w:r>
    </w:p>
    <w:p w14:paraId="5990236E"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9AC18B8"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2A3CF195"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F0CB771" w14:textId="7FE23E05"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lastRenderedPageBreak/>
        <w:t xml:space="preserve">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w:t>
      </w:r>
      <w:r w:rsidR="00261CD6" w:rsidRPr="0015142D">
        <w:rPr>
          <w:rFonts w:ascii="Arial" w:eastAsia="Calibri" w:hAnsi="Arial" w:cs="Arial"/>
          <w:bCs/>
          <w:sz w:val="22"/>
          <w:szCs w:val="22"/>
          <w14:ligatures w14:val="standardContextual"/>
        </w:rPr>
        <w:t>neste TR.</w:t>
      </w:r>
    </w:p>
    <w:p w14:paraId="25E673D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4F700C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62E6C8C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AB19AB7"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bookmarkStart w:id="201" w:name="Item_2"/>
      <w:bookmarkEnd w:id="201"/>
      <w:r w:rsidRPr="0015142D">
        <w:rPr>
          <w:rFonts w:ascii="Arial" w:eastAsia="Calibri" w:hAnsi="Arial" w:cs="Arial"/>
          <w:b/>
          <w:bCs/>
          <w:sz w:val="22"/>
          <w:szCs w:val="22"/>
          <w14:ligatures w14:val="standardContextual"/>
        </w:rPr>
        <w:t>SEGURANÇA DE ATIVOS</w:t>
      </w:r>
    </w:p>
    <w:p w14:paraId="1A893433"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1CA45A94" w14:textId="2DDC8F26"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r w:rsidRPr="0015142D">
        <w:rPr>
          <w:rFonts w:ascii="Arial" w:eastAsia="Calibri" w:hAnsi="Arial" w:cs="Arial"/>
          <w:sz w:val="22"/>
          <w:szCs w:val="22"/>
          <w14:ligatures w14:val="standardContextual"/>
        </w:rPr>
        <w:t>deve realizar</w:t>
      </w:r>
      <w:r w:rsidRPr="0015142D">
        <w:rPr>
          <w:rFonts w:ascii="Arial" w:eastAsia="Calibri" w:hAnsi="Arial" w:cs="Arial"/>
          <w:bCs/>
          <w:sz w:val="22"/>
          <w:szCs w:val="22"/>
          <w14:ligatures w14:val="standardContextual"/>
        </w:rPr>
        <w:t xml:space="preserve"> a configuração dos seus ativos baseada no princípio da menor funcionalidade, segundo o qual apenas as funções e serviços necessários às operações essenciais da Contratada devem ser mantidos.</w:t>
      </w:r>
    </w:p>
    <w:p w14:paraId="68338F45"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D0C2A0D" w14:textId="38018B9C"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r w:rsidRPr="0015142D">
        <w:rPr>
          <w:rFonts w:ascii="Arial" w:eastAsia="Calibri" w:hAnsi="Arial" w:cs="Arial"/>
          <w:sz w:val="22"/>
          <w:szCs w:val="22"/>
          <w14:ligatures w14:val="standardContextual"/>
        </w:rPr>
        <w:t xml:space="preserve">deve fazer </w:t>
      </w:r>
      <w:r w:rsidRPr="0015142D">
        <w:rPr>
          <w:rFonts w:ascii="Arial" w:eastAsia="Calibri" w:hAnsi="Arial" w:cs="Arial"/>
          <w:bCs/>
          <w:sz w:val="22"/>
          <w:szCs w:val="22"/>
          <w14:ligatures w14:val="standardContextual"/>
        </w:rPr>
        <w:t xml:space="preserve">o </w:t>
      </w:r>
      <w:proofErr w:type="spellStart"/>
      <w:r w:rsidRPr="0015142D">
        <w:rPr>
          <w:rFonts w:ascii="Arial" w:eastAsia="Calibri" w:hAnsi="Arial" w:cs="Arial"/>
          <w:bCs/>
          <w:sz w:val="22"/>
          <w:szCs w:val="22"/>
          <w14:ligatures w14:val="standardContextual"/>
        </w:rPr>
        <w:t>hardening</w:t>
      </w:r>
      <w:proofErr w:type="spellEnd"/>
      <w:r w:rsidRPr="0015142D">
        <w:rPr>
          <w:rFonts w:ascii="Arial" w:eastAsia="Calibri" w:hAnsi="Arial" w:cs="Arial"/>
          <w:bCs/>
          <w:sz w:val="22"/>
          <w:szCs w:val="22"/>
          <w14:ligatures w14:val="standardContextual"/>
        </w:rPr>
        <w:t xml:space="preserve"> de seus servidores, </w:t>
      </w:r>
      <w:proofErr w:type="spellStart"/>
      <w:r w:rsidRPr="0015142D">
        <w:rPr>
          <w:rFonts w:ascii="Arial" w:eastAsia="Calibri" w:hAnsi="Arial" w:cs="Arial"/>
          <w:bCs/>
          <w:sz w:val="22"/>
          <w:szCs w:val="22"/>
          <w14:ligatures w14:val="standardContextual"/>
        </w:rPr>
        <w:t>endpoints</w:t>
      </w:r>
      <w:proofErr w:type="spellEnd"/>
      <w:r w:rsidRPr="0015142D">
        <w:rPr>
          <w:rFonts w:ascii="Arial" w:eastAsia="Calibri" w:hAnsi="Arial" w:cs="Arial"/>
          <w:bCs/>
          <w:sz w:val="22"/>
          <w:szCs w:val="22"/>
          <w14:ligatures w14:val="standardContextual"/>
        </w:rPr>
        <w:t xml:space="preserve"> e demais ativos de TI, considerando um baseline de segurança previamente definido. Este baseline </w:t>
      </w:r>
      <w:r w:rsidRPr="0015142D">
        <w:rPr>
          <w:rFonts w:ascii="Arial" w:eastAsia="Calibri" w:hAnsi="Arial" w:cs="Arial"/>
          <w:sz w:val="22"/>
          <w:szCs w:val="22"/>
          <w14:ligatures w14:val="standardContextual"/>
        </w:rPr>
        <w:t>será</w:t>
      </w:r>
      <w:r w:rsidRPr="0015142D">
        <w:rPr>
          <w:rFonts w:ascii="Arial" w:eastAsia="Calibri" w:hAnsi="Arial" w:cs="Arial"/>
          <w:bCs/>
          <w:sz w:val="22"/>
          <w:szCs w:val="22"/>
          <w14:ligatures w14:val="standardContextual"/>
        </w:rPr>
        <w:t xml:space="preserve"> fornecido à CAIXA sempre que solicitado.</w:t>
      </w:r>
    </w:p>
    <w:p w14:paraId="76B6025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F84F11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verificar a configuração dos ativos quanto à conformidade de segurança pelo menos anualmente.</w:t>
      </w:r>
    </w:p>
    <w:p w14:paraId="6A20DFD5"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A37D33C" w14:textId="2750AF88"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r w:rsidRPr="0015142D">
        <w:rPr>
          <w:rFonts w:ascii="Arial" w:eastAsia="Calibri" w:hAnsi="Arial" w:cs="Arial"/>
          <w:sz w:val="22"/>
          <w:szCs w:val="22"/>
          <w14:ligatures w14:val="standardContextual"/>
        </w:rPr>
        <w:t xml:space="preserve">de ter </w:t>
      </w:r>
      <w:r w:rsidRPr="0015142D">
        <w:rPr>
          <w:rFonts w:ascii="Arial" w:eastAsia="Calibri" w:hAnsi="Arial" w:cs="Arial"/>
          <w:bCs/>
          <w:sz w:val="22"/>
          <w:szCs w:val="22"/>
          <w14:ligatures w14:val="standardContextual"/>
        </w:rPr>
        <w:t>política de antivírus que garanta a atualização dos seus ativos de TI em relação a todas as vacinas disponibilizadas pelo fabricante.</w:t>
      </w:r>
    </w:p>
    <w:p w14:paraId="1AAF6B02"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6A8E6C5" w14:textId="5D6AC973"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w:t>
      </w:r>
      <w:r w:rsidRPr="0015142D">
        <w:rPr>
          <w:rFonts w:ascii="Arial" w:eastAsia="Calibri" w:hAnsi="Arial" w:cs="Arial"/>
          <w:sz w:val="22"/>
          <w:szCs w:val="22"/>
          <w14:ligatures w14:val="standardContextual"/>
        </w:rPr>
        <w:t>instalar, manter</w:t>
      </w:r>
      <w:r w:rsidRPr="0015142D">
        <w:rPr>
          <w:rFonts w:ascii="Arial" w:eastAsia="Calibri" w:hAnsi="Arial" w:cs="Arial"/>
          <w:bCs/>
          <w:sz w:val="22"/>
          <w:szCs w:val="22"/>
          <w14:ligatures w14:val="standardContextual"/>
        </w:rPr>
        <w:t xml:space="preserve"> e </w:t>
      </w:r>
      <w:r w:rsidRPr="0015142D">
        <w:rPr>
          <w:rFonts w:ascii="Arial" w:eastAsia="Calibri" w:hAnsi="Arial" w:cs="Arial"/>
          <w:sz w:val="22"/>
          <w:szCs w:val="22"/>
          <w14:ligatures w14:val="standardContextual"/>
        </w:rPr>
        <w:t>gerenciar</w:t>
      </w:r>
      <w:r w:rsidRPr="0015142D">
        <w:rPr>
          <w:rFonts w:ascii="Arial" w:eastAsia="Calibri" w:hAnsi="Arial" w:cs="Arial"/>
          <w:bCs/>
          <w:sz w:val="22"/>
          <w:szCs w:val="22"/>
          <w14:ligatures w14:val="standardContextual"/>
        </w:rPr>
        <w:t xml:space="preserve"> centralmente um software </w:t>
      </w:r>
      <w:proofErr w:type="spellStart"/>
      <w:r w:rsidRPr="0015142D">
        <w:rPr>
          <w:rFonts w:ascii="Arial" w:eastAsia="Calibri" w:hAnsi="Arial" w:cs="Arial"/>
          <w:bCs/>
          <w:sz w:val="22"/>
          <w:szCs w:val="22"/>
          <w14:ligatures w14:val="standardContextual"/>
        </w:rPr>
        <w:t>anti-malware</w:t>
      </w:r>
      <w:proofErr w:type="spellEnd"/>
      <w:r w:rsidRPr="0015142D">
        <w:rPr>
          <w:rFonts w:ascii="Arial" w:eastAsia="Calibri" w:hAnsi="Arial" w:cs="Arial"/>
          <w:bCs/>
          <w:sz w:val="22"/>
          <w:szCs w:val="22"/>
          <w14:ligatures w14:val="standardContextual"/>
        </w:rPr>
        <w:t xml:space="preserve"> em seus ativos corporativos, configurando atualizações automáticas para arquivos de assinatura e utilizando tecnologias de detecção comportamental.</w:t>
      </w:r>
    </w:p>
    <w:p w14:paraId="28A9F28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AC8F7A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r w:rsidRPr="0015142D">
        <w:rPr>
          <w:rFonts w:ascii="Arial" w:eastAsia="Calibri" w:hAnsi="Arial" w:cs="Arial"/>
          <w:sz w:val="22"/>
          <w:szCs w:val="22"/>
          <w14:ligatures w14:val="standardContextual"/>
        </w:rPr>
        <w:t>deve configurar e manter</w:t>
      </w:r>
      <w:r w:rsidRPr="0015142D">
        <w:rPr>
          <w:rFonts w:ascii="Arial" w:eastAsia="Calibri" w:hAnsi="Arial" w:cs="Arial"/>
          <w:bCs/>
          <w:sz w:val="22"/>
          <w:szCs w:val="22"/>
          <w14:ligatures w14:val="standardContextual"/>
        </w:rPr>
        <w:t xml:space="preserve"> software de proteção de </w:t>
      </w:r>
      <w:proofErr w:type="spellStart"/>
      <w:r w:rsidRPr="0015142D">
        <w:rPr>
          <w:rFonts w:ascii="Arial" w:eastAsia="Calibri" w:hAnsi="Arial" w:cs="Arial"/>
          <w:bCs/>
          <w:sz w:val="22"/>
          <w:szCs w:val="22"/>
          <w14:ligatures w14:val="standardContextual"/>
        </w:rPr>
        <w:t>endpoints</w:t>
      </w:r>
      <w:proofErr w:type="spellEnd"/>
      <w:r w:rsidRPr="0015142D">
        <w:rPr>
          <w:rFonts w:ascii="Arial" w:eastAsia="Calibri" w:hAnsi="Arial" w:cs="Arial"/>
          <w:bCs/>
          <w:sz w:val="22"/>
          <w:szCs w:val="22"/>
          <w14:ligatures w14:val="standardContextual"/>
        </w:rPr>
        <w:t xml:space="preserve"> nos computadores relacionados ao objeto do contrato, para realizar as verificações ativas e responder adequadamente. A solução de proteção </w:t>
      </w:r>
      <w:r w:rsidRPr="0015142D">
        <w:rPr>
          <w:rFonts w:ascii="Arial" w:eastAsia="Calibri" w:hAnsi="Arial" w:cs="Arial"/>
          <w:sz w:val="22"/>
          <w:szCs w:val="22"/>
          <w14:ligatures w14:val="standardContextual"/>
        </w:rPr>
        <w:t>terá</w:t>
      </w:r>
      <w:r w:rsidRPr="0015142D">
        <w:rPr>
          <w:rFonts w:ascii="Arial" w:eastAsia="Calibri" w:hAnsi="Arial" w:cs="Arial"/>
          <w:bCs/>
          <w:sz w:val="22"/>
          <w:szCs w:val="22"/>
          <w14:ligatures w14:val="standardContextual"/>
        </w:rPr>
        <w:t xml:space="preserve"> funcionalidades para interromper as conexões ativas caso seja detectada uma intrusão.</w:t>
      </w:r>
    </w:p>
    <w:p w14:paraId="2AD1DC1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FF56C6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aplicar Exceções/exclusões de verificação e proteção de </w:t>
      </w:r>
      <w:proofErr w:type="spellStart"/>
      <w:r w:rsidRPr="0015142D">
        <w:rPr>
          <w:rFonts w:ascii="Arial" w:eastAsia="Calibri" w:hAnsi="Arial" w:cs="Arial"/>
          <w:bCs/>
          <w:sz w:val="22"/>
          <w:szCs w:val="22"/>
          <w14:ligatures w14:val="standardContextual"/>
        </w:rPr>
        <w:t>endpoint</w:t>
      </w:r>
      <w:proofErr w:type="spellEnd"/>
      <w:r w:rsidRPr="0015142D">
        <w:rPr>
          <w:rFonts w:ascii="Arial" w:eastAsia="Calibri" w:hAnsi="Arial" w:cs="Arial"/>
          <w:bCs/>
          <w:sz w:val="22"/>
          <w:szCs w:val="22"/>
          <w14:ligatures w14:val="standardContextual"/>
        </w:rPr>
        <w:t xml:space="preserve"> poderão ser aplicadas nos equipamentos de TI do desenvolvimento, em especial para aplicações que utilizam tecnologia web, com intuito de se obter um equilíbrio entre o desempenho e a segurança. Tais exceções devem ser baseadas em estudos e avaliações técnicas que comprovem a perda da performance, e devem ser devidamente documentadas e aprovadas pelos responsáveis da Contratada.</w:t>
      </w:r>
    </w:p>
    <w:p w14:paraId="154D2DB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CDEE3E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manter sob controle do programa de proteção de </w:t>
      </w:r>
      <w:proofErr w:type="spellStart"/>
      <w:r w:rsidRPr="0015142D">
        <w:rPr>
          <w:rFonts w:ascii="Arial" w:eastAsia="Calibri" w:hAnsi="Arial" w:cs="Arial"/>
          <w:bCs/>
          <w:sz w:val="22"/>
          <w:szCs w:val="22"/>
          <w14:ligatures w14:val="standardContextual"/>
        </w:rPr>
        <w:t>endpoints</w:t>
      </w:r>
      <w:proofErr w:type="spellEnd"/>
      <w:r w:rsidRPr="0015142D">
        <w:rPr>
          <w:rFonts w:ascii="Arial" w:eastAsia="Calibri" w:hAnsi="Arial" w:cs="Arial"/>
          <w:bCs/>
          <w:sz w:val="22"/>
          <w:szCs w:val="22"/>
          <w14:ligatures w14:val="standardContextual"/>
        </w:rPr>
        <w:t xml:space="preserve"> o uso de dispositivos de armazenamento móveis, e-mails recebidos e enviados, upload de informações/dados e recursos semelhantes, garantindo conformidade com as políticas de prevenção de perda de dados (DLP – Data </w:t>
      </w:r>
      <w:proofErr w:type="spellStart"/>
      <w:r w:rsidRPr="0015142D">
        <w:rPr>
          <w:rFonts w:ascii="Arial" w:eastAsia="Calibri" w:hAnsi="Arial" w:cs="Arial"/>
          <w:bCs/>
          <w:sz w:val="22"/>
          <w:szCs w:val="22"/>
          <w14:ligatures w14:val="standardContextual"/>
        </w:rPr>
        <w:t>Loss</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Prevention</w:t>
      </w:r>
      <w:proofErr w:type="spellEnd"/>
      <w:r w:rsidRPr="0015142D">
        <w:rPr>
          <w:rFonts w:ascii="Arial" w:eastAsia="Calibri" w:hAnsi="Arial" w:cs="Arial"/>
          <w:bCs/>
          <w:sz w:val="22"/>
          <w:szCs w:val="22"/>
          <w14:ligatures w14:val="standardContextual"/>
        </w:rPr>
        <w:t>).</w:t>
      </w:r>
    </w:p>
    <w:p w14:paraId="1DDAC1E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C4DADB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controlar o uso de dispositivos de armazenamento móveis (como </w:t>
      </w:r>
      <w:proofErr w:type="spellStart"/>
      <w:r w:rsidRPr="0015142D">
        <w:rPr>
          <w:rFonts w:ascii="Arial" w:eastAsia="Calibri" w:hAnsi="Arial" w:cs="Arial"/>
          <w:bCs/>
          <w:sz w:val="22"/>
          <w:szCs w:val="22"/>
          <w14:ligatures w14:val="standardContextual"/>
        </w:rPr>
        <w:t>pendrives</w:t>
      </w:r>
      <w:proofErr w:type="spellEnd"/>
      <w:r w:rsidRPr="0015142D">
        <w:rPr>
          <w:rFonts w:ascii="Arial" w:eastAsia="Calibri" w:hAnsi="Arial" w:cs="Arial"/>
          <w:bCs/>
          <w:sz w:val="22"/>
          <w:szCs w:val="22"/>
          <w14:ligatures w14:val="standardContextual"/>
        </w:rPr>
        <w:t xml:space="preserve"> e discos externos/removíveis) por meio de perfis de acesso definidos e gerenciados pela própria contratada, considerando como regra geral a ampla restrição a esse tipo de dispositivo.</w:t>
      </w:r>
    </w:p>
    <w:p w14:paraId="7B0DDD1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DE750DC" w14:textId="3534C8CA"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criptografar os dados gravados em dispositivos de armazenamento móveis, observando os requisitos descritos </w:t>
      </w:r>
      <w:r w:rsidR="00261CD6" w:rsidRPr="0015142D">
        <w:rPr>
          <w:rFonts w:ascii="Arial" w:eastAsia="Calibri" w:hAnsi="Arial" w:cs="Arial"/>
          <w:bCs/>
          <w:sz w:val="22"/>
          <w:szCs w:val="22"/>
          <w14:ligatures w14:val="standardContextual"/>
        </w:rPr>
        <w:t>neste TR</w:t>
      </w:r>
      <w:r w:rsidRPr="0015142D">
        <w:rPr>
          <w:rFonts w:ascii="Arial" w:eastAsia="Calibri" w:hAnsi="Arial" w:cs="Arial"/>
          <w:bCs/>
          <w:sz w:val="22"/>
          <w:szCs w:val="22"/>
          <w14:ligatures w14:val="standardContextual"/>
        </w:rPr>
        <w:t>.</w:t>
      </w:r>
    </w:p>
    <w:p w14:paraId="0E15E6D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9463EB7" w14:textId="70897388"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lastRenderedPageBreak/>
        <w:t xml:space="preserve">A Contratada </w:t>
      </w:r>
      <w:r w:rsidRPr="0015142D">
        <w:rPr>
          <w:rFonts w:ascii="Arial" w:eastAsia="Calibri" w:hAnsi="Arial" w:cs="Arial"/>
          <w:sz w:val="22"/>
          <w:szCs w:val="22"/>
          <w14:ligatures w14:val="standardContextual"/>
        </w:rPr>
        <w:t>deve ter</w:t>
      </w:r>
      <w:r w:rsidRPr="0015142D">
        <w:rPr>
          <w:rFonts w:ascii="Arial" w:eastAsia="Calibri" w:hAnsi="Arial" w:cs="Arial"/>
          <w:bCs/>
          <w:sz w:val="22"/>
          <w:szCs w:val="22"/>
          <w14:ligatures w14:val="standardContextual"/>
        </w:rPr>
        <w:t xml:space="preserve"> uma política para o uso, a guarda e o descarte das mídias digitais de armazenamento externo, de modo a garantir a confidencialidade dos dados nelas armazenados. O descarte das mídias </w:t>
      </w:r>
      <w:r w:rsidRPr="0015142D">
        <w:rPr>
          <w:rFonts w:ascii="Arial" w:eastAsia="Calibri" w:hAnsi="Arial" w:cs="Arial"/>
          <w:sz w:val="22"/>
          <w:szCs w:val="22"/>
          <w14:ligatures w14:val="standardContextual"/>
        </w:rPr>
        <w:t>considerará</w:t>
      </w:r>
      <w:r w:rsidRPr="0015142D">
        <w:rPr>
          <w:rFonts w:ascii="Arial" w:eastAsia="Calibri" w:hAnsi="Arial" w:cs="Arial"/>
          <w:bCs/>
          <w:sz w:val="22"/>
          <w:szCs w:val="22"/>
          <w14:ligatures w14:val="standardContextual"/>
        </w:rPr>
        <w:t xml:space="preserve"> os requisitos definidos </w:t>
      </w:r>
      <w:r w:rsidR="00261CD6" w:rsidRPr="0015142D">
        <w:rPr>
          <w:rFonts w:ascii="Arial" w:eastAsia="Calibri" w:hAnsi="Arial" w:cs="Arial"/>
          <w:bCs/>
          <w:sz w:val="22"/>
          <w:szCs w:val="22"/>
          <w14:ligatures w14:val="standardContextual"/>
        </w:rPr>
        <w:t>neste TR</w:t>
      </w:r>
      <w:r w:rsidRPr="0015142D">
        <w:rPr>
          <w:rFonts w:ascii="Arial" w:eastAsia="Calibri" w:hAnsi="Arial" w:cs="Arial"/>
          <w:bCs/>
          <w:sz w:val="22"/>
          <w:szCs w:val="22"/>
          <w14:ligatures w14:val="standardContextual"/>
        </w:rPr>
        <w:t>.</w:t>
      </w:r>
    </w:p>
    <w:p w14:paraId="16E0E68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CF94A45" w14:textId="04AC3185"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r w:rsidRPr="0015142D">
        <w:rPr>
          <w:rFonts w:ascii="Arial" w:eastAsia="Calibri" w:hAnsi="Arial" w:cs="Arial"/>
          <w:sz w:val="22"/>
          <w:szCs w:val="22"/>
          <w14:ligatures w14:val="standardContextual"/>
        </w:rPr>
        <w:t>deve gerenciar</w:t>
      </w:r>
      <w:r w:rsidRPr="0015142D">
        <w:rPr>
          <w:rFonts w:ascii="Arial" w:eastAsia="Calibri" w:hAnsi="Arial" w:cs="Arial"/>
          <w:bCs/>
          <w:sz w:val="22"/>
          <w:szCs w:val="22"/>
          <w14:ligatures w14:val="standardContextual"/>
        </w:rPr>
        <w:t xml:space="preserve"> dispositivos móveis, como celulares e tablets, por meio de uma solução de MAM/MDM. O processo de registro/autorização do dispositivo deve ser automatizado, com base em múltiplos fatores de autenticação.</w:t>
      </w:r>
    </w:p>
    <w:p w14:paraId="12A328D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8635A1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criptografar os dados armazenados em dispositivos móveis por meio da solução de MDM, a qual deve possuir capacidade de realizar exclusão remota (</w:t>
      </w:r>
      <w:proofErr w:type="spellStart"/>
      <w:r w:rsidRPr="0015142D">
        <w:rPr>
          <w:rFonts w:ascii="Arial" w:eastAsia="Calibri" w:hAnsi="Arial" w:cs="Arial"/>
          <w:bCs/>
          <w:sz w:val="22"/>
          <w:szCs w:val="22"/>
          <w14:ligatures w14:val="standardContextual"/>
        </w:rPr>
        <w:t>wiping</w:t>
      </w:r>
      <w:proofErr w:type="spellEnd"/>
      <w:r w:rsidRPr="0015142D">
        <w:rPr>
          <w:rFonts w:ascii="Arial" w:eastAsia="Calibri" w:hAnsi="Arial" w:cs="Arial"/>
          <w:bCs/>
          <w:sz w:val="22"/>
          <w:szCs w:val="22"/>
          <w14:ligatures w14:val="standardContextual"/>
        </w:rPr>
        <w:t>) desses dados.</w:t>
      </w:r>
    </w:p>
    <w:p w14:paraId="3682DEFF"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5B1A58A"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Caso a Contratada permita BYOD ou o uso de dispositivos móveis particulares em atividades laborais, será estabelecida uma separação lógica dos dados organizacionais dos dados pessoais do seu funcionário, de modo a limitar a capacidade de propagação dos dados organizacionais e facilitar a exclusão remota desses dados.</w:t>
      </w:r>
    </w:p>
    <w:p w14:paraId="1B289539"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7EF1695F"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SEGURANÇA DE REDES</w:t>
      </w:r>
    </w:p>
    <w:p w14:paraId="0E644E29"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39173D0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Todo o tráfego de rede associado ao objeto do contrato deve ser mediado por uma solução de controle de tráfego de borda do tipo firewall (norte-sul, leste/oeste, e de aplicações).</w:t>
      </w:r>
    </w:p>
    <w:p w14:paraId="4B8E2AD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80E2B0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conjunto de regras do firewall deve se basear na negação de todos os serviços, exceto aqueles especificamente permitidos.</w:t>
      </w:r>
    </w:p>
    <w:p w14:paraId="4295C33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66E479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processo para instalação e adaptação de regras de firewalls deve ser feito com duplo controle.</w:t>
      </w:r>
    </w:p>
    <w:p w14:paraId="4FBCE09E"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C01DDCD"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revisar as regras de firewall pelo menos semestralmente, guardando evidências dessas revisões e dos ajustes eventualmente realizados, comunicando à CAIXA sobre a realização desta revisão.</w:t>
      </w:r>
    </w:p>
    <w:p w14:paraId="0EA6B12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BE6068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Todos os componentes de gateway de perímetro e sistemas de computadores devem ser monitorados contra tentativas de intrusão, por meio de solução de prevenção e detecção de intrusão (IPS).</w:t>
      </w:r>
    </w:p>
    <w:p w14:paraId="3295EE3E"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CE1A20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monitoramento de segurança deve ser configurado para rastrear e registrar tentativas de intrusão suspeitas ou reais.</w:t>
      </w:r>
    </w:p>
    <w:p w14:paraId="3710E64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E5E99BE"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informar imediatamente à CAIXA em caso de tentativa de intrusão real, e informar à CAIXA em relatório mensal sobre as tentativas de intrusão suspeitas.</w:t>
      </w:r>
    </w:p>
    <w:p w14:paraId="2E3CDC1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FD48F42"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implementar solução </w:t>
      </w:r>
      <w:proofErr w:type="spellStart"/>
      <w:r w:rsidRPr="0015142D">
        <w:rPr>
          <w:rFonts w:ascii="Arial" w:eastAsia="Calibri" w:hAnsi="Arial" w:cs="Arial"/>
          <w:bCs/>
          <w:sz w:val="22"/>
          <w:szCs w:val="22"/>
          <w14:ligatures w14:val="standardContextual"/>
        </w:rPr>
        <w:t>anti-DDoS</w:t>
      </w:r>
      <w:proofErr w:type="spellEnd"/>
      <w:r w:rsidRPr="0015142D">
        <w:rPr>
          <w:rFonts w:ascii="Arial" w:eastAsia="Calibri" w:hAnsi="Arial" w:cs="Arial"/>
          <w:bCs/>
          <w:sz w:val="22"/>
          <w:szCs w:val="22"/>
          <w14:ligatures w14:val="standardContextual"/>
        </w:rPr>
        <w:t>, capaz de prevenir ataques de negação de serviço (</w:t>
      </w:r>
      <w:proofErr w:type="spellStart"/>
      <w:r w:rsidRPr="0015142D">
        <w:rPr>
          <w:rFonts w:ascii="Arial" w:eastAsia="Calibri" w:hAnsi="Arial" w:cs="Arial"/>
          <w:bCs/>
          <w:sz w:val="22"/>
          <w:szCs w:val="22"/>
          <w14:ligatures w14:val="standardContextual"/>
        </w:rPr>
        <w:t>Denial</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of</w:t>
      </w:r>
      <w:proofErr w:type="spellEnd"/>
      <w:r w:rsidRPr="0015142D">
        <w:rPr>
          <w:rFonts w:ascii="Arial" w:eastAsia="Calibri" w:hAnsi="Arial" w:cs="Arial"/>
          <w:bCs/>
          <w:sz w:val="22"/>
          <w:szCs w:val="22"/>
          <w14:ligatures w14:val="standardContextual"/>
        </w:rPr>
        <w:t xml:space="preserve"> Service).</w:t>
      </w:r>
    </w:p>
    <w:p w14:paraId="4888D18F"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3DC3B1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As soluções de firewall, IPS e-</w:t>
      </w:r>
      <w:proofErr w:type="spellStart"/>
      <w:r w:rsidRPr="0015142D">
        <w:rPr>
          <w:rFonts w:ascii="Arial" w:eastAsia="Calibri" w:hAnsi="Arial" w:cs="Arial"/>
          <w:bCs/>
          <w:sz w:val="22"/>
          <w:szCs w:val="22"/>
          <w14:ligatures w14:val="standardContextual"/>
        </w:rPr>
        <w:t>DDoS</w:t>
      </w:r>
      <w:proofErr w:type="spellEnd"/>
      <w:r w:rsidRPr="0015142D">
        <w:rPr>
          <w:rFonts w:ascii="Arial" w:eastAsia="Calibri" w:hAnsi="Arial" w:cs="Arial"/>
          <w:bCs/>
          <w:sz w:val="22"/>
          <w:szCs w:val="22"/>
          <w14:ligatures w14:val="standardContextual"/>
        </w:rPr>
        <w:t xml:space="preserve"> utilizadas pela Contratada serão validadas pela CAIXA a partir de documentações do fabricante ou certificações.</w:t>
      </w:r>
    </w:p>
    <w:p w14:paraId="72D3703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483E04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impedir o uso do protocolo Bluetooth para a transferência de dados.</w:t>
      </w:r>
    </w:p>
    <w:p w14:paraId="424064A7"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B62387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lastRenderedPageBreak/>
        <w:t>Todas as comunicações e trocas de informações entre a Contratada e a CAIXA devem ser realizadas por meio de conexão protegida, com TLS 1.3 ou superior.</w:t>
      </w:r>
    </w:p>
    <w:p w14:paraId="421D8A0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245AD2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Para os casos aplicáveis, os acessos diretos de diferentes equipamentos ao serviço da Contratada devem ser gerenciados por ferramentas de gerenciamento de dispositivos e/ou aplicativos (MDM/MAM) ou controle de acesso à rede (NAC).</w:t>
      </w:r>
    </w:p>
    <w:p w14:paraId="46106CE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F2E1163"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CICLO DE VIDA DE DESENVOLVIMENTO SEGURO</w:t>
      </w:r>
    </w:p>
    <w:p w14:paraId="255DFA67"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215C0993"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adotar o princípio de </w:t>
      </w:r>
      <w:proofErr w:type="spellStart"/>
      <w:r w:rsidRPr="0015142D">
        <w:rPr>
          <w:rFonts w:ascii="Arial" w:eastAsia="Calibri" w:hAnsi="Arial" w:cs="Arial"/>
          <w:bCs/>
          <w:sz w:val="22"/>
          <w:szCs w:val="22"/>
          <w14:ligatures w14:val="standardContextual"/>
        </w:rPr>
        <w:t>security</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by</w:t>
      </w:r>
      <w:proofErr w:type="spellEnd"/>
      <w:r w:rsidRPr="0015142D">
        <w:rPr>
          <w:rFonts w:ascii="Arial" w:eastAsia="Calibri" w:hAnsi="Arial" w:cs="Arial"/>
          <w:bCs/>
          <w:sz w:val="22"/>
          <w:szCs w:val="22"/>
          <w14:ligatures w14:val="standardContextual"/>
        </w:rPr>
        <w:t xml:space="preserve"> design para garantir que as aplicações de TI por ela desenvolvidas sejam seguras desde a concepção.</w:t>
      </w:r>
    </w:p>
    <w:p w14:paraId="62E8232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E9A0F7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fazer análise de código automatizada com base nas melhores práticas de mercado, utilizando como referência os padrões do OWASP.</w:t>
      </w:r>
    </w:p>
    <w:p w14:paraId="7751640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877928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6E3BFB42"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E230D1D"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71BAC80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597D09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4C29FF0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228B48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submeter suas políticas de desenvolvimento seguro à aprovação da CAIXA.</w:t>
      </w:r>
    </w:p>
    <w:p w14:paraId="6EA1D5B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18FA172"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Os relatórios dos testes realizados e o planejamento das correções a serem feitas devem ser disponibilizados à CAIXA sempre que solicitado.</w:t>
      </w:r>
    </w:p>
    <w:p w14:paraId="0E31818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C43268F"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GESTÃO DE SERVIÇOS E MUDANÇAS</w:t>
      </w:r>
    </w:p>
    <w:p w14:paraId="572B01DB"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27F31A7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ter um processo de Gestão de Mudanças para garantir a proteção contínua dos ativos de informação e dados, em particular aqueles que fazem parte do escopo do objeto do contrato.</w:t>
      </w:r>
    </w:p>
    <w:p w14:paraId="344AC38F"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33D229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revisar periodicamente as atividades de gestão de mudanças, incluindo a acurácia da Base de Dados de Gerenciamento de Configuração (</w:t>
      </w:r>
      <w:proofErr w:type="spellStart"/>
      <w:r w:rsidRPr="0015142D">
        <w:rPr>
          <w:rFonts w:ascii="Arial" w:eastAsia="Calibri" w:hAnsi="Arial" w:cs="Arial"/>
          <w:bCs/>
          <w:sz w:val="22"/>
          <w:szCs w:val="22"/>
          <w14:ligatures w14:val="standardContextual"/>
        </w:rPr>
        <w:t>Configuration</w:t>
      </w:r>
      <w:proofErr w:type="spellEnd"/>
      <w:r w:rsidRPr="0015142D">
        <w:rPr>
          <w:rFonts w:ascii="Arial" w:eastAsia="Calibri" w:hAnsi="Arial" w:cs="Arial"/>
          <w:bCs/>
          <w:sz w:val="22"/>
          <w:szCs w:val="22"/>
          <w14:ligatures w14:val="standardContextual"/>
        </w:rPr>
        <w:t xml:space="preserve"> Management </w:t>
      </w:r>
      <w:proofErr w:type="spellStart"/>
      <w:r w:rsidRPr="0015142D">
        <w:rPr>
          <w:rFonts w:ascii="Arial" w:eastAsia="Calibri" w:hAnsi="Arial" w:cs="Arial"/>
          <w:bCs/>
          <w:sz w:val="22"/>
          <w:szCs w:val="22"/>
          <w14:ligatures w14:val="standardContextual"/>
        </w:rPr>
        <w:t>Database</w:t>
      </w:r>
      <w:proofErr w:type="spellEnd"/>
      <w:r w:rsidRPr="0015142D">
        <w:rPr>
          <w:rFonts w:ascii="Arial" w:eastAsia="Calibri" w:hAnsi="Arial" w:cs="Arial"/>
          <w:bCs/>
          <w:sz w:val="22"/>
          <w:szCs w:val="22"/>
          <w14:ligatures w14:val="standardContextual"/>
        </w:rPr>
        <w:t xml:space="preserve"> – CMDB).</w:t>
      </w:r>
    </w:p>
    <w:p w14:paraId="4B659675"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349F3E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cumprir com os procedimentos de registros de informações relacionadas ao processo de gestão de mudanças, no contexto do contrato, incluindo:</w:t>
      </w:r>
    </w:p>
    <w:p w14:paraId="171E9FE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CE89F6F"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lastRenderedPageBreak/>
        <w:t>•</w:t>
      </w:r>
      <w:r w:rsidRPr="0015142D">
        <w:rPr>
          <w:rFonts w:ascii="Arial" w:eastAsia="Calibri" w:hAnsi="Arial" w:cs="Arial"/>
          <w:bCs/>
          <w:sz w:val="22"/>
          <w:szCs w:val="22"/>
          <w14:ligatures w14:val="standardContextual"/>
        </w:rPr>
        <w:tab/>
        <w:t xml:space="preserve">Referência da mudança </w:t>
      </w:r>
    </w:p>
    <w:p w14:paraId="5339223D"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51E371D9"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Data de implementação </w:t>
      </w:r>
    </w:p>
    <w:p w14:paraId="1D937D0F"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3E315927"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Avaliação de impactos </w:t>
      </w:r>
    </w:p>
    <w:p w14:paraId="0636098F"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62196500"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Resultados do teste </w:t>
      </w:r>
    </w:p>
    <w:p w14:paraId="034497BB"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797D9588"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Procedimentos de </w:t>
      </w:r>
      <w:proofErr w:type="spellStart"/>
      <w:r w:rsidRPr="0015142D">
        <w:rPr>
          <w:rFonts w:ascii="Arial" w:eastAsia="Calibri" w:hAnsi="Arial" w:cs="Arial"/>
          <w:bCs/>
          <w:sz w:val="22"/>
          <w:szCs w:val="22"/>
          <w14:ligatures w14:val="standardContextual"/>
        </w:rPr>
        <w:t>rollback</w:t>
      </w:r>
      <w:proofErr w:type="spellEnd"/>
      <w:r w:rsidRPr="0015142D">
        <w:rPr>
          <w:rFonts w:ascii="Arial" w:eastAsia="Calibri" w:hAnsi="Arial" w:cs="Arial"/>
          <w:bCs/>
          <w:sz w:val="22"/>
          <w:szCs w:val="22"/>
          <w14:ligatures w14:val="standardContextual"/>
        </w:rPr>
        <w:t xml:space="preserve"> </w:t>
      </w:r>
    </w:p>
    <w:p w14:paraId="61DE6FE1"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2D76E3AE"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Alterações de emergência </w:t>
      </w:r>
    </w:p>
    <w:p w14:paraId="450954FD"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120E5264"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Atualizações relacionadas ao inventário de ativos de informação </w:t>
      </w:r>
    </w:p>
    <w:p w14:paraId="4A7B900F"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01525F1A"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Armazenamento Seguro de mídia de backup produzidos durante a atualização </w:t>
      </w:r>
    </w:p>
    <w:p w14:paraId="50171F24"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221298D9"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Atualização dos procedimentos de Documentação e de trabalho </w:t>
      </w:r>
    </w:p>
    <w:p w14:paraId="3E7E89EF"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177E6C25"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Atualizações aos documentos de Plano de Continuidade dos Negócios / Recuperação de Desastres se for o caso;</w:t>
      </w:r>
    </w:p>
    <w:p w14:paraId="68078481"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03734A7E"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Categorização, priorização e procedimentos de emergência </w:t>
      </w:r>
    </w:p>
    <w:p w14:paraId="78FD8063"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30335425"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Autorização de mudança </w:t>
      </w:r>
    </w:p>
    <w:p w14:paraId="3C2FE4C9"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1468C897"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Gerenciamento de liberação </w:t>
      </w:r>
    </w:p>
    <w:p w14:paraId="12E40CF8" w14:textId="77777777" w:rsidR="00FC7EF7" w:rsidRPr="0015142D" w:rsidRDefault="00FC7EF7" w:rsidP="00FC7EF7">
      <w:pPr>
        <w:ind w:left="1418" w:hanging="567"/>
        <w:jc w:val="both"/>
        <w:rPr>
          <w:rFonts w:ascii="Arial" w:eastAsia="Calibri" w:hAnsi="Arial" w:cs="Arial"/>
          <w:bCs/>
          <w:sz w:val="22"/>
          <w:szCs w:val="22"/>
          <w14:ligatures w14:val="standardContextual"/>
        </w:rPr>
      </w:pPr>
    </w:p>
    <w:p w14:paraId="51D23DD7" w14:textId="77777777" w:rsidR="00FC7EF7" w:rsidRPr="0015142D" w:rsidRDefault="00FC7EF7" w:rsidP="00FC7EF7">
      <w:pPr>
        <w:ind w:left="1418" w:hanging="567"/>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Link para incidentes / problemas (conforme apropriado).</w:t>
      </w:r>
    </w:p>
    <w:p w14:paraId="099B405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4001E4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bookmarkStart w:id="202" w:name="Item_5_4"/>
      <w:bookmarkEnd w:id="202"/>
      <w:r w:rsidRPr="0015142D">
        <w:rPr>
          <w:rFonts w:ascii="Arial" w:eastAsia="Calibri" w:hAnsi="Arial" w:cs="Arial"/>
          <w:bCs/>
          <w:sz w:val="22"/>
          <w:szCs w:val="22"/>
          <w14:ligatures w14:val="standardContextual"/>
        </w:rPr>
        <w:t>A Contratada só deve promover os aplicativos e sistemas relacionados ao escopo do objeto do contrato para o ambiente de Produção após a realização com sucesso dos testes predefinidos baseados em caso de uso ou história de usuário (HU).</w:t>
      </w:r>
    </w:p>
    <w:p w14:paraId="3396470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72F00ED"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conduzir uma avaliação de risco e ameaças, contemplando inclusive os testes baseados em casos de uso ou história de usuário (HU), quando da implantação de uma mudança.</w:t>
      </w:r>
    </w:p>
    <w:p w14:paraId="51435ED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09A104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realizar uma avaliação de risco:</w:t>
      </w:r>
    </w:p>
    <w:p w14:paraId="5170750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24553B8" w14:textId="77777777" w:rsidR="00FC7EF7" w:rsidRPr="0015142D" w:rsidRDefault="00FC7EF7" w:rsidP="00FC7EF7">
      <w:pPr>
        <w:ind w:left="1134" w:hanging="284"/>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Quando o escopo do sistema é expandido para incluir novos ativos de informação com novas funcionalidades; </w:t>
      </w:r>
    </w:p>
    <w:p w14:paraId="18A9A811" w14:textId="77777777" w:rsidR="00FC7EF7" w:rsidRPr="0015142D" w:rsidRDefault="00FC7EF7" w:rsidP="00FC7EF7">
      <w:pPr>
        <w:ind w:left="1134" w:hanging="284"/>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 xml:space="preserve">Quando uma nova comunidade de usuários é introduzida; ou </w:t>
      </w:r>
    </w:p>
    <w:p w14:paraId="3FA14F12" w14:textId="77777777" w:rsidR="00FC7EF7" w:rsidRPr="0015142D" w:rsidRDefault="00FC7EF7" w:rsidP="00FC7EF7">
      <w:pPr>
        <w:ind w:left="1134" w:hanging="284"/>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w:t>
      </w:r>
      <w:r w:rsidRPr="0015142D">
        <w:rPr>
          <w:rFonts w:ascii="Arial" w:eastAsia="Calibri" w:hAnsi="Arial" w:cs="Arial"/>
          <w:bCs/>
          <w:sz w:val="22"/>
          <w:szCs w:val="22"/>
          <w14:ligatures w14:val="standardContextual"/>
        </w:rPr>
        <w:tab/>
        <w:t>Anualmente, por se tratar de risco cibernético, nos termos do art. 8º da Resolução BACEN 4.893/2021.</w:t>
      </w:r>
    </w:p>
    <w:p w14:paraId="2A63368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B300D2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disponibilizar os documentos de avaliação de risco à CAIXA sempre que solicitado.</w:t>
      </w:r>
    </w:p>
    <w:p w14:paraId="3D761DF0"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77674891"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GESTÃO DE INCIDENTES DE SEGURANÇA</w:t>
      </w:r>
    </w:p>
    <w:p w14:paraId="5057CE5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39406EB" w14:textId="6403DF7D"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proofErr w:type="spellStart"/>
      <w:r w:rsidRPr="0015142D">
        <w:rPr>
          <w:rFonts w:ascii="Arial" w:eastAsia="Calibri" w:hAnsi="Arial" w:cs="Arial"/>
          <w:sz w:val="22"/>
          <w:szCs w:val="22"/>
          <w14:ligatures w14:val="standardContextual"/>
        </w:rPr>
        <w:t>deveimplementar</w:t>
      </w:r>
      <w:proofErr w:type="spellEnd"/>
      <w:r w:rsidRPr="0015142D">
        <w:rPr>
          <w:rFonts w:ascii="Arial" w:eastAsia="Calibri" w:hAnsi="Arial" w:cs="Arial"/>
          <w:sz w:val="22"/>
          <w:szCs w:val="22"/>
          <w14:ligatures w14:val="standardContextual"/>
        </w:rPr>
        <w:t xml:space="preserve"> </w:t>
      </w:r>
      <w:r w:rsidRPr="0015142D">
        <w:rPr>
          <w:rFonts w:ascii="Arial" w:eastAsia="Calibri" w:hAnsi="Arial" w:cs="Arial"/>
          <w:bCs/>
          <w:sz w:val="22"/>
          <w:szCs w:val="22"/>
          <w14:ligatures w14:val="standardContextual"/>
        </w:rPr>
        <w:t>um processo de gestão de vulnerabilidades que inclua sua infraestrutura de servidores e redes.</w:t>
      </w:r>
    </w:p>
    <w:p w14:paraId="70DA565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3300455" w14:textId="5A148EE3"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w:t>
      </w:r>
      <w:r w:rsidRPr="0015142D">
        <w:rPr>
          <w:rFonts w:ascii="Arial" w:eastAsia="Calibri" w:hAnsi="Arial" w:cs="Arial"/>
          <w:sz w:val="22"/>
          <w:szCs w:val="22"/>
          <w14:ligatures w14:val="standardContextual"/>
        </w:rPr>
        <w:t xml:space="preserve">realizar </w:t>
      </w:r>
      <w:r w:rsidRPr="0015142D">
        <w:rPr>
          <w:rFonts w:ascii="Arial" w:eastAsia="Calibri" w:hAnsi="Arial" w:cs="Arial"/>
          <w:bCs/>
          <w:sz w:val="22"/>
          <w:szCs w:val="22"/>
          <w14:ligatures w14:val="standardContextual"/>
        </w:rPr>
        <w:t xml:space="preserve">testes independentes de penetração/invasão pelo menos uma vez por ano. Os testes devem ser executados por terceiros, sem ônus adicional </w:t>
      </w:r>
      <w:r w:rsidRPr="0015142D">
        <w:rPr>
          <w:rFonts w:ascii="Arial" w:eastAsia="Calibri" w:hAnsi="Arial" w:cs="Arial"/>
          <w:bCs/>
          <w:sz w:val="22"/>
          <w:szCs w:val="22"/>
          <w14:ligatures w14:val="standardContextual"/>
        </w:rPr>
        <w:lastRenderedPageBreak/>
        <w:t xml:space="preserve">para a CAIXA. O escopo dos testes </w:t>
      </w:r>
      <w:r w:rsidRPr="0015142D">
        <w:rPr>
          <w:rFonts w:ascii="Arial" w:eastAsia="Calibri" w:hAnsi="Arial" w:cs="Arial"/>
          <w:sz w:val="22"/>
          <w:szCs w:val="22"/>
          <w14:ligatures w14:val="standardContextual"/>
        </w:rPr>
        <w:t>será</w:t>
      </w:r>
      <w:r w:rsidRPr="0015142D">
        <w:rPr>
          <w:rFonts w:ascii="Arial" w:eastAsia="Calibri" w:hAnsi="Arial" w:cs="Arial"/>
          <w:bCs/>
          <w:sz w:val="22"/>
          <w:szCs w:val="22"/>
          <w14:ligatures w14:val="standardContextual"/>
        </w:rPr>
        <w:t xml:space="preserve"> previamente combinado e aprovado pela CAIXA, dentro dos limites do contrato.</w:t>
      </w:r>
    </w:p>
    <w:p w14:paraId="6422DC8F"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874562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Os </w:t>
      </w:r>
      <w:r w:rsidRPr="0015142D">
        <w:rPr>
          <w:rFonts w:ascii="Arial" w:eastAsia="Calibri" w:hAnsi="Arial" w:cs="Arial"/>
          <w:sz w:val="22"/>
          <w:szCs w:val="22"/>
          <w14:ligatures w14:val="standardContextual"/>
        </w:rPr>
        <w:t>testes</w:t>
      </w:r>
      <w:r w:rsidRPr="0015142D">
        <w:rPr>
          <w:rFonts w:ascii="Arial" w:eastAsia="Calibri" w:hAnsi="Arial" w:cs="Arial"/>
          <w:bCs/>
          <w:sz w:val="22"/>
          <w:szCs w:val="22"/>
          <w14:ligatures w14:val="standardContextual"/>
        </w:rPr>
        <w:t xml:space="preserve"> de penetração/invasão </w:t>
      </w:r>
      <w:r w:rsidRPr="0015142D">
        <w:rPr>
          <w:rFonts w:ascii="Arial" w:eastAsia="Calibri" w:hAnsi="Arial" w:cs="Arial"/>
          <w:sz w:val="22"/>
          <w:szCs w:val="22"/>
          <w14:ligatures w14:val="standardContextual"/>
        </w:rPr>
        <w:t>terão</w:t>
      </w:r>
      <w:r w:rsidRPr="0015142D">
        <w:rPr>
          <w:rFonts w:ascii="Arial" w:eastAsia="Calibri" w:hAnsi="Arial" w:cs="Arial"/>
          <w:bCs/>
          <w:sz w:val="22"/>
          <w:szCs w:val="22"/>
          <w14:ligatures w14:val="standardContextual"/>
        </w:rPr>
        <w:t xml:space="preserve"> como escopo, rede, aplicação web, </w:t>
      </w:r>
      <w:proofErr w:type="spellStart"/>
      <w:r w:rsidRPr="0015142D">
        <w:rPr>
          <w:rFonts w:ascii="Arial" w:eastAsia="Calibri" w:hAnsi="Arial" w:cs="Arial"/>
          <w:bCs/>
          <w:sz w:val="22"/>
          <w:szCs w:val="22"/>
          <w14:ligatures w14:val="standardContextual"/>
        </w:rPr>
        <w:t>Application</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Programming</w:t>
      </w:r>
      <w:proofErr w:type="spellEnd"/>
      <w:r w:rsidRPr="0015142D">
        <w:rPr>
          <w:rFonts w:ascii="Arial" w:eastAsia="Calibri" w:hAnsi="Arial" w:cs="Arial"/>
          <w:bCs/>
          <w:sz w:val="22"/>
          <w:szCs w:val="22"/>
          <w14:ligatures w14:val="standardContextual"/>
        </w:rPr>
        <w:t xml:space="preserve"> Interface (API), serviços hospedados e; frequência; limitações, como horas aceitáveis e tipos de ataque excluídos; informações do ponto de contato; remediação, por exemplo, como as descobertas serão encaminhadas internamente; dentre outros.</w:t>
      </w:r>
    </w:p>
    <w:p w14:paraId="121B19B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4B5AC96" w14:textId="61BA7F8B"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Todos os relatórios com os resultados dos testes de penetração e varredura de vulnerabilidades, bem como o planejamento das correções </w:t>
      </w:r>
      <w:r w:rsidRPr="0015142D">
        <w:rPr>
          <w:rFonts w:ascii="Arial" w:eastAsia="Calibri" w:hAnsi="Arial" w:cs="Arial"/>
          <w:sz w:val="22"/>
          <w:szCs w:val="22"/>
          <w14:ligatures w14:val="standardContextual"/>
        </w:rPr>
        <w:t>necessárias</w:t>
      </w:r>
      <w:r w:rsidRPr="0015142D">
        <w:rPr>
          <w:rFonts w:ascii="Arial" w:eastAsia="Calibri" w:hAnsi="Arial" w:cs="Arial"/>
          <w:bCs/>
          <w:sz w:val="22"/>
          <w:szCs w:val="22"/>
          <w14:ligatures w14:val="standardContextual"/>
        </w:rPr>
        <w:t xml:space="preserve">, </w:t>
      </w:r>
      <w:r w:rsidRPr="0015142D">
        <w:rPr>
          <w:rFonts w:ascii="Arial" w:eastAsia="Calibri" w:hAnsi="Arial" w:cs="Arial"/>
          <w:sz w:val="22"/>
          <w:szCs w:val="22"/>
          <w14:ligatures w14:val="standardContextual"/>
        </w:rPr>
        <w:t>serão fornecidos</w:t>
      </w:r>
      <w:r w:rsidRPr="0015142D">
        <w:rPr>
          <w:rFonts w:ascii="Arial" w:eastAsia="Calibri" w:hAnsi="Arial" w:cs="Arial"/>
          <w:bCs/>
          <w:sz w:val="22"/>
          <w:szCs w:val="22"/>
          <w14:ligatures w14:val="standardContextual"/>
        </w:rPr>
        <w:t xml:space="preserve"> à CAIXA sempre que solicitado.</w:t>
      </w:r>
    </w:p>
    <w:p w14:paraId="38AAD80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D2F313C" w14:textId="228B7FB8"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w:t>
      </w:r>
      <w:r w:rsidRPr="0015142D">
        <w:rPr>
          <w:rFonts w:ascii="Arial" w:eastAsia="Calibri" w:hAnsi="Arial" w:cs="Arial"/>
          <w:sz w:val="22"/>
          <w:szCs w:val="22"/>
          <w14:ligatures w14:val="standardContextual"/>
        </w:rPr>
        <w:t xml:space="preserve">deverá possuir </w:t>
      </w:r>
      <w:r w:rsidRPr="0015142D">
        <w:rPr>
          <w:rFonts w:ascii="Arial" w:eastAsia="Calibri" w:hAnsi="Arial" w:cs="Arial"/>
          <w:bCs/>
          <w:sz w:val="22"/>
          <w:szCs w:val="22"/>
          <w14:ligatures w14:val="standardContextual"/>
        </w:rPr>
        <w:t>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p>
    <w:p w14:paraId="66807B5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A08FA2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poderá utilizar como modelo de referência do processo a </w:t>
      </w:r>
      <w:r w:rsidRPr="0015142D">
        <w:rPr>
          <w:rFonts w:ascii="Arial" w:eastAsia="Calibri" w:hAnsi="Arial" w:cs="Arial"/>
          <w:sz w:val="22"/>
          <w:szCs w:val="22"/>
          <w14:ligatures w14:val="standardContextual"/>
        </w:rPr>
        <w:t>norma NIST SP 800-61 Rev. 2.</w:t>
      </w:r>
    </w:p>
    <w:p w14:paraId="75713E1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4682B1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p>
    <w:p w14:paraId="7B48C087"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10EF25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deverá ter um processo de notificação de incidentes 24x7.</w:t>
      </w:r>
    </w:p>
    <w:p w14:paraId="257360F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65B1B59" w14:textId="77777777" w:rsidR="00FC7EF7" w:rsidRPr="0015142D" w:rsidRDefault="00FC7EF7" w:rsidP="00B310A6">
      <w:pPr>
        <w:numPr>
          <w:ilvl w:val="1"/>
          <w:numId w:val="28"/>
        </w:numPr>
        <w:ind w:left="851" w:hanging="851"/>
        <w:jc w:val="both"/>
        <w:rPr>
          <w:rFonts w:ascii="Arial" w:eastAsia="Calibri" w:hAnsi="Arial" w:cs="Arial"/>
          <w:sz w:val="22"/>
          <w:szCs w:val="22"/>
          <w14:ligatures w14:val="standardContextual"/>
        </w:rPr>
      </w:pPr>
      <w:r w:rsidRPr="0015142D">
        <w:rPr>
          <w:rFonts w:ascii="Arial" w:eastAsia="Calibri" w:hAnsi="Arial" w:cs="Arial"/>
          <w:bCs/>
          <w:sz w:val="22"/>
          <w:szCs w:val="22"/>
          <w14:ligatures w14:val="standardContextual"/>
        </w:rPr>
        <w:t xml:space="preserve">A Contratada deverá </w:t>
      </w:r>
      <w:r w:rsidRPr="0015142D">
        <w:rPr>
          <w:rFonts w:ascii="Arial" w:eastAsia="Calibri" w:hAnsi="Arial" w:cs="Arial"/>
          <w:sz w:val="22"/>
          <w:szCs w:val="22"/>
          <w14:ligatures w14:val="standardContextual"/>
        </w:rPr>
        <w:t>comunicar</w:t>
      </w:r>
      <w:r w:rsidRPr="0015142D">
        <w:rPr>
          <w:rFonts w:ascii="Arial" w:eastAsia="Calibri" w:hAnsi="Arial" w:cs="Arial"/>
          <w:bCs/>
          <w:sz w:val="22"/>
          <w:szCs w:val="22"/>
          <w14:ligatures w14:val="standardContextual"/>
        </w:rPr>
        <w:t xml:space="preserve"> à CAIXA </w:t>
      </w:r>
      <w:r w:rsidRPr="0015142D">
        <w:rPr>
          <w:rFonts w:ascii="Arial" w:eastAsia="Calibri" w:hAnsi="Arial" w:cs="Arial"/>
          <w:sz w:val="22"/>
          <w:szCs w:val="22"/>
          <w14:ligatures w14:val="standardContextual"/>
        </w:rPr>
        <w:t xml:space="preserve">incidentes que cause impacto na confidencialidade, integridade ou disponibilidade do serviço prestado. </w:t>
      </w:r>
    </w:p>
    <w:p w14:paraId="003513B5"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0F41A939" w14:textId="5CAF6F8A"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sz w:val="22"/>
          <w:szCs w:val="22"/>
          <w14:ligatures w14:val="standardContextual"/>
        </w:rPr>
        <w:t xml:space="preserve">Os incidentes serão comunicados tanto ao gestor do contrato vinculado quanto ao SOC CAIXA, </w:t>
      </w:r>
      <w:r w:rsidRPr="0015142D">
        <w:rPr>
          <w:rFonts w:ascii="Arial" w:eastAsia="Calibri" w:hAnsi="Arial" w:cs="Arial"/>
          <w:bCs/>
          <w:sz w:val="22"/>
          <w:szCs w:val="22"/>
          <w14:ligatures w14:val="standardContextual"/>
        </w:rPr>
        <w:t>que opera 24x7, por meio do endereço de e-mail: abuse@caixa.gov.br. Esse endereço poderá ser alterado durante a vigência do contrato, e, em caso de alteração, a Contratada será devidamente informada.</w:t>
      </w:r>
    </w:p>
    <w:p w14:paraId="6505B87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7827D63"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sz w:val="22"/>
          <w:szCs w:val="22"/>
          <w14:ligatures w14:val="standardContextual"/>
        </w:rPr>
        <w:t xml:space="preserve">A Contratada deverá comunicar à CAIXA, dentro do prazo acordado, todos os incidentes detectados que envolvam os serviços prestados, conforme a classificação abaixo: </w:t>
      </w:r>
    </w:p>
    <w:p w14:paraId="541107F2" w14:textId="77777777" w:rsidR="00FC7EF7" w:rsidRPr="0015142D" w:rsidRDefault="00FC7EF7" w:rsidP="00FC7EF7">
      <w:pPr>
        <w:ind w:left="851" w:hanging="851"/>
        <w:jc w:val="both"/>
        <w:rPr>
          <w:rFonts w:ascii="Arial" w:eastAsia="Calibri" w:hAnsi="Arial" w:cs="Arial"/>
          <w:bCs/>
          <w:sz w:val="22"/>
          <w:szCs w:val="22"/>
          <w14:ligatures w14:val="standardContextual"/>
        </w:rPr>
      </w:pPr>
    </w:p>
    <w:tbl>
      <w:tblPr>
        <w:tblW w:w="7986" w:type="dxa"/>
        <w:tblInd w:w="846" w:type="dxa"/>
        <w:tblCellMar>
          <w:left w:w="70" w:type="dxa"/>
          <w:right w:w="70" w:type="dxa"/>
        </w:tblCellMar>
        <w:tblLook w:val="04A0" w:firstRow="1" w:lastRow="0" w:firstColumn="1" w:lastColumn="0" w:noHBand="0" w:noVBand="1"/>
      </w:tblPr>
      <w:tblGrid>
        <w:gridCol w:w="2220"/>
        <w:gridCol w:w="3680"/>
        <w:gridCol w:w="2086"/>
      </w:tblGrid>
      <w:tr w:rsidR="00FC7EF7" w:rsidRPr="0015142D" w14:paraId="20A726DB" w14:textId="77777777" w:rsidTr="00FC7EF7">
        <w:trPr>
          <w:trHeight w:val="290"/>
        </w:trPr>
        <w:tc>
          <w:tcPr>
            <w:tcW w:w="222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6AA59C"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Nível de severidade</w:t>
            </w:r>
          </w:p>
        </w:tc>
        <w:tc>
          <w:tcPr>
            <w:tcW w:w="3680" w:type="dxa"/>
            <w:tcBorders>
              <w:top w:val="single" w:sz="4" w:space="0" w:color="auto"/>
              <w:left w:val="nil"/>
              <w:bottom w:val="single" w:sz="4" w:space="0" w:color="auto"/>
              <w:right w:val="single" w:sz="4" w:space="0" w:color="auto"/>
            </w:tcBorders>
            <w:shd w:val="clear" w:color="000000" w:fill="D0CECE"/>
            <w:vAlign w:val="center"/>
            <w:hideMark/>
          </w:tcPr>
          <w:p w14:paraId="12600B38"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 xml:space="preserve">Descrição do nível de severidade </w:t>
            </w:r>
          </w:p>
        </w:tc>
        <w:tc>
          <w:tcPr>
            <w:tcW w:w="2086" w:type="dxa"/>
            <w:tcBorders>
              <w:top w:val="single" w:sz="4" w:space="0" w:color="auto"/>
              <w:left w:val="nil"/>
              <w:bottom w:val="single" w:sz="4" w:space="0" w:color="auto"/>
              <w:right w:val="single" w:sz="4" w:space="0" w:color="auto"/>
            </w:tcBorders>
            <w:shd w:val="clear" w:color="000000" w:fill="D0CECE"/>
            <w:vAlign w:val="center"/>
            <w:hideMark/>
          </w:tcPr>
          <w:p w14:paraId="099B2A01"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Prazo Máximo</w:t>
            </w:r>
          </w:p>
        </w:tc>
      </w:tr>
      <w:tr w:rsidR="00FC7EF7" w:rsidRPr="0015142D" w14:paraId="61B13577" w14:textId="77777777" w:rsidTr="00FC7EF7">
        <w:trPr>
          <w:trHeight w:val="841"/>
        </w:trPr>
        <w:tc>
          <w:tcPr>
            <w:tcW w:w="2220" w:type="dxa"/>
            <w:tcBorders>
              <w:top w:val="nil"/>
              <w:left w:val="single" w:sz="4" w:space="0" w:color="auto"/>
              <w:bottom w:val="single" w:sz="4" w:space="0" w:color="auto"/>
              <w:right w:val="single" w:sz="4" w:space="0" w:color="auto"/>
            </w:tcBorders>
            <w:vAlign w:val="center"/>
            <w:hideMark/>
          </w:tcPr>
          <w:p w14:paraId="478A65C4"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Severidade 1</w:t>
            </w:r>
            <w:r w:rsidRPr="0015142D">
              <w:rPr>
                <w:rFonts w:ascii="Arial" w:eastAsia="Calibri" w:hAnsi="Arial" w:cs="Arial"/>
                <w:b/>
                <w:bCs/>
                <w:sz w:val="20"/>
                <w:szCs w:val="20"/>
                <w14:ligatures w14:val="standardContextual"/>
              </w:rPr>
              <w:br/>
              <w:t>(Crítica)</w:t>
            </w:r>
          </w:p>
        </w:tc>
        <w:tc>
          <w:tcPr>
            <w:tcW w:w="3680" w:type="dxa"/>
            <w:tcBorders>
              <w:top w:val="nil"/>
              <w:left w:val="nil"/>
              <w:bottom w:val="single" w:sz="4" w:space="0" w:color="auto"/>
              <w:right w:val="single" w:sz="4" w:space="0" w:color="auto"/>
            </w:tcBorders>
            <w:vAlign w:val="bottom"/>
            <w:hideMark/>
          </w:tcPr>
          <w:p w14:paraId="236EF19D"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Eventos cujo contexto principal é a segurança cibernética, tais como:</w:t>
            </w:r>
            <w:r w:rsidRPr="0015142D">
              <w:rPr>
                <w:rFonts w:ascii="Arial" w:eastAsia="Calibri" w:hAnsi="Arial" w:cs="Arial"/>
                <w:sz w:val="20"/>
                <w:szCs w:val="20"/>
                <w14:ligatures w14:val="standardContextual"/>
              </w:rPr>
              <w:br/>
              <w:t>-Impacto em ativos ou serviços críticos de TI;</w:t>
            </w:r>
            <w:r w:rsidRPr="0015142D">
              <w:rPr>
                <w:rFonts w:ascii="Arial" w:eastAsia="Calibri" w:hAnsi="Arial" w:cs="Arial"/>
                <w:sz w:val="20"/>
                <w:szCs w:val="20"/>
                <w14:ligatures w14:val="standardContextual"/>
              </w:rPr>
              <w:br/>
              <w:t>-Violação significativa de dados sensíveis;</w:t>
            </w:r>
            <w:r w:rsidRPr="0015142D">
              <w:rPr>
                <w:rFonts w:ascii="Arial" w:eastAsia="Calibri" w:hAnsi="Arial" w:cs="Arial"/>
                <w:sz w:val="20"/>
                <w:szCs w:val="20"/>
                <w14:ligatures w14:val="standardContextual"/>
              </w:rPr>
              <w:br/>
              <w:t xml:space="preserve">-Incidente, em larga escala e/ou longa duração, à disponibilidade e/ou integridade do ambiente. </w:t>
            </w:r>
            <w:r w:rsidRPr="0015142D">
              <w:rPr>
                <w:rFonts w:ascii="Arial" w:eastAsia="Calibri" w:hAnsi="Arial" w:cs="Arial"/>
                <w:sz w:val="20"/>
                <w:szCs w:val="20"/>
                <w14:ligatures w14:val="standardContextual"/>
              </w:rPr>
              <w:br/>
            </w:r>
            <w:r w:rsidRPr="0015142D">
              <w:rPr>
                <w:rFonts w:ascii="Arial" w:eastAsia="Calibri" w:hAnsi="Arial" w:cs="Arial"/>
                <w:sz w:val="20"/>
                <w:szCs w:val="20"/>
                <w14:ligatures w14:val="standardContextual"/>
              </w:rPr>
              <w:br/>
            </w:r>
            <w:r w:rsidRPr="0015142D">
              <w:rPr>
                <w:rFonts w:ascii="Arial" w:eastAsia="Calibri" w:hAnsi="Arial" w:cs="Arial"/>
                <w:b/>
                <w:bCs/>
                <w:sz w:val="20"/>
                <w:szCs w:val="20"/>
                <w14:ligatures w14:val="standardContextual"/>
              </w:rPr>
              <w:t>Exemplos não exaustivos:</w:t>
            </w:r>
            <w:r w:rsidRPr="0015142D">
              <w:rPr>
                <w:rFonts w:ascii="Arial" w:eastAsia="Calibri" w:hAnsi="Arial" w:cs="Arial"/>
                <w:sz w:val="20"/>
                <w:szCs w:val="20"/>
                <w14:ligatures w14:val="standardContextual"/>
              </w:rPr>
              <w:t xml:space="preserve"> ataque de </w:t>
            </w:r>
            <w:proofErr w:type="spellStart"/>
            <w:r w:rsidRPr="0015142D">
              <w:rPr>
                <w:rFonts w:ascii="Arial" w:eastAsia="Calibri" w:hAnsi="Arial" w:cs="Arial"/>
                <w:i/>
                <w:iCs/>
                <w:sz w:val="20"/>
                <w:szCs w:val="20"/>
                <w14:ligatures w14:val="standardContextual"/>
              </w:rPr>
              <w:lastRenderedPageBreak/>
              <w:t>Ransomware</w:t>
            </w:r>
            <w:proofErr w:type="spellEnd"/>
            <w:r w:rsidRPr="0015142D">
              <w:rPr>
                <w:rFonts w:ascii="Arial" w:eastAsia="Calibri" w:hAnsi="Arial" w:cs="Arial"/>
                <w:sz w:val="20"/>
                <w:szCs w:val="20"/>
                <w14:ligatures w14:val="standardContextual"/>
              </w:rPr>
              <w:t xml:space="preserve">, ataque de negação de serviço distribuído – </w:t>
            </w:r>
            <w:proofErr w:type="spellStart"/>
            <w:r w:rsidRPr="0015142D">
              <w:rPr>
                <w:rFonts w:ascii="Arial" w:eastAsia="Calibri" w:hAnsi="Arial" w:cs="Arial"/>
                <w:sz w:val="20"/>
                <w:szCs w:val="20"/>
                <w14:ligatures w14:val="standardContextual"/>
              </w:rPr>
              <w:t>DDoS</w:t>
            </w:r>
            <w:proofErr w:type="spellEnd"/>
            <w:r w:rsidRPr="0015142D">
              <w:rPr>
                <w:rFonts w:ascii="Arial" w:eastAsia="Calibri" w:hAnsi="Arial" w:cs="Arial"/>
                <w:sz w:val="20"/>
                <w:szCs w:val="20"/>
                <w14:ligatures w14:val="standardContextual"/>
              </w:rPr>
              <w:t xml:space="preserve">, vazamento de informações corporativa ou dados pessoais. Dentre outros. </w:t>
            </w:r>
            <w:r w:rsidRPr="0015142D">
              <w:rPr>
                <w:rFonts w:ascii="Arial" w:eastAsia="Calibri" w:hAnsi="Arial" w:cs="Arial"/>
                <w:sz w:val="20"/>
                <w:szCs w:val="20"/>
                <w14:ligatures w14:val="standardContextual"/>
              </w:rPr>
              <w:br/>
            </w:r>
          </w:p>
        </w:tc>
        <w:tc>
          <w:tcPr>
            <w:tcW w:w="2086" w:type="dxa"/>
            <w:tcBorders>
              <w:top w:val="nil"/>
              <w:left w:val="nil"/>
              <w:bottom w:val="single" w:sz="4" w:space="0" w:color="auto"/>
              <w:right w:val="single" w:sz="4" w:space="0" w:color="auto"/>
            </w:tcBorders>
            <w:vAlign w:val="center"/>
            <w:hideMark/>
          </w:tcPr>
          <w:p w14:paraId="7237CC9A"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lastRenderedPageBreak/>
              <w:t>2 horas após o início da ocorrência.</w:t>
            </w:r>
          </w:p>
        </w:tc>
      </w:tr>
      <w:tr w:rsidR="00FC7EF7" w:rsidRPr="0015142D" w14:paraId="6F33AD47" w14:textId="77777777" w:rsidTr="00FC7EF7">
        <w:trPr>
          <w:trHeight w:val="3640"/>
        </w:trPr>
        <w:tc>
          <w:tcPr>
            <w:tcW w:w="2220" w:type="dxa"/>
            <w:tcBorders>
              <w:top w:val="single" w:sz="4" w:space="0" w:color="auto"/>
              <w:left w:val="single" w:sz="4" w:space="0" w:color="auto"/>
              <w:bottom w:val="single" w:sz="4" w:space="0" w:color="auto"/>
              <w:right w:val="single" w:sz="4" w:space="0" w:color="auto"/>
            </w:tcBorders>
            <w:vAlign w:val="center"/>
            <w:hideMark/>
          </w:tcPr>
          <w:p w14:paraId="665D0A71"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Severidade 2 (Alta)</w:t>
            </w:r>
          </w:p>
        </w:tc>
        <w:tc>
          <w:tcPr>
            <w:tcW w:w="3680" w:type="dxa"/>
            <w:tcBorders>
              <w:top w:val="single" w:sz="4" w:space="0" w:color="auto"/>
              <w:left w:val="single" w:sz="4" w:space="0" w:color="auto"/>
              <w:bottom w:val="single" w:sz="4" w:space="0" w:color="auto"/>
              <w:right w:val="single" w:sz="4" w:space="0" w:color="auto"/>
            </w:tcBorders>
            <w:vAlign w:val="bottom"/>
            <w:hideMark/>
          </w:tcPr>
          <w:p w14:paraId="1A6686B1"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Eventos cujo contexto principal é a segurança cibernética, tais como:</w:t>
            </w:r>
            <w:r w:rsidRPr="0015142D">
              <w:rPr>
                <w:rFonts w:ascii="Arial" w:eastAsia="Calibri" w:hAnsi="Arial" w:cs="Arial"/>
                <w:sz w:val="20"/>
                <w:szCs w:val="20"/>
                <w14:ligatures w14:val="standardContextual"/>
              </w:rPr>
              <w:br/>
              <w:t>-Impacto em ativos ou serviços de TI de alta criticidade;</w:t>
            </w:r>
            <w:r w:rsidRPr="0015142D">
              <w:rPr>
                <w:rFonts w:ascii="Arial" w:eastAsia="Calibri" w:hAnsi="Arial" w:cs="Arial"/>
                <w:sz w:val="20"/>
                <w:szCs w:val="20"/>
                <w14:ligatures w14:val="standardContextual"/>
              </w:rPr>
              <w:br/>
              <w:t>-Detecção de acesso não autorizado e/ou alterações em sistemas de informação;</w:t>
            </w:r>
            <w:r w:rsidRPr="0015142D">
              <w:rPr>
                <w:rFonts w:ascii="Arial" w:eastAsia="Calibri" w:hAnsi="Arial" w:cs="Arial"/>
                <w:sz w:val="20"/>
                <w:szCs w:val="20"/>
                <w14:ligatures w14:val="standardContextual"/>
              </w:rPr>
              <w:br/>
              <w:t xml:space="preserve">-Infecção persistente por código </w:t>
            </w:r>
            <w:proofErr w:type="gramStart"/>
            <w:r w:rsidRPr="0015142D">
              <w:rPr>
                <w:rFonts w:ascii="Arial" w:eastAsia="Calibri" w:hAnsi="Arial" w:cs="Arial"/>
                <w:sz w:val="20"/>
                <w:szCs w:val="20"/>
                <w14:ligatures w14:val="standardContextual"/>
              </w:rPr>
              <w:t>malicioso;-</w:t>
            </w:r>
            <w:proofErr w:type="gramEnd"/>
            <w:r w:rsidRPr="0015142D">
              <w:rPr>
                <w:rFonts w:ascii="Arial" w:eastAsia="Calibri" w:hAnsi="Arial" w:cs="Arial"/>
                <w:sz w:val="20"/>
                <w:szCs w:val="20"/>
                <w14:ligatures w14:val="standardContextual"/>
              </w:rPr>
              <w:t>Intrusão persistente na rede;</w:t>
            </w:r>
            <w:r w:rsidRPr="0015142D">
              <w:rPr>
                <w:rFonts w:ascii="Arial" w:eastAsia="Calibri" w:hAnsi="Arial" w:cs="Arial"/>
                <w:sz w:val="20"/>
                <w:szCs w:val="20"/>
                <w14:ligatures w14:val="standardContextual"/>
              </w:rPr>
              <w:br/>
              <w:t>-Incidentes de segurança cibernética envolvendo dirigentes;</w:t>
            </w:r>
            <w:r w:rsidRPr="0015142D">
              <w:rPr>
                <w:rFonts w:ascii="Arial" w:eastAsia="Calibri" w:hAnsi="Arial" w:cs="Arial"/>
                <w:sz w:val="20"/>
                <w:szCs w:val="20"/>
                <w14:ligatures w14:val="standardContextual"/>
              </w:rPr>
              <w:br/>
              <w:t>-Ameaça significativa à disponibilidade e/ou integridade do ambiente;</w:t>
            </w:r>
            <w:r w:rsidRPr="0015142D">
              <w:rPr>
                <w:rFonts w:ascii="Arial" w:eastAsia="Calibri" w:hAnsi="Arial" w:cs="Arial"/>
                <w:sz w:val="20"/>
                <w:szCs w:val="20"/>
                <w14:ligatures w14:val="standardContextual"/>
              </w:rPr>
              <w:br/>
              <w:t>-Ameaça significativa à imagem da CAIXA.</w:t>
            </w:r>
            <w:r w:rsidRPr="0015142D">
              <w:rPr>
                <w:rFonts w:ascii="Arial" w:eastAsia="Calibri" w:hAnsi="Arial" w:cs="Arial"/>
                <w:sz w:val="20"/>
                <w:szCs w:val="20"/>
                <w14:ligatures w14:val="standardContextual"/>
              </w:rPr>
              <w:br/>
            </w:r>
          </w:p>
          <w:p w14:paraId="6A49EE85"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b/>
                <w:bCs/>
                <w:sz w:val="20"/>
                <w:szCs w:val="20"/>
                <w14:ligatures w14:val="standardContextual"/>
              </w:rPr>
              <w:t>Exemplos não exaustivos</w:t>
            </w:r>
            <w:r w:rsidRPr="0015142D">
              <w:rPr>
                <w:rFonts w:ascii="Arial" w:eastAsia="Calibri" w:hAnsi="Arial" w:cs="Arial"/>
                <w:sz w:val="20"/>
                <w:szCs w:val="20"/>
                <w14:ligatures w14:val="standardContextual"/>
              </w:rPr>
              <w:t xml:space="preserve">: ataques de escalação de privilégio em servidores, ataques do tipo </w:t>
            </w:r>
            <w:proofErr w:type="spellStart"/>
            <w:r w:rsidRPr="0015142D">
              <w:rPr>
                <w:rFonts w:ascii="Arial" w:eastAsia="Calibri" w:hAnsi="Arial" w:cs="Arial"/>
                <w:i/>
                <w:iCs/>
                <w:sz w:val="20"/>
                <w:szCs w:val="20"/>
                <w14:ligatures w14:val="standardContextual"/>
              </w:rPr>
              <w:t>brute</w:t>
            </w:r>
            <w:proofErr w:type="spellEnd"/>
            <w:r w:rsidRPr="0015142D">
              <w:rPr>
                <w:rFonts w:ascii="Arial" w:eastAsia="Calibri" w:hAnsi="Arial" w:cs="Arial"/>
                <w:sz w:val="20"/>
                <w:szCs w:val="20"/>
                <w14:ligatures w14:val="standardContextual"/>
              </w:rPr>
              <w:t xml:space="preserve"> force e </w:t>
            </w:r>
            <w:proofErr w:type="spellStart"/>
            <w:r w:rsidRPr="0015142D">
              <w:rPr>
                <w:rFonts w:ascii="Arial" w:eastAsia="Calibri" w:hAnsi="Arial" w:cs="Arial"/>
                <w:i/>
                <w:iCs/>
                <w:sz w:val="20"/>
                <w:szCs w:val="20"/>
                <w14:ligatures w14:val="standardContextual"/>
              </w:rPr>
              <w:t>password</w:t>
            </w:r>
            <w:proofErr w:type="spellEnd"/>
            <w:r w:rsidRPr="0015142D">
              <w:rPr>
                <w:rFonts w:ascii="Arial" w:eastAsia="Calibri" w:hAnsi="Arial" w:cs="Arial"/>
                <w:sz w:val="20"/>
                <w:szCs w:val="20"/>
                <w14:ligatures w14:val="standardContextual"/>
              </w:rPr>
              <w:t xml:space="preserve"> spray. Dentre outros</w:t>
            </w:r>
          </w:p>
        </w:tc>
        <w:tc>
          <w:tcPr>
            <w:tcW w:w="2086" w:type="dxa"/>
            <w:tcBorders>
              <w:top w:val="single" w:sz="4" w:space="0" w:color="auto"/>
              <w:left w:val="single" w:sz="4" w:space="0" w:color="auto"/>
              <w:bottom w:val="single" w:sz="4" w:space="0" w:color="auto"/>
              <w:right w:val="single" w:sz="4" w:space="0" w:color="auto"/>
            </w:tcBorders>
            <w:vAlign w:val="center"/>
            <w:hideMark/>
          </w:tcPr>
          <w:p w14:paraId="31504354"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4 horas após o início da ocorrência.</w:t>
            </w:r>
          </w:p>
        </w:tc>
      </w:tr>
    </w:tbl>
    <w:p w14:paraId="2C8B6CB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BD75085" w14:textId="77777777" w:rsidR="00FC7EF7" w:rsidRPr="0015142D" w:rsidRDefault="00FC7EF7" w:rsidP="00B310A6">
      <w:pPr>
        <w:numPr>
          <w:ilvl w:val="1"/>
          <w:numId w:val="28"/>
        </w:numPr>
        <w:ind w:left="851" w:hanging="851"/>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Não será escopo deste comunicado, demais incidentes que aconteçam na infraestrutura cibernética da Contratada que não tenham relação com a CAIXA.</w:t>
      </w:r>
    </w:p>
    <w:p w14:paraId="0E38F18F"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3997BC83" w14:textId="77777777" w:rsidR="00FC7EF7" w:rsidRPr="0015142D" w:rsidRDefault="00FC7EF7" w:rsidP="00B310A6">
      <w:pPr>
        <w:numPr>
          <w:ilvl w:val="1"/>
          <w:numId w:val="28"/>
        </w:numPr>
        <w:ind w:left="851" w:hanging="851"/>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A Contratada deverá fornecer descrição detalhada dos incidentes, incluindo informações suficientes para classificá-los por nível de severidade, conforme a definição dos eventos. As informações sobre incidentes podem ser enriquecidas utilizado o modelo do MITRE ATT&amp;CK®.</w:t>
      </w:r>
    </w:p>
    <w:p w14:paraId="0D27C4F6"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49BBBCE6" w14:textId="77777777" w:rsidR="00FC7EF7" w:rsidRPr="0015142D" w:rsidRDefault="00FC7EF7" w:rsidP="00B310A6">
      <w:pPr>
        <w:numPr>
          <w:ilvl w:val="1"/>
          <w:numId w:val="28"/>
        </w:numPr>
        <w:ind w:left="851" w:hanging="851"/>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A contratada deverá seguir preferencialmente o modelo de comunicação de ISCF – Incidente de Segurança Cibernética em Fornecedor, Anexo IIA, que também contempla situações de incidentes de segurança com dados pessoais.</w:t>
      </w:r>
    </w:p>
    <w:p w14:paraId="424AB1D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695BA0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Vale ressaltar que em se tratando de contratos para tratamento de dados pessoais, nos termos da LGPD, a Contratada deve provar que tem capacidade de fornecer uma resposta organizada e eficaz a um incidente de 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790F9E5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739BDED"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2D381CF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CBC10D6"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ter um processo de lições aprendidas para incidentes de segurança implementado e comunicado aos seus funcionários e parceiros, com objetivo de agilizar a atuação caso surjam incidentes semelhantes.</w:t>
      </w:r>
    </w:p>
    <w:p w14:paraId="35DECB2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F24F9E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lastRenderedPageBreak/>
        <w:t xml:space="preserve">A integração da gestão de incidentes da Contratada com o Centro de Operações de Segurança da CAIXA deve ser considerada, observada a regulamentação em vigor, conforme art. 3º, §4º da Res. BACEN 4.893/2021.  </w:t>
      </w:r>
    </w:p>
    <w:p w14:paraId="0893DF2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BE377B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5073631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5AD667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84189ED"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CONTINUIDADE DE NEGÓCIOS E RECUPERAÇÃO DE DESASTRES</w:t>
      </w:r>
    </w:p>
    <w:p w14:paraId="25550BB6"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4AAF0AF3"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3843F135"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1894B6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referido plano de continuidade deverá ser informado para a CAIXA como parte das ações de acompanhamento do contrato, e deverá ser atualizado e testado anualmente, ou em qualquer mudança significativa do ambiente.</w:t>
      </w:r>
    </w:p>
    <w:p w14:paraId="2B1F984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620883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atuação, em caráter de contingência, causada por uma eventual indisponibilidade do serviço prestado, considera as seguintes premissas:</w:t>
      </w:r>
    </w:p>
    <w:p w14:paraId="5915C1C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2B8B502"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Interrupção total ou parcial dos serviços </w:t>
      </w:r>
    </w:p>
    <w:p w14:paraId="7304D7E7"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b) Ter infraestrutura alternativa: física e lógica em local distante do ambiente central de produção, com o objetivo de minimizar o risco de perda de ambas as instâncias;</w:t>
      </w:r>
    </w:p>
    <w:p w14:paraId="1BDBB261"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c) Manter os serviços essenciais suportados pelo contrato</w:t>
      </w:r>
    </w:p>
    <w:p w14:paraId="5656F7A6"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d) Manter a lista de integrantes das equipes e o Plano de Recuperação de Desastres atualizados;</w:t>
      </w:r>
    </w:p>
    <w:p w14:paraId="61676EEC"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e) Ter local seguro para guarda de backups fora do local atingido;</w:t>
      </w:r>
    </w:p>
    <w:p w14:paraId="581748D9"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f) Assegurar a disponibilidade dos serviços essenciais dentro do tempo previsto para recuperação do serviço, de acordo com o contrato;</w:t>
      </w:r>
    </w:p>
    <w:p w14:paraId="10528301"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g) Procedimento documentado e evidenciado de testes das mídias armazenadas </w:t>
      </w:r>
      <w:proofErr w:type="spellStart"/>
      <w:r w:rsidRPr="0015142D">
        <w:rPr>
          <w:rFonts w:ascii="Arial" w:eastAsia="Calibri" w:hAnsi="Arial" w:cs="Arial"/>
          <w:bCs/>
          <w:i/>
          <w:iCs/>
          <w:sz w:val="22"/>
          <w:szCs w:val="22"/>
          <w14:ligatures w14:val="standardContextual"/>
        </w:rPr>
        <w:t>offsite</w:t>
      </w:r>
      <w:proofErr w:type="spellEnd"/>
      <w:r w:rsidRPr="0015142D">
        <w:rPr>
          <w:rFonts w:ascii="Arial" w:eastAsia="Calibri" w:hAnsi="Arial" w:cs="Arial"/>
          <w:bCs/>
          <w:sz w:val="22"/>
          <w:szCs w:val="22"/>
          <w14:ligatures w14:val="standardContextual"/>
        </w:rPr>
        <w:t>;</w:t>
      </w:r>
    </w:p>
    <w:p w14:paraId="48786C7E"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h) Cópias de todos os procedimentos abordando backup, restauração e reconstituição de armazenamento de dados.</w:t>
      </w:r>
    </w:p>
    <w:p w14:paraId="4EE70147"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F28E307"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plano de continuidade deve possuir os seguintes elementos em sua composição:</w:t>
      </w:r>
    </w:p>
    <w:p w14:paraId="2E9A3C0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DFE23D2"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Identificação do serviço suportado pelo contrato;</w:t>
      </w:r>
    </w:p>
    <w:p w14:paraId="49B12779"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b) A forma de conectividade usada e os direitos de acesso;</w:t>
      </w:r>
    </w:p>
    <w:p w14:paraId="2C443449"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c) A arquitetura do ambiente de produção;</w:t>
      </w:r>
    </w:p>
    <w:p w14:paraId="4F969A80"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d) As interfaces de aplicações e suas dependências;</w:t>
      </w:r>
    </w:p>
    <w:p w14:paraId="5FB2135D"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e) O SLA contratado e os limites suportados para interrupção;</w:t>
      </w:r>
    </w:p>
    <w:p w14:paraId="4D9DC215"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f) A forma de replicação dos dados com o site alternativo;</w:t>
      </w:r>
    </w:p>
    <w:p w14:paraId="382B7DAA"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g) Procedimentos adotados para recuperação de desastres;</w:t>
      </w:r>
    </w:p>
    <w:p w14:paraId="7780BB05" w14:textId="77777777" w:rsidR="00FC7EF7" w:rsidRPr="0015142D" w:rsidRDefault="00FC7EF7" w:rsidP="00FC7EF7">
      <w:pPr>
        <w:ind w:left="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h) Lista de contatos das equipes responsáveis pelo restabelecimento do serviço, divididos por tipos de atividades executadas;</w:t>
      </w:r>
    </w:p>
    <w:p w14:paraId="2093ADF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C85E65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obrigatoriedade do plano de continuidade se estende para empresas que sejam subcontratadas pela Contratada.</w:t>
      </w:r>
    </w:p>
    <w:p w14:paraId="17E3BE3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70495C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lastRenderedPageBreak/>
        <w:t>A Contratada deve considerar, como parte do plano de continuidade, os diferentes ambientes de risco e o grau de mitigação de riscos necessários para proteger a Instituição, caso seja necessário colocar o plano em prática.</w:t>
      </w:r>
    </w:p>
    <w:p w14:paraId="25F1BDD2"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60BD75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avaliação de riscos e dos processos críticos devem levar em consideração instrumentos específicos, como um BIA – Business </w:t>
      </w:r>
      <w:proofErr w:type="spellStart"/>
      <w:r w:rsidRPr="0015142D">
        <w:rPr>
          <w:rFonts w:ascii="Arial" w:eastAsia="Calibri" w:hAnsi="Arial" w:cs="Arial"/>
          <w:bCs/>
          <w:sz w:val="22"/>
          <w:szCs w:val="22"/>
          <w14:ligatures w14:val="standardContextual"/>
        </w:rPr>
        <w:t>Impact</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Analysis</w:t>
      </w:r>
      <w:proofErr w:type="spellEnd"/>
      <w:r w:rsidRPr="0015142D">
        <w:rPr>
          <w:rFonts w:ascii="Arial" w:eastAsia="Calibri" w:hAnsi="Arial" w:cs="Arial"/>
          <w:bCs/>
          <w:sz w:val="22"/>
          <w:szCs w:val="22"/>
          <w14:ligatures w14:val="standardContextual"/>
        </w:rPr>
        <w:t>.</w:t>
      </w:r>
    </w:p>
    <w:p w14:paraId="4F4FF07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8C95F0C" w14:textId="35CC88BE"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visando a continuidade dos negócios, deve implantar uma política de backup, conforme exposto </w:t>
      </w:r>
      <w:r w:rsidR="00261CD6" w:rsidRPr="0015142D">
        <w:rPr>
          <w:rFonts w:ascii="Arial" w:eastAsia="Calibri" w:hAnsi="Arial" w:cs="Arial"/>
          <w:bCs/>
          <w:sz w:val="22"/>
          <w:szCs w:val="22"/>
          <w14:ligatures w14:val="standardContextual"/>
        </w:rPr>
        <w:t>neste TR</w:t>
      </w:r>
      <w:r w:rsidRPr="0015142D">
        <w:rPr>
          <w:rFonts w:ascii="Arial" w:eastAsia="Calibri" w:hAnsi="Arial" w:cs="Arial"/>
          <w:bCs/>
          <w:sz w:val="22"/>
          <w:szCs w:val="22"/>
          <w14:ligatures w14:val="standardContextual"/>
        </w:rPr>
        <w:t>.</w:t>
      </w:r>
    </w:p>
    <w:p w14:paraId="70502A52"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BEC7EC2"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AUDITORIA CONTÍNUA</w:t>
      </w:r>
    </w:p>
    <w:p w14:paraId="6AC7C904"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0D77981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apresentar à CAIXA, sempre que solicitado, toda e qualquer informação e documentação que comprovem a implementação dos requisitos de segurança especificados na contratação, de forma a assegurar a auditabilidade do objeto contratado, bem como demais dispositivos legais aplicáveis.</w:t>
      </w:r>
    </w:p>
    <w:p w14:paraId="40117029"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808A04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informar imediatamente à CAIXA sobre qualquer auditoria regulatória, sua finalidade e como ela se relaciona com os serviços prestados à CAIXA.</w:t>
      </w:r>
    </w:p>
    <w:p w14:paraId="7DF96CE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4D4B5A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informar à CAIXA caso sejam contatados por um órgão regulador e se o propósito desse contato pode estar relacionado com/ou afetar os serviços prestados à CAIXA.</w:t>
      </w:r>
    </w:p>
    <w:p w14:paraId="4F49EE15"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23F85BA"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fornecer os subsídios necessários para que a CAIXA implemente os indicadores de desempenho de segurança que vierem a ser negociados </w:t>
      </w:r>
      <w:proofErr w:type="gramStart"/>
      <w:r w:rsidRPr="0015142D">
        <w:rPr>
          <w:rFonts w:ascii="Arial" w:eastAsia="Calibri" w:hAnsi="Arial" w:cs="Arial"/>
          <w:bCs/>
          <w:sz w:val="22"/>
          <w:szCs w:val="22"/>
          <w14:ligatures w14:val="standardContextual"/>
        </w:rPr>
        <w:t>e  definidos</w:t>
      </w:r>
      <w:proofErr w:type="gramEnd"/>
      <w:r w:rsidRPr="0015142D">
        <w:rPr>
          <w:rFonts w:ascii="Arial" w:eastAsia="Calibri" w:hAnsi="Arial" w:cs="Arial"/>
          <w:bCs/>
          <w:sz w:val="22"/>
          <w:szCs w:val="22"/>
          <w14:ligatures w14:val="standardContextual"/>
        </w:rPr>
        <w:t xml:space="preserve"> durante a vigência do contrato.</w:t>
      </w:r>
    </w:p>
    <w:p w14:paraId="39FA1234"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999225E"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deverá disponibilizar, caso a CAIXA solicite, acesso às instalações da Contratada para realização de processo de </w:t>
      </w:r>
      <w:r w:rsidRPr="0015142D">
        <w:rPr>
          <w:rFonts w:ascii="Arial" w:eastAsia="Calibri" w:hAnsi="Arial" w:cs="Arial"/>
          <w:bCs/>
          <w:i/>
          <w:iCs/>
          <w:sz w:val="22"/>
          <w:szCs w:val="22"/>
          <w14:ligatures w14:val="standardContextual"/>
        </w:rPr>
        <w:t xml:space="preserve">Due </w:t>
      </w:r>
      <w:proofErr w:type="spellStart"/>
      <w:r w:rsidRPr="0015142D">
        <w:rPr>
          <w:rFonts w:ascii="Arial" w:eastAsia="Calibri" w:hAnsi="Arial" w:cs="Arial"/>
          <w:bCs/>
          <w:i/>
          <w:iCs/>
          <w:sz w:val="22"/>
          <w:szCs w:val="22"/>
          <w14:ligatures w14:val="standardContextual"/>
        </w:rPr>
        <w:t>Dilligence</w:t>
      </w:r>
      <w:proofErr w:type="spellEnd"/>
      <w:r w:rsidRPr="0015142D">
        <w:rPr>
          <w:rFonts w:ascii="Arial" w:eastAsia="Calibri" w:hAnsi="Arial" w:cs="Arial"/>
          <w:bCs/>
          <w:i/>
          <w:iCs/>
          <w:sz w:val="22"/>
          <w:szCs w:val="22"/>
          <w14:ligatures w14:val="standardContextual"/>
        </w:rPr>
        <w:t xml:space="preserve"> </w:t>
      </w:r>
      <w:r w:rsidRPr="0015142D">
        <w:rPr>
          <w:rFonts w:ascii="Arial" w:eastAsia="Calibri" w:hAnsi="Arial" w:cs="Arial"/>
          <w:bCs/>
          <w:sz w:val="22"/>
          <w:szCs w:val="22"/>
          <w14:ligatures w14:val="standardContextual"/>
        </w:rPr>
        <w:t>Presencial, para verificar o cumprimento dos requisitos de segurança.</w:t>
      </w:r>
    </w:p>
    <w:p w14:paraId="12C842F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7BD0CBE"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Caso a Contratada não tenha certificação SOC Nível 2 e ou ISO</w:t>
      </w:r>
      <w:proofErr w:type="gramStart"/>
      <w:r w:rsidRPr="0015142D">
        <w:rPr>
          <w:rFonts w:ascii="Arial" w:eastAsia="Calibri" w:hAnsi="Arial" w:cs="Arial"/>
          <w:bCs/>
          <w:sz w:val="22"/>
          <w:szCs w:val="22"/>
          <w14:ligatures w14:val="standardContextual"/>
        </w:rPr>
        <w:t>27001 ,</w:t>
      </w:r>
      <w:proofErr w:type="gramEnd"/>
      <w:r w:rsidRPr="0015142D">
        <w:rPr>
          <w:rFonts w:ascii="Arial" w:eastAsia="Calibri" w:hAnsi="Arial" w:cs="Arial"/>
          <w:bCs/>
          <w:sz w:val="22"/>
          <w:szCs w:val="22"/>
          <w14:ligatures w14:val="standardContextual"/>
        </w:rPr>
        <w:t xml:space="preserve"> ela deverá fazer auditoria externa independente, pelo menos uma vez por ano, em relação ao cumprimento dos requisitos de segurança estabelecidos neste documento, e apresentar os relatórios à CAIXA sempre que solicitado.</w:t>
      </w:r>
    </w:p>
    <w:p w14:paraId="1A9E8BC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F65E27B"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CONTROLES CRIPTOGRÁFICOS</w:t>
      </w:r>
    </w:p>
    <w:p w14:paraId="12AE6C9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887AF06"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implementar e manter controles criptográficos para armazenamento, tráfego e tratamento da informação, de acordo com o nível de criticidade e grau de sigilo da informação definido pela CAIXA.</w:t>
      </w:r>
    </w:p>
    <w:p w14:paraId="1852437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6F1D36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implementar um processo de gestão de chaves criptográficas que deve considerar todo o ciclo de vida da chave, o qual envolve: geração, armazenamento, distribuição, utilização, recuperação, renovação, exclusão e destruição da chave.</w:t>
      </w:r>
    </w:p>
    <w:p w14:paraId="2647638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BC29886"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utilizar algoritmos, tamanhos de chave e prazos de validade de chaves aprovados pelo NIST.</w:t>
      </w:r>
    </w:p>
    <w:p w14:paraId="13621C0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5DA2018"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gerar, controlar e distribuir chaves criptográficas simétricas e assimétricas usando processos e tecnologias de gerenciamento de chaves aprovados pelo NIST.</w:t>
      </w:r>
    </w:p>
    <w:p w14:paraId="0C0E139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131307D0"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Caso a Contratada hospede uma página com uma URL e um certificado gerados pela CAIXA, a Contratada deverá armazenar este certificado em dispositivo seguro com bloqueio para exportação da chave.</w:t>
      </w:r>
    </w:p>
    <w:p w14:paraId="5C1F7C9E"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EFCB33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As chaves criptográficas geradas pela Contratada devem ser utilizadas com a finalidade exclusiva de atender às necessidades do objeto contratado.</w:t>
      </w:r>
    </w:p>
    <w:p w14:paraId="7F74C59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DCDD015"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permitir a criptografia de volume (por exemplo: a criptografia de um disco inteiro) e a criptografia de estruturas de dados específicas (por exemplo: arquivos ou registros específicos de uma tabela de banco de dados).</w:t>
      </w:r>
    </w:p>
    <w:p w14:paraId="1BB48A60"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82D490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permitir recursos para trilha de auditoria, permitindo visualizar quem usou determinada chave para acessar um objeto, qual objeto foi acessado, quando ocorreu esse acesso e qual endereço de origem do acesso. </w:t>
      </w:r>
    </w:p>
    <w:p w14:paraId="7C58A98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06C7B3A"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permitir visualizar ou gerar relatório, a critério da CAIXA, de tentativas malsucedidas de acesso por usuários sem permissão para decifrar os dados. </w:t>
      </w:r>
    </w:p>
    <w:p w14:paraId="0CC0628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B906B4C"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permitir que dados criptografados e chaves de criptografia sejam armazenadas e protegidas em hosts separados e protegidos por várias camadas de proteção. </w:t>
      </w:r>
    </w:p>
    <w:p w14:paraId="7E711A6C"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40F9CF1"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permitir a auditoria da segurança de chaves criptográficas.</w:t>
      </w:r>
    </w:p>
    <w:p w14:paraId="76049F31"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A5C0C3E"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possibilitar comunicação criptografada e protegida para a transferência de dados por meio do TLS 1.3 e superior.</w:t>
      </w:r>
    </w:p>
    <w:p w14:paraId="284E80A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6AAC0F0"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POLÍTICA DE BACKUP</w:t>
      </w:r>
    </w:p>
    <w:p w14:paraId="3FB8A675"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29D6A63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possuir e implementar política de backup das informações e dos registros de log associados ao objeto do contrato, em conformidade com os dispositivos legais aplicáveis.</w:t>
      </w:r>
    </w:p>
    <w:p w14:paraId="2AB3E31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521C22BA"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1C6D21F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1BC1BBB" w14:textId="531344F4"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Contratada deve prover pelo menos um site de armazenamento alternativo – e geograficamente distinto - como parte de sua política de backup, permitindo o armazenamento e a recuperação da informação sempre que necessário e de acordo com os requisitos definidos </w:t>
      </w:r>
      <w:r w:rsidR="00261CD6" w:rsidRPr="0015142D">
        <w:rPr>
          <w:rFonts w:ascii="Arial" w:eastAsia="Calibri" w:hAnsi="Arial" w:cs="Arial"/>
          <w:bCs/>
          <w:sz w:val="22"/>
          <w:szCs w:val="22"/>
          <w14:ligatures w14:val="standardContextual"/>
        </w:rPr>
        <w:t>neste TR.</w:t>
      </w:r>
    </w:p>
    <w:p w14:paraId="48808E1B"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6D86BFE"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garantir que o site de armazenamento alternativo conta com os mesmos controles de segurança do site de armazenamento primário.</w:t>
      </w:r>
    </w:p>
    <w:p w14:paraId="37B39C02"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0074BD11"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RELATÓRIOS QUE COMPROVAM O CUMPRIMENTO DOS REQUERIMENTOS MÍNIMOS DE SEGURANÇA.</w:t>
      </w:r>
    </w:p>
    <w:p w14:paraId="1985DB78"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3F41371A"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Sempre que a CAIXA julgar necessário, poderá realizar Due Diligence presencial ou remota para verificar os requisitos de segurança presente nas cláusulas, são </w:t>
      </w:r>
      <w:r w:rsidRPr="0015142D">
        <w:rPr>
          <w:rFonts w:ascii="Arial" w:eastAsia="Calibri" w:hAnsi="Arial" w:cs="Arial"/>
          <w:bCs/>
          <w:sz w:val="22"/>
          <w:szCs w:val="22"/>
          <w14:ligatures w14:val="standardContextual"/>
        </w:rPr>
        <w:lastRenderedPageBreak/>
        <w:t>atendidos pela Contratada. O Due Diligence presencial é facultativo e será feito a critério da CAIXA.</w:t>
      </w:r>
    </w:p>
    <w:p w14:paraId="43EBC1BD"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674575C" w14:textId="6CEFF4F2"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Os documentos exigidos devem ter a sua primeira versão entregue antes da assinatura do contrato, que comprovam o cumprimento dos requerimentos de segurança cibernética conforme estabelecido nas cláusulas e devem ser reiterados de acordo com a vigência indicada nos quadros abaixo: </w:t>
      </w:r>
    </w:p>
    <w:p w14:paraId="78484D3E" w14:textId="77777777" w:rsidR="00FC7EF7" w:rsidRPr="0015142D" w:rsidRDefault="00FC7EF7" w:rsidP="00FC7EF7">
      <w:pPr>
        <w:ind w:left="851" w:hanging="851"/>
        <w:jc w:val="both"/>
        <w:rPr>
          <w:rFonts w:ascii="Arial" w:eastAsia="Calibri" w:hAnsi="Arial" w:cs="Arial"/>
          <w:bCs/>
          <w:sz w:val="22"/>
          <w:szCs w:val="22"/>
          <w14:ligatures w14:val="standardContextual"/>
        </w:rPr>
      </w:pPr>
    </w:p>
    <w:tbl>
      <w:tblPr>
        <w:tblW w:w="8063" w:type="dxa"/>
        <w:tblInd w:w="9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461"/>
        <w:gridCol w:w="1620"/>
        <w:gridCol w:w="1620"/>
        <w:gridCol w:w="1354"/>
        <w:gridCol w:w="2008"/>
      </w:tblGrid>
      <w:tr w:rsidR="00FC7EF7" w:rsidRPr="0015142D" w14:paraId="72FDC223" w14:textId="77777777" w:rsidTr="00FC7EF7">
        <w:trPr>
          <w:trHeight w:val="645"/>
        </w:trPr>
        <w:tc>
          <w:tcPr>
            <w:tcW w:w="1461" w:type="dxa"/>
            <w:vAlign w:val="center"/>
            <w:hideMark/>
          </w:tcPr>
          <w:p w14:paraId="30FDB2BA" w14:textId="77777777" w:rsidR="00FC7EF7" w:rsidRPr="0015142D" w:rsidRDefault="00FC7EF7" w:rsidP="00FC7EF7">
            <w:pPr>
              <w:ind w:right="-145"/>
              <w:jc w:val="center"/>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REQUISITOS</w:t>
            </w:r>
          </w:p>
        </w:tc>
        <w:tc>
          <w:tcPr>
            <w:tcW w:w="1620" w:type="dxa"/>
            <w:vAlign w:val="center"/>
            <w:hideMark/>
          </w:tcPr>
          <w:p w14:paraId="0FBE5A6C" w14:textId="77777777" w:rsidR="00FC7EF7" w:rsidRPr="0015142D" w:rsidRDefault="00FC7EF7" w:rsidP="00FC7EF7">
            <w:pPr>
              <w:ind w:right="-145"/>
              <w:jc w:val="center"/>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OBJETIVO</w:t>
            </w:r>
          </w:p>
        </w:tc>
        <w:tc>
          <w:tcPr>
            <w:tcW w:w="1620" w:type="dxa"/>
            <w:vAlign w:val="center"/>
            <w:hideMark/>
          </w:tcPr>
          <w:p w14:paraId="149F9457" w14:textId="77777777" w:rsidR="00FC7EF7" w:rsidRPr="0015142D" w:rsidRDefault="00FC7EF7" w:rsidP="00FC7EF7">
            <w:pPr>
              <w:ind w:right="-145"/>
              <w:jc w:val="center"/>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DESCRIÇÃO</w:t>
            </w:r>
          </w:p>
        </w:tc>
        <w:tc>
          <w:tcPr>
            <w:tcW w:w="1354" w:type="dxa"/>
            <w:vAlign w:val="center"/>
            <w:hideMark/>
          </w:tcPr>
          <w:p w14:paraId="490A7C6F" w14:textId="77777777" w:rsidR="00FC7EF7" w:rsidRPr="0015142D" w:rsidRDefault="00FC7EF7" w:rsidP="00FC7EF7">
            <w:pPr>
              <w:ind w:right="-145"/>
              <w:jc w:val="center"/>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FORMA DE CONTROLE</w:t>
            </w:r>
          </w:p>
        </w:tc>
        <w:tc>
          <w:tcPr>
            <w:tcW w:w="2008" w:type="dxa"/>
            <w:vAlign w:val="center"/>
            <w:hideMark/>
          </w:tcPr>
          <w:p w14:paraId="32549C52" w14:textId="77777777" w:rsidR="00FC7EF7" w:rsidRPr="0015142D" w:rsidRDefault="00FC7EF7" w:rsidP="00FC7EF7">
            <w:pPr>
              <w:ind w:left="851" w:right="-145" w:hanging="851"/>
              <w:jc w:val="center"/>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VIGÊNCIA</w:t>
            </w:r>
          </w:p>
        </w:tc>
      </w:tr>
      <w:tr w:rsidR="00FC7EF7" w:rsidRPr="0015142D" w14:paraId="69AB1D60" w14:textId="77777777" w:rsidTr="00FC7EF7">
        <w:trPr>
          <w:trHeight w:val="2014"/>
        </w:trPr>
        <w:tc>
          <w:tcPr>
            <w:tcW w:w="1461" w:type="dxa"/>
            <w:vAlign w:val="center"/>
            <w:hideMark/>
          </w:tcPr>
          <w:p w14:paraId="0C0DBC71"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Due Diligence Presencial</w:t>
            </w:r>
          </w:p>
        </w:tc>
        <w:tc>
          <w:tcPr>
            <w:tcW w:w="1620" w:type="dxa"/>
            <w:vAlign w:val="center"/>
            <w:hideMark/>
          </w:tcPr>
          <w:p w14:paraId="0602FB1E"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 xml:space="preserve">Sempre que a CAIXA julgar necessário, poderá realizar visitas </w:t>
            </w:r>
            <w:proofErr w:type="spellStart"/>
            <w:r w:rsidRPr="0015142D">
              <w:rPr>
                <w:rFonts w:ascii="Arial" w:eastAsia="Calibri" w:hAnsi="Arial" w:cs="Arial"/>
                <w:sz w:val="18"/>
                <w:szCs w:val="18"/>
                <w14:ligatures w14:val="standardContextual"/>
              </w:rPr>
              <w:t>in-loco</w:t>
            </w:r>
            <w:proofErr w:type="spellEnd"/>
            <w:r w:rsidRPr="0015142D">
              <w:rPr>
                <w:rFonts w:ascii="Arial" w:eastAsia="Calibri" w:hAnsi="Arial" w:cs="Arial"/>
                <w:sz w:val="18"/>
                <w:szCs w:val="18"/>
                <w14:ligatures w14:val="standardContextual"/>
              </w:rPr>
              <w:t xml:space="preserve"> às zonas de disponibilidade da </w:t>
            </w:r>
            <w:r w:rsidRPr="0015142D" w:rsidDel="00D7264F">
              <w:rPr>
                <w:rFonts w:ascii="Arial" w:eastAsia="Calibri" w:hAnsi="Arial" w:cs="Arial"/>
                <w:sz w:val="18"/>
                <w:szCs w:val="18"/>
                <w14:ligatures w14:val="standardContextual"/>
              </w:rPr>
              <w:t>Contratada</w:t>
            </w:r>
            <w:r w:rsidRPr="0015142D">
              <w:rPr>
                <w:rFonts w:ascii="Arial" w:eastAsia="Calibri" w:hAnsi="Arial" w:cs="Arial"/>
                <w:sz w:val="18"/>
                <w:szCs w:val="18"/>
                <w14:ligatures w14:val="standardContextual"/>
              </w:rPr>
              <w:t xml:space="preserve"> para verificar os requisitos de segurança presente nas cláusulas </w:t>
            </w:r>
          </w:p>
        </w:tc>
        <w:tc>
          <w:tcPr>
            <w:tcW w:w="1620" w:type="dxa"/>
            <w:vAlign w:val="center"/>
            <w:hideMark/>
          </w:tcPr>
          <w:p w14:paraId="3B686CFD"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 xml:space="preserve">A CAIXA, por iniciativa própria, fará </w:t>
            </w:r>
            <w:proofErr w:type="spellStart"/>
            <w:r w:rsidRPr="0015142D">
              <w:rPr>
                <w:rFonts w:ascii="Arial" w:eastAsia="Calibri" w:hAnsi="Arial" w:cs="Arial"/>
                <w:sz w:val="18"/>
                <w:szCs w:val="18"/>
                <w14:ligatures w14:val="standardContextual"/>
              </w:rPr>
              <w:t>due</w:t>
            </w:r>
            <w:proofErr w:type="spellEnd"/>
            <w:r w:rsidRPr="0015142D">
              <w:rPr>
                <w:rFonts w:ascii="Arial" w:eastAsia="Calibri" w:hAnsi="Arial" w:cs="Arial"/>
                <w:sz w:val="18"/>
                <w:szCs w:val="18"/>
                <w14:ligatures w14:val="standardContextual"/>
              </w:rPr>
              <w:t xml:space="preserve"> </w:t>
            </w:r>
            <w:proofErr w:type="spellStart"/>
            <w:r w:rsidRPr="0015142D">
              <w:rPr>
                <w:rFonts w:ascii="Arial" w:eastAsia="Calibri" w:hAnsi="Arial" w:cs="Arial"/>
                <w:sz w:val="18"/>
                <w:szCs w:val="18"/>
                <w14:ligatures w14:val="standardContextual"/>
              </w:rPr>
              <w:t>diligence</w:t>
            </w:r>
            <w:proofErr w:type="spellEnd"/>
            <w:r w:rsidRPr="0015142D">
              <w:rPr>
                <w:rFonts w:ascii="Arial" w:eastAsia="Calibri" w:hAnsi="Arial" w:cs="Arial"/>
                <w:sz w:val="18"/>
                <w:szCs w:val="18"/>
                <w14:ligatures w14:val="standardContextual"/>
              </w:rPr>
              <w:t xml:space="preserve"> presencial em função de discrepâncias identificadas em relatórios de auditoria entregues ou dúvidas onde apenas a documentação não seja suficiente.</w:t>
            </w:r>
          </w:p>
        </w:tc>
        <w:tc>
          <w:tcPr>
            <w:tcW w:w="1354" w:type="dxa"/>
            <w:vAlign w:val="center"/>
            <w:hideMark/>
          </w:tcPr>
          <w:p w14:paraId="3029FD81"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A visita poderá ser realizada por equipe própria da CAIXA ou empresa designada pela CAIXA</w:t>
            </w:r>
          </w:p>
        </w:tc>
        <w:tc>
          <w:tcPr>
            <w:tcW w:w="2008" w:type="dxa"/>
            <w:vAlign w:val="center"/>
            <w:hideMark/>
          </w:tcPr>
          <w:p w14:paraId="55EEFE4D" w14:textId="77777777" w:rsidR="00FC7EF7" w:rsidRPr="0015142D" w:rsidRDefault="00FC7EF7" w:rsidP="00FC7EF7">
            <w:pPr>
              <w:ind w:left="851" w:hanging="851"/>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SOB DEMANDA</w:t>
            </w:r>
          </w:p>
          <w:p w14:paraId="4C9EB1E7" w14:textId="77777777" w:rsidR="00FC7EF7" w:rsidRPr="0015142D" w:rsidRDefault="00FC7EF7" w:rsidP="00FC7EF7">
            <w:pPr>
              <w:ind w:left="851" w:hanging="851"/>
              <w:jc w:val="both"/>
              <w:rPr>
                <w:rFonts w:ascii="Arial" w:eastAsia="Calibri" w:hAnsi="Arial" w:cs="Arial"/>
                <w:sz w:val="18"/>
                <w:szCs w:val="18"/>
                <w14:ligatures w14:val="standardContextual"/>
              </w:rPr>
            </w:pPr>
          </w:p>
          <w:p w14:paraId="7F1BD443" w14:textId="77777777" w:rsidR="00FC7EF7" w:rsidRPr="0015142D" w:rsidRDefault="00FC7EF7" w:rsidP="00FC7EF7">
            <w:pPr>
              <w:ind w:left="851" w:hanging="851"/>
              <w:jc w:val="both"/>
              <w:rPr>
                <w:rFonts w:ascii="Arial" w:eastAsia="Calibri" w:hAnsi="Arial" w:cs="Arial"/>
                <w:sz w:val="18"/>
                <w:szCs w:val="18"/>
                <w14:ligatures w14:val="standardContextual"/>
              </w:rPr>
            </w:pPr>
          </w:p>
        </w:tc>
      </w:tr>
      <w:tr w:rsidR="00FC7EF7" w:rsidRPr="0015142D" w14:paraId="204E5CE4" w14:textId="77777777" w:rsidTr="00FC7EF7">
        <w:trPr>
          <w:trHeight w:val="3566"/>
        </w:trPr>
        <w:tc>
          <w:tcPr>
            <w:tcW w:w="1461" w:type="dxa"/>
            <w:vAlign w:val="center"/>
            <w:hideMark/>
          </w:tcPr>
          <w:p w14:paraId="6492E2A2"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Due Diligence Remoto</w:t>
            </w:r>
          </w:p>
        </w:tc>
        <w:tc>
          <w:tcPr>
            <w:tcW w:w="1620" w:type="dxa"/>
            <w:vAlign w:val="center"/>
            <w:hideMark/>
          </w:tcPr>
          <w:p w14:paraId="720D5D3B"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Constatar que os processos determinados pela CAIXA estão sendo seguidos, conforme descrito nas cláusulas</w:t>
            </w:r>
          </w:p>
        </w:tc>
        <w:tc>
          <w:tcPr>
            <w:tcW w:w="1620" w:type="dxa"/>
            <w:vAlign w:val="center"/>
            <w:hideMark/>
          </w:tcPr>
          <w:p w14:paraId="05BE8E5B"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Documentos previstos nas cláusulas e demais comprovantes de seus requisitos.</w:t>
            </w:r>
          </w:p>
          <w:p w14:paraId="7A67FE84" w14:textId="77777777" w:rsidR="00FC7EF7" w:rsidRPr="0015142D" w:rsidRDefault="00FC7EF7" w:rsidP="00FC7EF7">
            <w:pPr>
              <w:jc w:val="both"/>
              <w:rPr>
                <w:rFonts w:ascii="Arial" w:eastAsia="Calibri" w:hAnsi="Arial" w:cs="Arial"/>
                <w:sz w:val="18"/>
                <w:szCs w:val="18"/>
                <w14:ligatures w14:val="standardContextual"/>
              </w:rPr>
            </w:pPr>
          </w:p>
          <w:p w14:paraId="029BF668"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Quando não comprovados por certificação, os itens exigidos nas cláusulas devem ser certificados por empresa de auditoria independente.</w:t>
            </w:r>
          </w:p>
        </w:tc>
        <w:tc>
          <w:tcPr>
            <w:tcW w:w="1354" w:type="dxa"/>
            <w:vAlign w:val="center"/>
            <w:hideMark/>
          </w:tcPr>
          <w:p w14:paraId="3448AF5A"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br/>
              <w:t>Relatórios próprios da empresa para comprovação do atendimento aos itens das cláusulas, desde que ratificados por empresa de auditoria independente</w:t>
            </w:r>
            <w:r w:rsidRPr="0015142D">
              <w:rPr>
                <w:rFonts w:ascii="Arial" w:eastAsia="Calibri" w:hAnsi="Arial" w:cs="Arial"/>
                <w:sz w:val="18"/>
                <w:szCs w:val="18"/>
                <w14:ligatures w14:val="standardContextual"/>
              </w:rPr>
              <w:br/>
            </w:r>
            <w:r w:rsidRPr="0015142D">
              <w:rPr>
                <w:rFonts w:ascii="Arial" w:eastAsia="Calibri" w:hAnsi="Arial" w:cs="Arial"/>
                <w:sz w:val="18"/>
                <w:szCs w:val="18"/>
                <w14:ligatures w14:val="standardContextual"/>
              </w:rPr>
              <w:br/>
              <w:t>Relatório de empresa de auditoria independente, a ser apresentado pela Contratada</w:t>
            </w:r>
          </w:p>
        </w:tc>
        <w:tc>
          <w:tcPr>
            <w:tcW w:w="2008" w:type="dxa"/>
            <w:vAlign w:val="center"/>
            <w:hideMark/>
          </w:tcPr>
          <w:p w14:paraId="637BD2AF" w14:textId="77777777" w:rsidR="00FC7EF7" w:rsidRPr="0015142D" w:rsidRDefault="00FC7EF7" w:rsidP="00FC7EF7">
            <w:pPr>
              <w:ind w:left="851" w:hanging="851"/>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 xml:space="preserve">SOB DEMANDA </w:t>
            </w:r>
          </w:p>
        </w:tc>
      </w:tr>
      <w:tr w:rsidR="00FC7EF7" w:rsidRPr="0015142D" w14:paraId="5E058160" w14:textId="77777777" w:rsidTr="00824E8A">
        <w:trPr>
          <w:trHeight w:val="50"/>
        </w:trPr>
        <w:tc>
          <w:tcPr>
            <w:tcW w:w="1461" w:type="dxa"/>
            <w:vAlign w:val="center"/>
            <w:hideMark/>
          </w:tcPr>
          <w:p w14:paraId="794E5E15"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Certificação SOC 2 – Tipos 1 e 2</w:t>
            </w:r>
          </w:p>
        </w:tc>
        <w:tc>
          <w:tcPr>
            <w:tcW w:w="1620" w:type="dxa"/>
            <w:vAlign w:val="center"/>
            <w:hideMark/>
          </w:tcPr>
          <w:p w14:paraId="4E7C41DD"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Garantir acesso a uma avaliação independente, por meio de relatório de auditoria, sobre o ambiente de controle do provedor, relevante para a segurança, disponibilidade, confidencialidade e privacidade</w:t>
            </w:r>
          </w:p>
        </w:tc>
        <w:tc>
          <w:tcPr>
            <w:tcW w:w="1620" w:type="dxa"/>
            <w:vAlign w:val="center"/>
            <w:hideMark/>
          </w:tcPr>
          <w:p w14:paraId="0FF7AD67"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 xml:space="preserve">SOC TYPE 2 Fornece relatórios com descrição do ambiente de controles do provedor e da auditoria externa dos controles que atendem aos princípios e critérios de segurança, disponibilidade e confidencialidade dos serviços de </w:t>
            </w:r>
            <w:r w:rsidRPr="0015142D">
              <w:rPr>
                <w:rFonts w:ascii="Arial" w:eastAsia="Calibri" w:hAnsi="Arial" w:cs="Arial"/>
                <w:sz w:val="18"/>
                <w:szCs w:val="18"/>
                <w14:ligatures w14:val="standardContextual"/>
              </w:rPr>
              <w:lastRenderedPageBreak/>
              <w:t>confiança do AICPA</w:t>
            </w:r>
          </w:p>
        </w:tc>
        <w:tc>
          <w:tcPr>
            <w:tcW w:w="1354" w:type="dxa"/>
            <w:vAlign w:val="center"/>
            <w:hideMark/>
          </w:tcPr>
          <w:p w14:paraId="2BC41466" w14:textId="77777777" w:rsidR="00FC7EF7" w:rsidRPr="0015142D" w:rsidRDefault="00FC7EF7" w:rsidP="00FC7EF7">
            <w:pPr>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lastRenderedPageBreak/>
              <w:t>Disponibilizar relatório de auditoria em nome da empresa</w:t>
            </w:r>
          </w:p>
        </w:tc>
        <w:tc>
          <w:tcPr>
            <w:tcW w:w="2008" w:type="dxa"/>
            <w:vAlign w:val="center"/>
            <w:hideMark/>
          </w:tcPr>
          <w:p w14:paraId="1C4F4794" w14:textId="77777777" w:rsidR="00FC7EF7" w:rsidRPr="0015142D" w:rsidRDefault="00FC7EF7" w:rsidP="00FC7EF7">
            <w:pPr>
              <w:ind w:left="851" w:hanging="851"/>
              <w:jc w:val="both"/>
              <w:rPr>
                <w:rFonts w:ascii="Arial" w:eastAsia="Calibri" w:hAnsi="Arial" w:cs="Arial"/>
                <w:sz w:val="18"/>
                <w:szCs w:val="18"/>
                <w14:ligatures w14:val="standardContextual"/>
              </w:rPr>
            </w:pPr>
            <w:r w:rsidRPr="0015142D">
              <w:rPr>
                <w:rFonts w:ascii="Arial" w:eastAsia="Calibri" w:hAnsi="Arial" w:cs="Arial"/>
                <w:sz w:val="18"/>
                <w:szCs w:val="18"/>
                <w14:ligatures w14:val="standardContextual"/>
              </w:rPr>
              <w:t>ANUAL</w:t>
            </w:r>
          </w:p>
          <w:p w14:paraId="2879A6EC" w14:textId="77777777" w:rsidR="00FC7EF7" w:rsidRPr="0015142D" w:rsidRDefault="00FC7EF7" w:rsidP="00FC7EF7">
            <w:pPr>
              <w:ind w:left="851" w:hanging="851"/>
              <w:jc w:val="both"/>
              <w:rPr>
                <w:rFonts w:ascii="Arial" w:eastAsia="Calibri" w:hAnsi="Arial" w:cs="Arial"/>
                <w:sz w:val="18"/>
                <w:szCs w:val="18"/>
                <w14:ligatures w14:val="standardContextual"/>
              </w:rPr>
            </w:pPr>
          </w:p>
        </w:tc>
      </w:tr>
    </w:tbl>
    <w:p w14:paraId="14413152" w14:textId="77777777" w:rsidR="00FC7EF7" w:rsidRPr="0015142D" w:rsidRDefault="00FC7EF7" w:rsidP="00FC7EF7">
      <w:p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ab/>
      </w:r>
    </w:p>
    <w:p w14:paraId="240DCA6B"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ENCERRAMENTO DO CONTRATO</w:t>
      </w:r>
    </w:p>
    <w:p w14:paraId="401B241E"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6C45640B"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3D1BEF56"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3B97B1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A Contratada deve reter os dados por até 180 dias para a migração para ambiente interno ou outro fornecedor indicado pela CAIXA.</w:t>
      </w:r>
    </w:p>
    <w:p w14:paraId="2DB46B83"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7D8D5D1F"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Os dados, após transferência e validação da integridade, devem ser excluídos pelo antigo fornecedor.</w:t>
      </w:r>
    </w:p>
    <w:p w14:paraId="333A7AF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658CA774"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A exclusão dos dados após o término do contrato e o período de retenção de 180 dias deve obedecer aos padrões definidos no NIST SP 800-88 </w:t>
      </w:r>
      <w:proofErr w:type="spellStart"/>
      <w:r w:rsidRPr="0015142D">
        <w:rPr>
          <w:rFonts w:ascii="Arial" w:eastAsia="Calibri" w:hAnsi="Arial" w:cs="Arial"/>
          <w:bCs/>
          <w:sz w:val="22"/>
          <w:szCs w:val="22"/>
          <w14:ligatures w14:val="standardContextual"/>
        </w:rPr>
        <w:t>Guidelines</w:t>
      </w:r>
      <w:proofErr w:type="spellEnd"/>
      <w:r w:rsidRPr="0015142D">
        <w:rPr>
          <w:rFonts w:ascii="Arial" w:eastAsia="Calibri" w:hAnsi="Arial" w:cs="Arial"/>
          <w:bCs/>
          <w:sz w:val="22"/>
          <w:szCs w:val="22"/>
          <w14:ligatures w14:val="standardContextual"/>
        </w:rPr>
        <w:t xml:space="preserve"> for Media </w:t>
      </w:r>
      <w:proofErr w:type="spellStart"/>
      <w:r w:rsidRPr="0015142D">
        <w:rPr>
          <w:rFonts w:ascii="Arial" w:eastAsia="Calibri" w:hAnsi="Arial" w:cs="Arial"/>
          <w:bCs/>
          <w:sz w:val="22"/>
          <w:szCs w:val="22"/>
          <w14:ligatures w14:val="standardContextual"/>
        </w:rPr>
        <w:t>Sanitization</w:t>
      </w:r>
      <w:proofErr w:type="spellEnd"/>
      <w:r w:rsidRPr="0015142D">
        <w:rPr>
          <w:rFonts w:ascii="Arial" w:eastAsia="Calibri" w:hAnsi="Arial" w:cs="Arial"/>
          <w:bCs/>
          <w:sz w:val="22"/>
          <w:szCs w:val="22"/>
          <w14:ligatures w14:val="standardContextual"/>
        </w:rPr>
        <w:t>, com fornecimento de relatório para a CAIXA certificando a conformidade dos processos realizados com a norma indicada.</w:t>
      </w:r>
    </w:p>
    <w:p w14:paraId="6000F6CA"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20088192"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 xml:space="preserve">Caso a Contratada tenha ativo de informação no fim do ciclo de vida, ou considerado inservível, este ativo deverá ser destruído, com o fornecimento do Certificado de Destruição de Equipamento Eletrônico (Certificate </w:t>
      </w:r>
      <w:proofErr w:type="spellStart"/>
      <w:r w:rsidRPr="0015142D">
        <w:rPr>
          <w:rFonts w:ascii="Arial" w:eastAsia="Calibri" w:hAnsi="Arial" w:cs="Arial"/>
          <w:bCs/>
          <w:sz w:val="22"/>
          <w:szCs w:val="22"/>
          <w14:ligatures w14:val="standardContextual"/>
        </w:rPr>
        <w:t>of</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Electronic</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Equipment</w:t>
      </w:r>
      <w:proofErr w:type="spellEnd"/>
      <w:r w:rsidRPr="0015142D">
        <w:rPr>
          <w:rFonts w:ascii="Arial" w:eastAsia="Calibri" w:hAnsi="Arial" w:cs="Arial"/>
          <w:bCs/>
          <w:sz w:val="22"/>
          <w:szCs w:val="22"/>
          <w14:ligatures w14:val="standardContextual"/>
        </w:rPr>
        <w:t xml:space="preserve"> </w:t>
      </w:r>
      <w:proofErr w:type="spellStart"/>
      <w:r w:rsidRPr="0015142D">
        <w:rPr>
          <w:rFonts w:ascii="Arial" w:eastAsia="Calibri" w:hAnsi="Arial" w:cs="Arial"/>
          <w:bCs/>
          <w:sz w:val="22"/>
          <w:szCs w:val="22"/>
          <w14:ligatures w14:val="standardContextual"/>
        </w:rPr>
        <w:t>Destruction</w:t>
      </w:r>
      <w:proofErr w:type="spellEnd"/>
      <w:r w:rsidRPr="0015142D">
        <w:rPr>
          <w:rFonts w:ascii="Arial" w:eastAsia="Calibri" w:hAnsi="Arial" w:cs="Arial"/>
          <w:bCs/>
          <w:sz w:val="22"/>
          <w:szCs w:val="22"/>
          <w14:ligatures w14:val="standardContextual"/>
        </w:rPr>
        <w:t xml:space="preserve"> – CEED), discriminando os ativos reciclados, bem como o peso e os tipos de materiais obtidos em virtude do processo de destruição.</w:t>
      </w:r>
    </w:p>
    <w:p w14:paraId="015F7DE2" w14:textId="77777777" w:rsidR="00FC7EF7" w:rsidRPr="0015142D" w:rsidRDefault="00FC7EF7" w:rsidP="00FC7EF7">
      <w:pPr>
        <w:ind w:left="851" w:hanging="851"/>
        <w:jc w:val="both"/>
        <w:rPr>
          <w:rFonts w:ascii="Arial" w:eastAsia="Calibri" w:hAnsi="Arial" w:cs="Arial"/>
          <w:bCs/>
          <w:sz w:val="22"/>
          <w:szCs w:val="22"/>
          <w14:ligatures w14:val="standardContextual"/>
        </w:rPr>
      </w:pPr>
    </w:p>
    <w:p w14:paraId="476CF149" w14:textId="77777777" w:rsidR="00FC7EF7" w:rsidRPr="0015142D" w:rsidRDefault="00FC7EF7" w:rsidP="00B310A6">
      <w:pPr>
        <w:numPr>
          <w:ilvl w:val="0"/>
          <w:numId w:val="28"/>
        </w:numPr>
        <w:ind w:left="851" w:hanging="851"/>
        <w:jc w:val="both"/>
        <w:rPr>
          <w:rFonts w:ascii="Arial" w:eastAsia="Calibri" w:hAnsi="Arial" w:cs="Arial"/>
          <w:b/>
          <w:bCs/>
          <w:sz w:val="22"/>
          <w:szCs w:val="22"/>
          <w14:ligatures w14:val="standardContextual"/>
        </w:rPr>
      </w:pPr>
      <w:r w:rsidRPr="0015142D">
        <w:rPr>
          <w:rFonts w:ascii="Arial" w:eastAsia="Calibri" w:hAnsi="Arial" w:cs="Arial"/>
          <w:b/>
          <w:sz w:val="22"/>
          <w:szCs w:val="22"/>
          <w14:ligatures w14:val="standardContextual"/>
        </w:rPr>
        <w:t>NÃO CONFORMIDADE COM REQUISITOS DE SEGURANÇA E CONSEQUÊNCIAS</w:t>
      </w:r>
    </w:p>
    <w:p w14:paraId="3971617A"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4DB55019" w14:textId="77777777" w:rsidR="00FC7EF7" w:rsidRPr="0015142D" w:rsidRDefault="00FC7EF7" w:rsidP="00B310A6">
      <w:pPr>
        <w:numPr>
          <w:ilvl w:val="1"/>
          <w:numId w:val="28"/>
        </w:numPr>
        <w:ind w:left="851" w:hanging="851"/>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O não cumprimento, pela Contratada, de qualquer um dos seguintes requisitos de segurança, definidos neste instrumento contratual, ensejará a aplicação das penalidades previstas neste contrato e poderá, a critério da Contratante, ensejar a rescisão imediata do contrato, sem prejuízo de outras medidas cabíveis:</w:t>
      </w:r>
    </w:p>
    <w:p w14:paraId="0C704FA0" w14:textId="77777777" w:rsidR="00FC7EF7" w:rsidRPr="0015142D" w:rsidRDefault="00FC7EF7" w:rsidP="00FC7EF7">
      <w:pPr>
        <w:ind w:left="851"/>
        <w:jc w:val="both"/>
        <w:rPr>
          <w:rFonts w:ascii="Arial" w:eastAsia="Calibri" w:hAnsi="Arial" w:cs="Arial"/>
          <w:bCs/>
          <w:sz w:val="22"/>
          <w:szCs w:val="22"/>
          <w14:ligatures w14:val="standardContextual"/>
        </w:rPr>
      </w:pPr>
    </w:p>
    <w:p w14:paraId="3FCEB390"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evidências de aprovação ou rejeição dos direitos de acesso, resultantes das revisões de acesso realizadas;</w:t>
      </w:r>
    </w:p>
    <w:p w14:paraId="77CB650A"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comunicar a revisão das regras de firewall;</w:t>
      </w:r>
    </w:p>
    <w:p w14:paraId="50F026A5"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comunicar ocorrências de intrusão real;</w:t>
      </w:r>
    </w:p>
    <w:p w14:paraId="28076514"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relatório mensal sobre as tentativas de intrusão;</w:t>
      </w:r>
    </w:p>
    <w:p w14:paraId="3EBD81A3"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o planejamento de correção de vulnerabilidades;</w:t>
      </w:r>
    </w:p>
    <w:p w14:paraId="07232E19"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os relatórios dos testes SAST e DAST realizados e o planejamento das correções a serem feitas;</w:t>
      </w:r>
    </w:p>
    <w:p w14:paraId="6BAC2D6D"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os relatórios com os resultados dos testes de penetração e varredura de vulnerabilidades, bem como o planejamento das correções;</w:t>
      </w:r>
    </w:p>
    <w:p w14:paraId="47579F37"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os relatórios de incidentes conforme SLA;</w:t>
      </w:r>
    </w:p>
    <w:p w14:paraId="0783DB1F"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prestar as informações e relatórios solicitados pela CAIXA;</w:t>
      </w:r>
    </w:p>
    <w:p w14:paraId="6879FB71"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os relatórios de auditoria externa independente;</w:t>
      </w:r>
    </w:p>
    <w:p w14:paraId="2AB00D52"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relatório indicando conformidade com o NIST SP 800-88;</w:t>
      </w:r>
    </w:p>
    <w:p w14:paraId="3EFBD283"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atender a convocação da CAIXA para Due Diligence presencial ou remoto;</w:t>
      </w:r>
    </w:p>
    <w:p w14:paraId="5DC7CF9E" w14:textId="77777777" w:rsidR="00FC7EF7" w:rsidRPr="0015142D" w:rsidRDefault="00FC7EF7" w:rsidP="00B310A6">
      <w:pPr>
        <w:numPr>
          <w:ilvl w:val="0"/>
          <w:numId w:val="29"/>
        </w:numPr>
        <w:ind w:left="1276" w:hanging="425"/>
        <w:jc w:val="both"/>
        <w:rPr>
          <w:rFonts w:ascii="Arial" w:eastAsia="Calibri" w:hAnsi="Arial" w:cs="Arial"/>
          <w:bCs/>
          <w:sz w:val="22"/>
          <w:szCs w:val="22"/>
          <w14:ligatures w14:val="standardContextual"/>
        </w:rPr>
      </w:pPr>
      <w:r w:rsidRPr="0015142D">
        <w:rPr>
          <w:rFonts w:ascii="Arial" w:eastAsia="Calibri" w:hAnsi="Arial" w:cs="Arial"/>
          <w:bCs/>
          <w:sz w:val="22"/>
          <w:szCs w:val="22"/>
          <w14:ligatures w14:val="standardContextual"/>
        </w:rPr>
        <w:t>Não fornecer a documentação solicitada em decorrência do Due Diligence presencial ou remoto, conforme prazo acordado entre as partes;</w:t>
      </w:r>
    </w:p>
    <w:p w14:paraId="5574CD0B"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7CEB075E"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5F86A253"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4B0E29B0"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79620F1D"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41EAC4FE"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66942F0B"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5DDDB2FA" w14:textId="6CAA740B" w:rsidR="00FC7EF7" w:rsidRPr="0015142D" w:rsidRDefault="00FC7EF7">
      <w:pPr>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br w:type="page"/>
      </w:r>
    </w:p>
    <w:p w14:paraId="51EFB7CF" w14:textId="65149A02" w:rsidR="00FC7EF7" w:rsidRPr="0015142D" w:rsidRDefault="00FC7EF7" w:rsidP="00FC7EF7">
      <w:pPr>
        <w:ind w:left="851" w:hanging="851"/>
        <w:jc w:val="center"/>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lastRenderedPageBreak/>
        <w:t>ANEXO I-</w:t>
      </w:r>
      <w:r w:rsidR="00261CD6" w:rsidRPr="0015142D">
        <w:rPr>
          <w:rFonts w:ascii="Arial" w:eastAsia="Calibri" w:hAnsi="Arial" w:cs="Arial"/>
          <w:b/>
          <w:bCs/>
          <w:sz w:val="22"/>
          <w:szCs w:val="22"/>
          <w14:ligatures w14:val="standardContextual"/>
        </w:rPr>
        <w:t>B</w:t>
      </w:r>
    </w:p>
    <w:p w14:paraId="41100FA6" w14:textId="77777777" w:rsidR="00FC7EF7" w:rsidRPr="0015142D" w:rsidRDefault="00FC7EF7" w:rsidP="00FC7EF7">
      <w:pPr>
        <w:ind w:left="851" w:hanging="851"/>
        <w:jc w:val="center"/>
        <w:rPr>
          <w:rFonts w:ascii="Arial" w:eastAsia="Calibri" w:hAnsi="Arial" w:cs="Arial"/>
          <w:b/>
          <w:bCs/>
          <w:sz w:val="22"/>
          <w:szCs w:val="22"/>
          <w14:ligatures w14:val="standardContextual"/>
        </w:rPr>
      </w:pPr>
    </w:p>
    <w:p w14:paraId="67C55520" w14:textId="4878CE75" w:rsidR="00FC7EF7" w:rsidRPr="0015142D" w:rsidRDefault="00FC7EF7" w:rsidP="00FC7EF7">
      <w:pPr>
        <w:ind w:left="851" w:hanging="851"/>
        <w:jc w:val="center"/>
        <w:rPr>
          <w:rFonts w:ascii="Arial" w:eastAsia="Calibri" w:hAnsi="Arial" w:cs="Arial"/>
          <w:sz w:val="22"/>
          <w:szCs w:val="22"/>
          <w14:ligatures w14:val="standardContextual"/>
        </w:rPr>
      </w:pPr>
      <w:r w:rsidRPr="0015142D">
        <w:rPr>
          <w:rFonts w:ascii="Arial" w:eastAsia="Calibri" w:hAnsi="Arial" w:cs="Arial"/>
          <w:b/>
          <w:bCs/>
          <w:sz w:val="22"/>
          <w:szCs w:val="22"/>
          <w14:ligatures w14:val="standardContextual"/>
        </w:rPr>
        <w:t>MODELO ISCF - INCIDENTE DE SEGURANÇA CIBERNÉTICA EM FORNECEDOR</w:t>
      </w:r>
    </w:p>
    <w:p w14:paraId="185FA663" w14:textId="77777777" w:rsidR="00FC7EF7" w:rsidRPr="0015142D" w:rsidRDefault="00FC7EF7" w:rsidP="00FC7EF7">
      <w:pPr>
        <w:ind w:left="851" w:hanging="851"/>
        <w:jc w:val="both"/>
        <w:rPr>
          <w:rFonts w:ascii="Arial" w:eastAsia="Calibri" w:hAnsi="Arial" w:cs="Arial"/>
          <w:b/>
          <w:bCs/>
          <w:sz w:val="22"/>
          <w:szCs w:val="22"/>
          <w14:ligatures w14:val="standardContextual"/>
        </w:rPr>
      </w:pPr>
    </w:p>
    <w:p w14:paraId="287EDDD0"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261030BB" w14:textId="68A8124A" w:rsidR="00FC7EF7" w:rsidRPr="0015142D" w:rsidRDefault="00FC7EF7" w:rsidP="00FC7EF7">
      <w:pPr>
        <w:ind w:left="851" w:hanging="851"/>
        <w:jc w:val="both"/>
        <w:rPr>
          <w:rFonts w:ascii="Arial" w:eastAsia="Calibri" w:hAnsi="Arial" w:cs="Arial"/>
          <w:sz w:val="22"/>
          <w:szCs w:val="22"/>
          <w14:ligatures w14:val="standardContextual"/>
        </w:rPr>
      </w:pPr>
      <w:r w:rsidRPr="0015142D">
        <w:rPr>
          <w:rFonts w:ascii="Arial" w:eastAsia="Calibri" w:hAnsi="Arial" w:cs="Arial"/>
          <w:noProof/>
          <w:sz w:val="22"/>
          <w:szCs w:val="22"/>
          <w14:ligatures w14:val="standardContextual"/>
        </w:rPr>
        <w:drawing>
          <wp:inline distT="0" distB="0" distL="0" distR="0" wp14:anchorId="1C5FE2D5" wp14:editId="3E3318D6">
            <wp:extent cx="2390140" cy="424128"/>
            <wp:effectExtent l="0" t="0" r="0" b="0"/>
            <wp:docPr id="131405935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633848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7656" cy="432560"/>
                    </a:xfrm>
                    <a:prstGeom prst="rect">
                      <a:avLst/>
                    </a:prstGeom>
                    <a:noFill/>
                    <a:ln>
                      <a:noFill/>
                    </a:ln>
                  </pic:spPr>
                </pic:pic>
              </a:graphicData>
            </a:graphic>
          </wp:inline>
        </w:drawing>
      </w:r>
    </w:p>
    <w:p w14:paraId="562A4A4D" w14:textId="1D0F7296" w:rsidR="00FC7EF7" w:rsidRPr="0015142D" w:rsidRDefault="00FC7EF7" w:rsidP="00FC7EF7">
      <w:pPr>
        <w:ind w:left="851" w:hanging="851"/>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Brasília, DD MM AAAA</w:t>
      </w:r>
    </w:p>
    <w:p w14:paraId="2F715A0B"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2A982B51" w14:textId="77777777" w:rsidR="00FC7EF7" w:rsidRPr="0015142D" w:rsidRDefault="00FC7EF7" w:rsidP="00FC7EF7">
      <w:pPr>
        <w:jc w:val="both"/>
        <w:rPr>
          <w:rFonts w:ascii="Arial" w:eastAsia="Calibri" w:hAnsi="Arial" w:cs="Arial"/>
          <w:b/>
          <w:bCs/>
          <w:sz w:val="22"/>
          <w:szCs w:val="22"/>
          <w14:ligatures w14:val="standardContextual"/>
        </w:rPr>
      </w:pPr>
    </w:p>
    <w:p w14:paraId="06DAAF6A" w14:textId="77777777" w:rsidR="00FC7EF7" w:rsidRPr="0015142D" w:rsidRDefault="00FC7EF7" w:rsidP="00FC7EF7">
      <w:pPr>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 xml:space="preserve">Modelo ISCF - Incidente de Segurança Cibernética em Fornecedor </w:t>
      </w:r>
    </w:p>
    <w:p w14:paraId="0E882324" w14:textId="77777777" w:rsidR="00FC7EF7" w:rsidRPr="0015142D" w:rsidRDefault="00FC7EF7" w:rsidP="00FC7EF7">
      <w:pPr>
        <w:jc w:val="both"/>
        <w:rPr>
          <w:rFonts w:ascii="Arial" w:eastAsia="Calibri" w:hAnsi="Arial" w:cs="Arial"/>
          <w:b/>
          <w:bCs/>
          <w:sz w:val="22"/>
          <w:szCs w:val="22"/>
          <w14:ligatures w14:val="standardContextual"/>
        </w:rPr>
      </w:pPr>
    </w:p>
    <w:p w14:paraId="2B8E8343" w14:textId="77777777" w:rsidR="00FC7EF7" w:rsidRPr="0015142D" w:rsidRDefault="00FC7EF7" w:rsidP="00FC7EF7">
      <w:pPr>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ISCF – Incidente de Segurança Cibernética em Fornecedor</w:t>
      </w:r>
    </w:p>
    <w:p w14:paraId="154E78B6" w14:textId="77777777" w:rsidR="00FC7EF7" w:rsidRPr="0015142D" w:rsidRDefault="00FC7EF7" w:rsidP="00FC7EF7">
      <w:pPr>
        <w:jc w:val="both"/>
        <w:rPr>
          <w:rFonts w:ascii="Arial" w:eastAsia="Calibri" w:hAnsi="Arial" w:cs="Arial"/>
          <w:sz w:val="22"/>
          <w:szCs w:val="22"/>
          <w14:ligatures w14:val="standardContextual"/>
        </w:rPr>
      </w:pPr>
    </w:p>
    <w:tbl>
      <w:tblPr>
        <w:tblStyle w:val="Tabelacomgrade"/>
        <w:tblW w:w="8926" w:type="dxa"/>
        <w:tblInd w:w="0" w:type="dxa"/>
        <w:tblLook w:val="04A0" w:firstRow="1" w:lastRow="0" w:firstColumn="1" w:lastColumn="0" w:noHBand="0" w:noVBand="1"/>
      </w:tblPr>
      <w:tblGrid>
        <w:gridCol w:w="4100"/>
        <w:gridCol w:w="4826"/>
      </w:tblGrid>
      <w:tr w:rsidR="00FC7EF7" w:rsidRPr="0015142D" w14:paraId="53053CCE" w14:textId="77777777" w:rsidTr="00824E8A">
        <w:tc>
          <w:tcPr>
            <w:tcW w:w="4100" w:type="dxa"/>
            <w:shd w:val="clear" w:color="auto" w:fill="B8CCE4" w:themeFill="accent1" w:themeFillTint="66"/>
          </w:tcPr>
          <w:p w14:paraId="7E7989A6"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 xml:space="preserve">ISCF Nº: </w:t>
            </w:r>
            <w:proofErr w:type="spellStart"/>
            <w:r w:rsidRPr="0015142D">
              <w:rPr>
                <w:rFonts w:ascii="Arial" w:eastAsia="Calibri" w:hAnsi="Arial" w:cs="Arial"/>
                <w:b/>
                <w:bCs/>
                <w:sz w:val="20"/>
                <w:szCs w:val="20"/>
                <w14:ligatures w14:val="standardContextual"/>
              </w:rPr>
              <w:t>xxxx</w:t>
            </w:r>
            <w:proofErr w:type="spellEnd"/>
            <w:r w:rsidRPr="0015142D">
              <w:rPr>
                <w:rFonts w:ascii="Arial" w:eastAsia="Calibri" w:hAnsi="Arial" w:cs="Arial"/>
                <w:b/>
                <w:bCs/>
                <w:sz w:val="20"/>
                <w:szCs w:val="20"/>
                <w14:ligatures w14:val="standardContextual"/>
              </w:rPr>
              <w:t>/2024</w:t>
            </w:r>
          </w:p>
        </w:tc>
        <w:tc>
          <w:tcPr>
            <w:tcW w:w="4826" w:type="dxa"/>
            <w:shd w:val="clear" w:color="auto" w:fill="B8CCE4" w:themeFill="accent1" w:themeFillTint="66"/>
          </w:tcPr>
          <w:p w14:paraId="17A2939A"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TICKET Nº: Identificação interna do incidente no ambiente do fornecedor ex.: ID122024, TK012025, TH142026</w:t>
            </w:r>
          </w:p>
        </w:tc>
      </w:tr>
    </w:tbl>
    <w:p w14:paraId="0AFA9E14" w14:textId="77777777" w:rsidR="00FC7EF7" w:rsidRPr="0015142D" w:rsidRDefault="00FC7EF7" w:rsidP="00FC7EF7">
      <w:pPr>
        <w:jc w:val="both"/>
        <w:rPr>
          <w:rFonts w:ascii="Arial" w:eastAsia="Calibri" w:hAnsi="Arial" w:cs="Arial"/>
          <w:sz w:val="20"/>
          <w:szCs w:val="20"/>
          <w14:ligatures w14:val="standardContextual"/>
        </w:rPr>
      </w:pPr>
    </w:p>
    <w:tbl>
      <w:tblPr>
        <w:tblStyle w:val="Tabelacomgrade"/>
        <w:tblW w:w="8926" w:type="dxa"/>
        <w:tblInd w:w="0" w:type="dxa"/>
        <w:tblLook w:val="04A0" w:firstRow="1" w:lastRow="0" w:firstColumn="1" w:lastColumn="0" w:noHBand="0" w:noVBand="1"/>
      </w:tblPr>
      <w:tblGrid>
        <w:gridCol w:w="4100"/>
        <w:gridCol w:w="2123"/>
        <w:gridCol w:w="2703"/>
      </w:tblGrid>
      <w:tr w:rsidR="00FC7EF7" w:rsidRPr="0015142D" w14:paraId="195E2FB8" w14:textId="77777777" w:rsidTr="00824E8A">
        <w:tc>
          <w:tcPr>
            <w:tcW w:w="4100" w:type="dxa"/>
            <w:shd w:val="clear" w:color="auto" w:fill="EAF1DD" w:themeFill="accent3" w:themeFillTint="33"/>
          </w:tcPr>
          <w:p w14:paraId="4B8F26AD"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Descrição resumida da ocorrência</w:t>
            </w:r>
          </w:p>
        </w:tc>
        <w:tc>
          <w:tcPr>
            <w:tcW w:w="4826" w:type="dxa"/>
            <w:gridSpan w:val="2"/>
            <w:shd w:val="clear" w:color="auto" w:fill="EAF1DD" w:themeFill="accent3" w:themeFillTint="33"/>
          </w:tcPr>
          <w:p w14:paraId="4DCBAAA4"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 xml:space="preserve">Ex. Ataque </w:t>
            </w:r>
            <w:proofErr w:type="spellStart"/>
            <w:r w:rsidRPr="0015142D">
              <w:rPr>
                <w:rFonts w:ascii="Arial" w:eastAsia="Calibri" w:hAnsi="Arial" w:cs="Arial"/>
                <w:sz w:val="20"/>
                <w:szCs w:val="20"/>
                <w14:ligatures w14:val="standardContextual"/>
              </w:rPr>
              <w:t>DDoS</w:t>
            </w:r>
            <w:proofErr w:type="spellEnd"/>
            <w:r w:rsidRPr="0015142D">
              <w:rPr>
                <w:rFonts w:ascii="Arial" w:eastAsia="Calibri" w:hAnsi="Arial" w:cs="Arial"/>
                <w:sz w:val="20"/>
                <w:szCs w:val="20"/>
                <w14:ligatures w14:val="standardContextual"/>
              </w:rPr>
              <w:t xml:space="preserve"> no sistema XPTO</w:t>
            </w:r>
          </w:p>
        </w:tc>
      </w:tr>
      <w:tr w:rsidR="00FC7EF7" w:rsidRPr="0015142D" w14:paraId="00B06F89" w14:textId="77777777" w:rsidTr="00824E8A">
        <w:tc>
          <w:tcPr>
            <w:tcW w:w="4100" w:type="dxa"/>
            <w:vMerge w:val="restart"/>
            <w:shd w:val="clear" w:color="auto" w:fill="EAF1DD" w:themeFill="accent3" w:themeFillTint="33"/>
          </w:tcPr>
          <w:p w14:paraId="4D596D06"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Período (data/hora) do incidente</w:t>
            </w:r>
          </w:p>
        </w:tc>
        <w:tc>
          <w:tcPr>
            <w:tcW w:w="2123" w:type="dxa"/>
            <w:shd w:val="clear" w:color="auto" w:fill="EAF1DD" w:themeFill="accent3" w:themeFillTint="33"/>
          </w:tcPr>
          <w:p w14:paraId="7AB86E72"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Data início:</w:t>
            </w:r>
          </w:p>
        </w:tc>
        <w:tc>
          <w:tcPr>
            <w:tcW w:w="2703" w:type="dxa"/>
            <w:shd w:val="clear" w:color="auto" w:fill="EAF1DD" w:themeFill="accent3" w:themeFillTint="33"/>
          </w:tcPr>
          <w:p w14:paraId="10720181"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Hora início:</w:t>
            </w:r>
          </w:p>
        </w:tc>
      </w:tr>
      <w:tr w:rsidR="00FC7EF7" w:rsidRPr="0015142D" w14:paraId="2EA8B219" w14:textId="77777777" w:rsidTr="00824E8A">
        <w:tc>
          <w:tcPr>
            <w:tcW w:w="4100" w:type="dxa"/>
            <w:vMerge/>
            <w:shd w:val="clear" w:color="auto" w:fill="EAF1DD" w:themeFill="accent3" w:themeFillTint="33"/>
          </w:tcPr>
          <w:p w14:paraId="0BB37AB1" w14:textId="77777777" w:rsidR="00FC7EF7" w:rsidRPr="0015142D" w:rsidRDefault="00FC7EF7" w:rsidP="00FC7EF7">
            <w:pPr>
              <w:jc w:val="both"/>
              <w:rPr>
                <w:rFonts w:ascii="Arial" w:eastAsia="Calibri" w:hAnsi="Arial" w:cs="Arial"/>
                <w:sz w:val="20"/>
                <w:szCs w:val="20"/>
                <w14:ligatures w14:val="standardContextual"/>
              </w:rPr>
            </w:pPr>
          </w:p>
        </w:tc>
        <w:tc>
          <w:tcPr>
            <w:tcW w:w="2123" w:type="dxa"/>
            <w:shd w:val="clear" w:color="auto" w:fill="EAF1DD" w:themeFill="accent3" w:themeFillTint="33"/>
          </w:tcPr>
          <w:p w14:paraId="7F769A4F"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Data fim:</w:t>
            </w:r>
          </w:p>
        </w:tc>
        <w:tc>
          <w:tcPr>
            <w:tcW w:w="2703" w:type="dxa"/>
            <w:shd w:val="clear" w:color="auto" w:fill="EAF1DD" w:themeFill="accent3" w:themeFillTint="33"/>
          </w:tcPr>
          <w:p w14:paraId="040AD562"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Hora fim:</w:t>
            </w:r>
          </w:p>
        </w:tc>
      </w:tr>
      <w:tr w:rsidR="00FC7EF7" w:rsidRPr="0015142D" w14:paraId="0D997F55" w14:textId="77777777" w:rsidTr="00824E8A">
        <w:tc>
          <w:tcPr>
            <w:tcW w:w="4100" w:type="dxa"/>
            <w:shd w:val="clear" w:color="auto" w:fill="EAF1DD" w:themeFill="accent3" w:themeFillTint="33"/>
          </w:tcPr>
          <w:p w14:paraId="18C523FA"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Severidade</w:t>
            </w:r>
          </w:p>
        </w:tc>
        <w:tc>
          <w:tcPr>
            <w:tcW w:w="4826" w:type="dxa"/>
            <w:gridSpan w:val="2"/>
            <w:shd w:val="clear" w:color="auto" w:fill="EAF1DD" w:themeFill="accent3" w:themeFillTint="33"/>
          </w:tcPr>
          <w:p w14:paraId="5E01FED1" w14:textId="77777777" w:rsidR="00FC7EF7" w:rsidRPr="0015142D" w:rsidRDefault="00FC7EF7" w:rsidP="00FC7EF7">
            <w:pPr>
              <w:jc w:val="both"/>
              <w:rPr>
                <w:rFonts w:ascii="Arial" w:eastAsia="Calibri" w:hAnsi="Arial" w:cs="Arial"/>
                <w:b/>
                <w:bCs/>
                <w:sz w:val="20"/>
                <w:szCs w:val="20"/>
                <w14:ligatures w14:val="standardContextual"/>
              </w:rPr>
            </w:pPr>
            <w:r w:rsidRPr="0015142D">
              <w:rPr>
                <w:rFonts w:ascii="Arial" w:eastAsia="Calibri" w:hAnsi="Arial" w:cs="Arial"/>
                <w:b/>
                <w:bCs/>
                <w:sz w:val="20"/>
                <w:szCs w:val="20"/>
                <w14:ligatures w14:val="standardContextual"/>
              </w:rPr>
              <w:t>Crítica ou Alta</w:t>
            </w:r>
          </w:p>
        </w:tc>
      </w:tr>
      <w:tr w:rsidR="00FC7EF7" w:rsidRPr="0015142D" w14:paraId="6B7E6564" w14:textId="77777777" w:rsidTr="00824E8A">
        <w:tc>
          <w:tcPr>
            <w:tcW w:w="4100" w:type="dxa"/>
            <w:shd w:val="clear" w:color="auto" w:fill="EAF1DD" w:themeFill="accent3" w:themeFillTint="33"/>
          </w:tcPr>
          <w:p w14:paraId="54B68677"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Característica da violação de segurança da informação apresentada.</w:t>
            </w:r>
          </w:p>
        </w:tc>
        <w:tc>
          <w:tcPr>
            <w:tcW w:w="4826" w:type="dxa"/>
            <w:gridSpan w:val="2"/>
            <w:shd w:val="clear" w:color="auto" w:fill="EAF1DD" w:themeFill="accent3" w:themeFillTint="33"/>
          </w:tcPr>
          <w:p w14:paraId="795171F9" w14:textId="77777777" w:rsidR="00FC7EF7" w:rsidRPr="0015142D" w:rsidRDefault="00FC7EF7" w:rsidP="00FC7EF7">
            <w:pPr>
              <w:jc w:val="both"/>
              <w:rPr>
                <w:rFonts w:ascii="Arial" w:eastAsia="Calibri" w:hAnsi="Arial" w:cs="Arial"/>
                <w:sz w:val="20"/>
                <w:szCs w:val="20"/>
                <w14:ligatures w14:val="standardContextual"/>
              </w:rPr>
            </w:pPr>
            <w:proofErr w:type="gramStart"/>
            <w:r w:rsidRPr="0015142D">
              <w:rPr>
                <w:rFonts w:ascii="Arial" w:eastAsia="Calibri" w:hAnsi="Arial" w:cs="Arial"/>
                <w:sz w:val="20"/>
                <w:szCs w:val="20"/>
                <w14:ligatures w14:val="standardContextual"/>
              </w:rPr>
              <w:t>( )</w:t>
            </w:r>
            <w:proofErr w:type="gramEnd"/>
            <w:r w:rsidRPr="0015142D">
              <w:rPr>
                <w:rFonts w:ascii="Arial" w:eastAsia="Calibri" w:hAnsi="Arial" w:cs="Arial"/>
                <w:sz w:val="20"/>
                <w:szCs w:val="20"/>
                <w14:ligatures w14:val="standardContextual"/>
              </w:rPr>
              <w:t xml:space="preserve"> Confidencialidade</w:t>
            </w:r>
          </w:p>
          <w:p w14:paraId="448E4921" w14:textId="77777777" w:rsidR="00FC7EF7" w:rsidRPr="0015142D" w:rsidRDefault="00FC7EF7" w:rsidP="00FC7EF7">
            <w:pPr>
              <w:jc w:val="both"/>
              <w:rPr>
                <w:rFonts w:ascii="Arial" w:eastAsia="Calibri" w:hAnsi="Arial" w:cs="Arial"/>
                <w:sz w:val="20"/>
                <w:szCs w:val="20"/>
                <w14:ligatures w14:val="standardContextual"/>
              </w:rPr>
            </w:pPr>
            <w:proofErr w:type="gramStart"/>
            <w:r w:rsidRPr="0015142D">
              <w:rPr>
                <w:rFonts w:ascii="Arial" w:eastAsia="Calibri" w:hAnsi="Arial" w:cs="Arial"/>
                <w:sz w:val="20"/>
                <w:szCs w:val="20"/>
                <w14:ligatures w14:val="standardContextual"/>
              </w:rPr>
              <w:t>( )</w:t>
            </w:r>
            <w:proofErr w:type="gramEnd"/>
            <w:r w:rsidRPr="0015142D">
              <w:rPr>
                <w:rFonts w:ascii="Arial" w:eastAsia="Calibri" w:hAnsi="Arial" w:cs="Arial"/>
                <w:sz w:val="20"/>
                <w:szCs w:val="20"/>
                <w14:ligatures w14:val="standardContextual"/>
              </w:rPr>
              <w:t xml:space="preserve"> Disponibilidade</w:t>
            </w:r>
          </w:p>
          <w:p w14:paraId="21985194" w14:textId="77777777" w:rsidR="00FC7EF7" w:rsidRPr="0015142D" w:rsidRDefault="00FC7EF7" w:rsidP="00FC7EF7">
            <w:pPr>
              <w:jc w:val="both"/>
              <w:rPr>
                <w:rFonts w:ascii="Arial" w:eastAsia="Calibri" w:hAnsi="Arial" w:cs="Arial"/>
                <w:sz w:val="20"/>
                <w:szCs w:val="20"/>
                <w14:ligatures w14:val="standardContextual"/>
              </w:rPr>
            </w:pPr>
            <w:proofErr w:type="gramStart"/>
            <w:r w:rsidRPr="0015142D">
              <w:rPr>
                <w:rFonts w:ascii="Arial" w:eastAsia="Calibri" w:hAnsi="Arial" w:cs="Arial"/>
                <w:sz w:val="20"/>
                <w:szCs w:val="20"/>
                <w14:ligatures w14:val="standardContextual"/>
              </w:rPr>
              <w:t>( )</w:t>
            </w:r>
            <w:proofErr w:type="gramEnd"/>
            <w:r w:rsidRPr="0015142D">
              <w:rPr>
                <w:rFonts w:ascii="Arial" w:eastAsia="Calibri" w:hAnsi="Arial" w:cs="Arial"/>
                <w:sz w:val="20"/>
                <w:szCs w:val="20"/>
                <w14:ligatures w14:val="standardContextual"/>
              </w:rPr>
              <w:t xml:space="preserve"> Integridade</w:t>
            </w:r>
          </w:p>
        </w:tc>
      </w:tr>
      <w:tr w:rsidR="00FC7EF7" w:rsidRPr="0015142D" w14:paraId="7CFEE168" w14:textId="77777777" w:rsidTr="00824E8A">
        <w:tc>
          <w:tcPr>
            <w:tcW w:w="4100" w:type="dxa"/>
            <w:shd w:val="clear" w:color="auto" w:fill="EAF1DD" w:themeFill="accent3" w:themeFillTint="33"/>
          </w:tcPr>
          <w:p w14:paraId="6B04AA3B"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Origem do alerta</w:t>
            </w:r>
          </w:p>
        </w:tc>
        <w:tc>
          <w:tcPr>
            <w:tcW w:w="4826" w:type="dxa"/>
            <w:gridSpan w:val="2"/>
            <w:shd w:val="clear" w:color="auto" w:fill="EAF1DD" w:themeFill="accent3" w:themeFillTint="33"/>
          </w:tcPr>
          <w:p w14:paraId="2D0391D8"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Ex. SIEM, E-mail, denúncia interna/externa, Polícia Civil etc.</w:t>
            </w:r>
          </w:p>
        </w:tc>
      </w:tr>
      <w:tr w:rsidR="00FC7EF7" w:rsidRPr="0015142D" w14:paraId="77F161C9" w14:textId="77777777" w:rsidTr="00824E8A">
        <w:tc>
          <w:tcPr>
            <w:tcW w:w="4100" w:type="dxa"/>
            <w:vMerge w:val="restart"/>
            <w:shd w:val="clear" w:color="auto" w:fill="EAF1DD" w:themeFill="accent3" w:themeFillTint="33"/>
          </w:tcPr>
          <w:p w14:paraId="591A6018"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Serviço afetado: ex.: serviço de cobrança XYZ, url: http://www.teste.com</w:t>
            </w:r>
          </w:p>
        </w:tc>
        <w:tc>
          <w:tcPr>
            <w:tcW w:w="4826" w:type="dxa"/>
            <w:gridSpan w:val="2"/>
            <w:shd w:val="clear" w:color="auto" w:fill="EAF1DD" w:themeFill="accent3" w:themeFillTint="33"/>
          </w:tcPr>
          <w:p w14:paraId="63E568BC"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Gestor operacional CAIXA</w:t>
            </w:r>
          </w:p>
          <w:p w14:paraId="72EFE356"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Área - ex.: CECOT, CESEG, CESET</w:t>
            </w:r>
          </w:p>
        </w:tc>
      </w:tr>
      <w:tr w:rsidR="00FC7EF7" w:rsidRPr="0015142D" w14:paraId="52030D76" w14:textId="77777777" w:rsidTr="00824E8A">
        <w:tc>
          <w:tcPr>
            <w:tcW w:w="4100" w:type="dxa"/>
            <w:vMerge/>
            <w:shd w:val="clear" w:color="auto" w:fill="EAF1DD" w:themeFill="accent3" w:themeFillTint="33"/>
          </w:tcPr>
          <w:p w14:paraId="02414C7E" w14:textId="77777777" w:rsidR="00FC7EF7" w:rsidRPr="0015142D" w:rsidRDefault="00FC7EF7" w:rsidP="00FC7EF7">
            <w:pPr>
              <w:jc w:val="both"/>
              <w:rPr>
                <w:rFonts w:ascii="Arial" w:eastAsia="Calibri" w:hAnsi="Arial" w:cs="Arial"/>
                <w:sz w:val="20"/>
                <w:szCs w:val="20"/>
                <w14:ligatures w14:val="standardContextual"/>
              </w:rPr>
            </w:pPr>
          </w:p>
        </w:tc>
        <w:tc>
          <w:tcPr>
            <w:tcW w:w="4826" w:type="dxa"/>
            <w:gridSpan w:val="2"/>
            <w:shd w:val="clear" w:color="auto" w:fill="EAF1DD" w:themeFill="accent3" w:themeFillTint="33"/>
          </w:tcPr>
          <w:p w14:paraId="1E20239D"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 xml:space="preserve">Contrato CAIXA: </w:t>
            </w:r>
            <w:proofErr w:type="spellStart"/>
            <w:r w:rsidRPr="0015142D">
              <w:rPr>
                <w:rFonts w:ascii="Arial" w:eastAsia="Calibri" w:hAnsi="Arial" w:cs="Arial"/>
                <w:sz w:val="20"/>
                <w:szCs w:val="20"/>
                <w14:ligatures w14:val="standardContextual"/>
              </w:rPr>
              <w:t>ex</w:t>
            </w:r>
            <w:proofErr w:type="spellEnd"/>
            <w:r w:rsidRPr="0015142D">
              <w:rPr>
                <w:rFonts w:ascii="Arial" w:eastAsia="Calibri" w:hAnsi="Arial" w:cs="Arial"/>
                <w:sz w:val="20"/>
                <w:szCs w:val="20"/>
                <w14:ligatures w14:val="standardContextual"/>
              </w:rPr>
              <w:t>: 01-2024</w:t>
            </w:r>
          </w:p>
        </w:tc>
      </w:tr>
      <w:tr w:rsidR="00FC7EF7" w:rsidRPr="0015142D" w14:paraId="7C852339" w14:textId="77777777" w:rsidTr="00824E8A">
        <w:tc>
          <w:tcPr>
            <w:tcW w:w="4100" w:type="dxa"/>
            <w:shd w:val="clear" w:color="auto" w:fill="EAF1DD" w:themeFill="accent3" w:themeFillTint="33"/>
          </w:tcPr>
          <w:p w14:paraId="5A284706"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Comunicado Incidente segurança</w:t>
            </w:r>
          </w:p>
        </w:tc>
        <w:tc>
          <w:tcPr>
            <w:tcW w:w="4826" w:type="dxa"/>
            <w:gridSpan w:val="2"/>
            <w:shd w:val="clear" w:color="auto" w:fill="EAF1DD" w:themeFill="accent3" w:themeFillTint="33"/>
          </w:tcPr>
          <w:p w14:paraId="5639A53E"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abuse@caixa.gov.br</w:t>
            </w:r>
          </w:p>
        </w:tc>
      </w:tr>
      <w:tr w:rsidR="00FC7EF7" w:rsidRPr="0015142D" w14:paraId="174723CD" w14:textId="77777777" w:rsidTr="00824E8A">
        <w:tc>
          <w:tcPr>
            <w:tcW w:w="4100" w:type="dxa"/>
            <w:shd w:val="clear" w:color="auto" w:fill="EAF1DD" w:themeFill="accent3" w:themeFillTint="33"/>
          </w:tcPr>
          <w:p w14:paraId="1AA52A89"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Comunicado ISDP</w:t>
            </w:r>
          </w:p>
        </w:tc>
        <w:tc>
          <w:tcPr>
            <w:tcW w:w="4826" w:type="dxa"/>
            <w:gridSpan w:val="2"/>
            <w:shd w:val="clear" w:color="auto" w:fill="EAF1DD" w:themeFill="accent3" w:themeFillTint="33"/>
          </w:tcPr>
          <w:p w14:paraId="4D5D81BE" w14:textId="77777777" w:rsidR="00FC7EF7" w:rsidRPr="0015142D" w:rsidRDefault="00FC7EF7" w:rsidP="00FC7EF7">
            <w:pPr>
              <w:jc w:val="both"/>
              <w:rPr>
                <w:rFonts w:ascii="Arial" w:eastAsia="Calibri" w:hAnsi="Arial" w:cs="Arial"/>
                <w:sz w:val="20"/>
                <w:szCs w:val="20"/>
                <w14:ligatures w14:val="standardContextual"/>
              </w:rPr>
            </w:pPr>
            <w:r w:rsidRPr="0015142D">
              <w:rPr>
                <w:rFonts w:ascii="Arial" w:eastAsia="Calibri" w:hAnsi="Arial" w:cs="Arial"/>
                <w:sz w:val="20"/>
                <w:szCs w:val="20"/>
                <w14:ligatures w14:val="standardContextual"/>
              </w:rPr>
              <w:t>gerit10@caixa.gov.br</w:t>
            </w:r>
          </w:p>
        </w:tc>
      </w:tr>
    </w:tbl>
    <w:p w14:paraId="1F3537C8" w14:textId="77777777" w:rsidR="00FC7EF7" w:rsidRPr="0015142D" w:rsidRDefault="00FC7EF7" w:rsidP="00FC7EF7">
      <w:pPr>
        <w:ind w:left="851" w:hanging="851"/>
        <w:jc w:val="both"/>
        <w:rPr>
          <w:rFonts w:ascii="Arial" w:eastAsia="Calibri" w:hAnsi="Arial" w:cs="Arial"/>
          <w:sz w:val="20"/>
          <w:szCs w:val="20"/>
          <w14:ligatures w14:val="standardContextual"/>
        </w:rPr>
      </w:pPr>
    </w:p>
    <w:p w14:paraId="3CACDAB7" w14:textId="77777777" w:rsidR="00FC7EF7" w:rsidRPr="0015142D" w:rsidRDefault="00FC7EF7" w:rsidP="00B310A6">
      <w:pPr>
        <w:numPr>
          <w:ilvl w:val="0"/>
          <w:numId w:val="30"/>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INTRODUÇÃO</w:t>
      </w:r>
    </w:p>
    <w:p w14:paraId="4E4F7CAA"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&lt;Breve descrição ao leitor sobre o objetivo e informações que serão detalhadas a seguir nas fases do processo&gt;.</w:t>
      </w:r>
    </w:p>
    <w:p w14:paraId="5A6E6BF5"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59308CEA" w14:textId="77777777" w:rsidR="00FC7EF7" w:rsidRPr="0015142D" w:rsidRDefault="00FC7EF7" w:rsidP="00B310A6">
      <w:pPr>
        <w:numPr>
          <w:ilvl w:val="0"/>
          <w:numId w:val="30"/>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ANÁLISE RESUMIDA DA OCORRÊNCIA</w:t>
      </w:r>
    </w:p>
    <w:p w14:paraId="369AD0F7"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&lt;As informações constantes nas seções que seguem devem ser objetivas, sem pré-julgamentos de fatos e baseada em informações evidenciadas em logs e regras.&gt;</w:t>
      </w:r>
    </w:p>
    <w:p w14:paraId="6C4F530B" w14:textId="77777777" w:rsidR="00FC7EF7" w:rsidRPr="0015142D" w:rsidRDefault="00FC7EF7" w:rsidP="00B310A6">
      <w:pPr>
        <w:numPr>
          <w:ilvl w:val="1"/>
          <w:numId w:val="30"/>
        </w:numPr>
        <w:ind w:left="851" w:firstLine="0"/>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DETECÇÃO</w:t>
      </w:r>
    </w:p>
    <w:p w14:paraId="3A31B97E"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&lt;Informar como o evento foi detectado (ex.: Email externo ou interno, SIEM, Teams etc.&gt;</w:t>
      </w:r>
    </w:p>
    <w:p w14:paraId="20A5F137" w14:textId="77777777" w:rsidR="00FC7EF7" w:rsidRPr="0015142D" w:rsidRDefault="00FC7EF7" w:rsidP="00B310A6">
      <w:pPr>
        <w:numPr>
          <w:ilvl w:val="1"/>
          <w:numId w:val="30"/>
        </w:numPr>
        <w:ind w:left="851" w:firstLine="0"/>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ANÁLISE</w:t>
      </w:r>
    </w:p>
    <w:p w14:paraId="192387AD"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 xml:space="preserve">&lt;Informar a classificação do incidente, tática utilizada pelo atacante, POP, </w:t>
      </w:r>
      <w:proofErr w:type="spellStart"/>
      <w:r w:rsidRPr="0015142D">
        <w:rPr>
          <w:rFonts w:ascii="Arial" w:eastAsia="Calibri" w:hAnsi="Arial" w:cs="Arial"/>
          <w:i/>
          <w:iCs/>
          <w:sz w:val="22"/>
          <w:szCs w:val="22"/>
          <w14:ligatures w14:val="standardContextual"/>
        </w:rPr>
        <w:t>playbook</w:t>
      </w:r>
      <w:proofErr w:type="spellEnd"/>
      <w:r w:rsidRPr="0015142D">
        <w:rPr>
          <w:rFonts w:ascii="Arial" w:eastAsia="Calibri" w:hAnsi="Arial" w:cs="Arial"/>
          <w:i/>
          <w:iCs/>
          <w:sz w:val="22"/>
          <w:szCs w:val="22"/>
          <w14:ligatures w14:val="standardContextual"/>
        </w:rPr>
        <w:t xml:space="preserve"> utilizado etc.&gt;</w:t>
      </w:r>
    </w:p>
    <w:p w14:paraId="0318B046" w14:textId="77777777" w:rsidR="00FC7EF7" w:rsidRPr="0015142D" w:rsidRDefault="00FC7EF7" w:rsidP="00B310A6">
      <w:pPr>
        <w:numPr>
          <w:ilvl w:val="1"/>
          <w:numId w:val="30"/>
        </w:numPr>
        <w:ind w:left="851" w:firstLine="0"/>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 xml:space="preserve">CONTENÇÃO </w:t>
      </w:r>
    </w:p>
    <w:p w14:paraId="652F1849"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&lt;Informar todas as ações que foram necessárias para conter o incidente (</w:t>
      </w:r>
      <w:proofErr w:type="spellStart"/>
      <w:r w:rsidRPr="0015142D">
        <w:rPr>
          <w:rFonts w:ascii="Arial" w:eastAsia="Calibri" w:hAnsi="Arial" w:cs="Arial"/>
          <w:i/>
          <w:iCs/>
          <w:sz w:val="22"/>
          <w:szCs w:val="22"/>
          <w14:ligatures w14:val="standardContextual"/>
        </w:rPr>
        <w:t>ex</w:t>
      </w:r>
      <w:proofErr w:type="spellEnd"/>
      <w:r w:rsidRPr="0015142D">
        <w:rPr>
          <w:rFonts w:ascii="Arial" w:eastAsia="Calibri" w:hAnsi="Arial" w:cs="Arial"/>
          <w:i/>
          <w:iCs/>
          <w:sz w:val="22"/>
          <w:szCs w:val="22"/>
          <w14:ligatures w14:val="standardContextual"/>
        </w:rPr>
        <w:t xml:space="preserve">: isolamento de máquinas, bloqueio de usuários, bloqueio de IP, </w:t>
      </w:r>
      <w:proofErr w:type="spellStart"/>
      <w:r w:rsidRPr="0015142D">
        <w:rPr>
          <w:rFonts w:ascii="Arial" w:eastAsia="Calibri" w:hAnsi="Arial" w:cs="Arial"/>
          <w:i/>
          <w:iCs/>
          <w:sz w:val="22"/>
          <w:szCs w:val="22"/>
          <w14:ligatures w14:val="standardContextual"/>
        </w:rPr>
        <w:t>takedown</w:t>
      </w:r>
      <w:proofErr w:type="spellEnd"/>
      <w:r w:rsidRPr="0015142D">
        <w:rPr>
          <w:rFonts w:ascii="Arial" w:eastAsia="Calibri" w:hAnsi="Arial" w:cs="Arial"/>
          <w:i/>
          <w:iCs/>
          <w:sz w:val="22"/>
          <w:szCs w:val="22"/>
          <w14:ligatures w14:val="standardContextual"/>
        </w:rPr>
        <w:t xml:space="preserve"> de páginas etc.&gt;</w:t>
      </w:r>
    </w:p>
    <w:p w14:paraId="5AC3A4D4" w14:textId="77777777" w:rsidR="00FC7EF7" w:rsidRPr="0015142D" w:rsidRDefault="00FC7EF7" w:rsidP="00B310A6">
      <w:pPr>
        <w:numPr>
          <w:ilvl w:val="1"/>
          <w:numId w:val="30"/>
        </w:numPr>
        <w:ind w:left="851" w:firstLine="0"/>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ERRADICAÇÃO</w:t>
      </w:r>
    </w:p>
    <w:p w14:paraId="1E97309C"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 xml:space="preserve">&lt;Caso existam, informar todas as ações que foram necessárias para erradicar as fragilidades que permitiram o incidente (ex.: Atualização de patch, alteração em regras de firewall, alteração em </w:t>
      </w:r>
      <w:proofErr w:type="spellStart"/>
      <w:r w:rsidRPr="0015142D">
        <w:rPr>
          <w:rFonts w:ascii="Arial" w:eastAsia="Calibri" w:hAnsi="Arial" w:cs="Arial"/>
          <w:i/>
          <w:iCs/>
          <w:sz w:val="22"/>
          <w:szCs w:val="22"/>
          <w14:ligatures w14:val="standardContextual"/>
        </w:rPr>
        <w:t>permissionamento</w:t>
      </w:r>
      <w:proofErr w:type="spellEnd"/>
      <w:r w:rsidRPr="0015142D">
        <w:rPr>
          <w:rFonts w:ascii="Arial" w:eastAsia="Calibri" w:hAnsi="Arial" w:cs="Arial"/>
          <w:i/>
          <w:iCs/>
          <w:sz w:val="22"/>
          <w:szCs w:val="22"/>
          <w14:ligatures w14:val="standardContextual"/>
        </w:rPr>
        <w:t xml:space="preserve"> de acessos etc.&gt;</w:t>
      </w:r>
    </w:p>
    <w:p w14:paraId="2930911D" w14:textId="77777777" w:rsidR="00FC7EF7" w:rsidRPr="0015142D" w:rsidRDefault="00FC7EF7" w:rsidP="00B310A6">
      <w:pPr>
        <w:numPr>
          <w:ilvl w:val="1"/>
          <w:numId w:val="30"/>
        </w:numPr>
        <w:ind w:left="851" w:firstLine="0"/>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RECUPERAÇÃO</w:t>
      </w:r>
    </w:p>
    <w:p w14:paraId="473BC11A" w14:textId="77777777" w:rsidR="00FC7EF7" w:rsidRPr="0015142D" w:rsidRDefault="00FC7EF7" w:rsidP="00FC7EF7">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lastRenderedPageBreak/>
        <w:t>&lt;Caso existam, informar servidores, serviços ou aplicações que foram afetadas e que precisaram ser recuperadas por todas as áreas envolvidas.&gt;</w:t>
      </w:r>
    </w:p>
    <w:p w14:paraId="5A6BEBCB"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7941B36B" w14:textId="77777777" w:rsidR="00FC7EF7" w:rsidRPr="0015142D" w:rsidRDefault="00FC7EF7" w:rsidP="00B310A6">
      <w:pPr>
        <w:numPr>
          <w:ilvl w:val="0"/>
          <w:numId w:val="30"/>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CONCLUSÃO</w:t>
      </w:r>
    </w:p>
    <w:p w14:paraId="688D068E"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05416B01" w14:textId="77777777" w:rsidR="00FC7EF7" w:rsidRPr="0015142D" w:rsidRDefault="00FC7EF7" w:rsidP="00B310A6">
      <w:pPr>
        <w:numPr>
          <w:ilvl w:val="1"/>
          <w:numId w:val="30"/>
        </w:numPr>
        <w:ind w:left="851" w:hanging="851"/>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ANÁLISE FINAL DE PÓS-INCIDENTE</w:t>
      </w:r>
    </w:p>
    <w:p w14:paraId="39B2AAAE"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164A9A39"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&lt;Breve descrição ao leitor sobre a finalização do incidente relatando outros desdobramentos em função da ocorrência como: comunicados externos realizados, monitoramentos criados, dificuldades encontradas na investigação, queixa crime solicitada via polícia etc.&gt;.</w:t>
      </w:r>
    </w:p>
    <w:p w14:paraId="470B3B59"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4D3192BB" w14:textId="77777777" w:rsidR="00FC7EF7" w:rsidRPr="0015142D" w:rsidRDefault="00FC7EF7" w:rsidP="00B310A6">
      <w:pPr>
        <w:numPr>
          <w:ilvl w:val="0"/>
          <w:numId w:val="30"/>
        </w:numPr>
        <w:ind w:left="851" w:hanging="851"/>
        <w:jc w:val="both"/>
        <w:rPr>
          <w:rFonts w:ascii="Arial" w:eastAsia="Calibri" w:hAnsi="Arial" w:cs="Arial"/>
          <w:b/>
          <w:bCs/>
          <w:sz w:val="22"/>
          <w:szCs w:val="22"/>
          <w14:ligatures w14:val="standardContextual"/>
        </w:rPr>
      </w:pPr>
      <w:r w:rsidRPr="0015142D">
        <w:rPr>
          <w:rFonts w:ascii="Arial" w:eastAsia="Calibri" w:hAnsi="Arial" w:cs="Arial"/>
          <w:b/>
          <w:bCs/>
          <w:sz w:val="22"/>
          <w:szCs w:val="22"/>
          <w14:ligatures w14:val="standardContextual"/>
        </w:rPr>
        <w:t>INCIDENTES DE SEGURANÇA COM DADOS PESSOAIS</w:t>
      </w:r>
    </w:p>
    <w:p w14:paraId="01D6E821"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2C93E573" w14:textId="77777777" w:rsidR="00FC7EF7" w:rsidRPr="0015142D" w:rsidRDefault="00FC7EF7" w:rsidP="00B310A6">
      <w:pPr>
        <w:numPr>
          <w:ilvl w:val="1"/>
          <w:numId w:val="30"/>
        </w:numPr>
        <w:ind w:left="851" w:hanging="851"/>
        <w:jc w:val="both"/>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t>FORMULÁRIO ISDP</w:t>
      </w:r>
    </w:p>
    <w:p w14:paraId="40D62DBE" w14:textId="77777777" w:rsidR="00FC7EF7" w:rsidRPr="0015142D" w:rsidRDefault="00FC7EF7" w:rsidP="00FC7EF7">
      <w:pPr>
        <w:ind w:left="851" w:hanging="851"/>
        <w:jc w:val="both"/>
        <w:rPr>
          <w:rFonts w:ascii="Arial" w:eastAsia="Calibri" w:hAnsi="Arial" w:cs="Arial"/>
          <w:sz w:val="22"/>
          <w:szCs w:val="22"/>
          <w14:ligatures w14:val="standardContextual"/>
        </w:rPr>
      </w:pPr>
    </w:p>
    <w:p w14:paraId="73A5AF0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&lt;Nas ocorrências em que se observe qualquer tipo de violação de dados pessoais, conforme disposição da LGPD, o fornecedor deverá complementar o comunicado com as informações a seguir para os casos ISDP, comunicando também a equipe da GERIT:</w:t>
      </w:r>
    </w:p>
    <w:p w14:paraId="3637C987"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153B05CE" w14:textId="3901DB80"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4.1.1</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COMUNICAÇÃO</w:t>
      </w:r>
    </w:p>
    <w:p w14:paraId="145A6770" w14:textId="3967A070"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4.1.1.1</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Tipo de Comunicação</w:t>
      </w:r>
    </w:p>
    <w:p w14:paraId="6B3EDE9E"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Completa.</w:t>
      </w:r>
    </w:p>
    <w:p w14:paraId="65EF56AC"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Parcial.</w:t>
      </w:r>
    </w:p>
    <w:p w14:paraId="29DCE75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1AA2D84F"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745105EB" w14:textId="4E790632"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4.1.1.2</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Para comunicação parcial</w:t>
      </w:r>
    </w:p>
    <w:p w14:paraId="635D038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Preliminar</w:t>
      </w:r>
    </w:p>
    <w:p w14:paraId="025E29BE"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Complementar</w:t>
      </w:r>
    </w:p>
    <w:p w14:paraId="7174189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0DE140E4"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15832CFE" w14:textId="053CCD64"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4.1.1.3</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Critério para comunicação</w:t>
      </w:r>
    </w:p>
    <w:p w14:paraId="6461CEA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 incidente de segurança pode acarretar risco ou dano relevante aos titulares.</w:t>
      </w:r>
    </w:p>
    <w:p w14:paraId="174200B0"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Não foi identificado riscos relevantes aos titulares</w:t>
      </w:r>
    </w:p>
    <w:p w14:paraId="5A212AD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 xml:space="preserve">Impacto continua sob avaliação </w:t>
      </w:r>
    </w:p>
    <w:p w14:paraId="457652B3"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674F84E0"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70A97C22"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4.2</w:t>
      </w:r>
      <w:r w:rsidRPr="0015142D">
        <w:rPr>
          <w:rFonts w:ascii="Arial" w:eastAsia="Calibri" w:hAnsi="Arial" w:cs="Arial"/>
          <w:i/>
          <w:iCs/>
          <w:sz w:val="22"/>
          <w:szCs w:val="22"/>
          <w14:ligatures w14:val="standardContextual"/>
        </w:rPr>
        <w:tab/>
        <w:t>IDENTIFICAÇÃO DO AGENTE DE TRATAMENTO</w:t>
      </w:r>
    </w:p>
    <w:p w14:paraId="310C20BC"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4.2.1</w:t>
      </w:r>
      <w:r w:rsidRPr="0015142D">
        <w:rPr>
          <w:rFonts w:ascii="Arial" w:eastAsia="Calibri" w:hAnsi="Arial" w:cs="Arial"/>
          <w:i/>
          <w:iCs/>
          <w:sz w:val="22"/>
          <w:szCs w:val="22"/>
          <w14:ligatures w14:val="standardContextual"/>
        </w:rPr>
        <w:tab/>
        <w:t>Responsabilidade no tratamento de dados envolvido</w:t>
      </w:r>
    </w:p>
    <w:p w14:paraId="395093DB"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Controlador.</w:t>
      </w:r>
    </w:p>
    <w:p w14:paraId="6344FDF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Operador.</w:t>
      </w:r>
    </w:p>
    <w:p w14:paraId="68CEE80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64A860CF"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2A96C03D"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4.2.2</w:t>
      </w:r>
      <w:r w:rsidRPr="0015142D">
        <w:rPr>
          <w:rFonts w:ascii="Arial" w:eastAsia="Calibri" w:hAnsi="Arial" w:cs="Arial"/>
          <w:i/>
          <w:iCs/>
          <w:sz w:val="22"/>
          <w:szCs w:val="22"/>
          <w14:ligatures w14:val="standardContextual"/>
        </w:rPr>
        <w:tab/>
        <w:t>Comunicação ao Controlador</w:t>
      </w:r>
    </w:p>
    <w:p w14:paraId="7459B23C"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Não necessária, o notificante é o Controlador.</w:t>
      </w:r>
    </w:p>
    <w:p w14:paraId="30178BFA"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 Controlador já foi notificado.</w:t>
      </w:r>
    </w:p>
    <w:p w14:paraId="1261CA1E"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 Controlador não foi notificado.</w:t>
      </w:r>
    </w:p>
    <w:p w14:paraId="4C93A1A3"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56ACC1A8"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3C8E22E6"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4.2.3</w:t>
      </w:r>
      <w:r w:rsidRPr="0015142D">
        <w:rPr>
          <w:rFonts w:ascii="Arial" w:eastAsia="Calibri" w:hAnsi="Arial" w:cs="Arial"/>
          <w:i/>
          <w:iCs/>
          <w:sz w:val="22"/>
          <w:szCs w:val="22"/>
          <w14:ligatures w14:val="standardContextual"/>
        </w:rPr>
        <w:tab/>
        <w:t>Identificação da empresa</w:t>
      </w:r>
    </w:p>
    <w:p w14:paraId="33DD955E"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Número do CPF ou CNPJ:</w:t>
      </w:r>
      <w:r w:rsidRPr="0015142D">
        <w:rPr>
          <w:rFonts w:ascii="Arial" w:eastAsia="Calibri" w:hAnsi="Arial" w:cs="Arial"/>
          <w:i/>
          <w:iCs/>
          <w:sz w:val="22"/>
          <w:szCs w:val="22"/>
          <w14:ligatures w14:val="standardContextual"/>
        </w:rPr>
        <w:tab/>
      </w:r>
    </w:p>
    <w:p w14:paraId="56B7F96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Nome ou Razão Social:</w:t>
      </w:r>
      <w:r w:rsidRPr="0015142D">
        <w:rPr>
          <w:rFonts w:ascii="Arial" w:eastAsia="Calibri" w:hAnsi="Arial" w:cs="Arial"/>
          <w:i/>
          <w:iCs/>
          <w:sz w:val="22"/>
          <w:szCs w:val="22"/>
          <w14:ligatures w14:val="standardContextual"/>
        </w:rPr>
        <w:tab/>
      </w:r>
    </w:p>
    <w:p w14:paraId="6AE7145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lastRenderedPageBreak/>
        <w:t>Natureza da Organização (Pública ou Privada):</w:t>
      </w:r>
      <w:r w:rsidRPr="0015142D">
        <w:rPr>
          <w:rFonts w:ascii="Arial" w:eastAsia="Calibri" w:hAnsi="Arial" w:cs="Arial"/>
          <w:i/>
          <w:iCs/>
          <w:sz w:val="22"/>
          <w:szCs w:val="22"/>
          <w14:ligatures w14:val="standardContextual"/>
        </w:rPr>
        <w:tab/>
      </w:r>
    </w:p>
    <w:p w14:paraId="3E0360F6"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Endereço:</w:t>
      </w:r>
      <w:r w:rsidRPr="0015142D">
        <w:rPr>
          <w:rFonts w:ascii="Arial" w:eastAsia="Calibri" w:hAnsi="Arial" w:cs="Arial"/>
          <w:i/>
          <w:iCs/>
          <w:sz w:val="22"/>
          <w:szCs w:val="22"/>
          <w14:ligatures w14:val="standardContextual"/>
        </w:rPr>
        <w:tab/>
      </w:r>
    </w:p>
    <w:p w14:paraId="22AB88D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Cidade:</w:t>
      </w:r>
      <w:r w:rsidRPr="0015142D">
        <w:rPr>
          <w:rFonts w:ascii="Arial" w:eastAsia="Calibri" w:hAnsi="Arial" w:cs="Arial"/>
          <w:i/>
          <w:iCs/>
          <w:sz w:val="22"/>
          <w:szCs w:val="22"/>
          <w14:ligatures w14:val="standardContextual"/>
        </w:rPr>
        <w:tab/>
      </w:r>
    </w:p>
    <w:p w14:paraId="29ACB6C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Estado:</w:t>
      </w:r>
      <w:r w:rsidRPr="0015142D">
        <w:rPr>
          <w:rFonts w:ascii="Arial" w:eastAsia="Calibri" w:hAnsi="Arial" w:cs="Arial"/>
          <w:i/>
          <w:iCs/>
          <w:sz w:val="22"/>
          <w:szCs w:val="22"/>
          <w14:ligatures w14:val="standardContextual"/>
        </w:rPr>
        <w:tab/>
      </w:r>
    </w:p>
    <w:p w14:paraId="61EBFB7A"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CEP:</w:t>
      </w:r>
      <w:r w:rsidRPr="0015142D">
        <w:rPr>
          <w:rFonts w:ascii="Arial" w:eastAsia="Calibri" w:hAnsi="Arial" w:cs="Arial"/>
          <w:i/>
          <w:iCs/>
          <w:sz w:val="22"/>
          <w:szCs w:val="22"/>
          <w14:ligatures w14:val="standardContextual"/>
        </w:rPr>
        <w:tab/>
      </w:r>
    </w:p>
    <w:p w14:paraId="351B70B5"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E-mail:</w:t>
      </w:r>
      <w:r w:rsidRPr="0015142D">
        <w:rPr>
          <w:rFonts w:ascii="Arial" w:eastAsia="Calibri" w:hAnsi="Arial" w:cs="Arial"/>
          <w:i/>
          <w:iCs/>
          <w:sz w:val="22"/>
          <w:szCs w:val="22"/>
          <w14:ligatures w14:val="standardContextual"/>
        </w:rPr>
        <w:tab/>
      </w:r>
    </w:p>
    <w:p w14:paraId="78BF8D1E"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6795AF08"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4.2.4</w:t>
      </w:r>
      <w:r w:rsidRPr="0015142D">
        <w:rPr>
          <w:rFonts w:ascii="Arial" w:eastAsia="Calibri" w:hAnsi="Arial" w:cs="Arial"/>
          <w:i/>
          <w:iCs/>
          <w:sz w:val="22"/>
          <w:szCs w:val="22"/>
          <w14:ligatures w14:val="standardContextual"/>
        </w:rPr>
        <w:tab/>
        <w:t>Dados do notificante</w:t>
      </w:r>
    </w:p>
    <w:p w14:paraId="7468BEEA"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 xml:space="preserve">Nome </w:t>
      </w:r>
      <w:r w:rsidRPr="0015142D">
        <w:rPr>
          <w:rFonts w:ascii="Arial" w:eastAsia="Calibri" w:hAnsi="Arial" w:cs="Arial"/>
          <w:i/>
          <w:iCs/>
          <w:sz w:val="22"/>
          <w:szCs w:val="22"/>
          <w14:ligatures w14:val="standardContextual"/>
        </w:rPr>
        <w:tab/>
      </w:r>
    </w:p>
    <w:p w14:paraId="7170FE4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E-mail</w:t>
      </w:r>
      <w:r w:rsidRPr="0015142D">
        <w:rPr>
          <w:rFonts w:ascii="Arial" w:eastAsia="Calibri" w:hAnsi="Arial" w:cs="Arial"/>
          <w:i/>
          <w:iCs/>
          <w:sz w:val="22"/>
          <w:szCs w:val="22"/>
          <w14:ligatures w14:val="standardContextual"/>
        </w:rPr>
        <w:tab/>
      </w:r>
    </w:p>
    <w:p w14:paraId="16D70F8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Telefone</w:t>
      </w:r>
      <w:r w:rsidRPr="0015142D">
        <w:rPr>
          <w:rFonts w:ascii="Arial" w:eastAsia="Calibri" w:hAnsi="Arial" w:cs="Arial"/>
          <w:i/>
          <w:iCs/>
          <w:sz w:val="22"/>
          <w:szCs w:val="22"/>
          <w14:ligatures w14:val="standardContextual"/>
        </w:rPr>
        <w:tab/>
      </w:r>
    </w:p>
    <w:p w14:paraId="537AA67F"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23523FCA"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4.2.5</w:t>
      </w:r>
      <w:r w:rsidRPr="0015142D">
        <w:rPr>
          <w:rFonts w:ascii="Arial" w:eastAsia="Calibri" w:hAnsi="Arial" w:cs="Arial"/>
          <w:i/>
          <w:iCs/>
          <w:sz w:val="22"/>
          <w:szCs w:val="22"/>
          <w14:ligatures w14:val="standardContextual"/>
        </w:rPr>
        <w:tab/>
        <w:t>Dados do encarregado</w:t>
      </w:r>
    </w:p>
    <w:p w14:paraId="2565E035"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Mesmos do notificante</w:t>
      </w:r>
    </w:p>
    <w:p w14:paraId="5057111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 xml:space="preserve">Nome </w:t>
      </w:r>
      <w:r w:rsidRPr="0015142D">
        <w:rPr>
          <w:rFonts w:ascii="Arial" w:eastAsia="Calibri" w:hAnsi="Arial" w:cs="Arial"/>
          <w:i/>
          <w:iCs/>
          <w:sz w:val="22"/>
          <w:szCs w:val="22"/>
          <w14:ligatures w14:val="standardContextual"/>
        </w:rPr>
        <w:tab/>
      </w:r>
    </w:p>
    <w:p w14:paraId="37379644"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E-mail</w:t>
      </w:r>
      <w:r w:rsidRPr="0015142D">
        <w:rPr>
          <w:rFonts w:ascii="Arial" w:eastAsia="Calibri" w:hAnsi="Arial" w:cs="Arial"/>
          <w:i/>
          <w:iCs/>
          <w:sz w:val="22"/>
          <w:szCs w:val="22"/>
          <w14:ligatures w14:val="standardContextual"/>
        </w:rPr>
        <w:tab/>
      </w:r>
    </w:p>
    <w:p w14:paraId="6A8C92A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Telefone</w:t>
      </w:r>
      <w:r w:rsidRPr="0015142D">
        <w:rPr>
          <w:rFonts w:ascii="Arial" w:eastAsia="Calibri" w:hAnsi="Arial" w:cs="Arial"/>
          <w:i/>
          <w:iCs/>
          <w:sz w:val="22"/>
          <w:szCs w:val="22"/>
          <w14:ligatures w14:val="standardContextual"/>
        </w:rPr>
        <w:tab/>
      </w:r>
    </w:p>
    <w:p w14:paraId="2DE31CB6"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7CD1383F"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w:t>
      </w:r>
      <w:r w:rsidRPr="0015142D">
        <w:rPr>
          <w:rFonts w:ascii="Arial" w:eastAsia="Calibri" w:hAnsi="Arial" w:cs="Arial"/>
          <w:i/>
          <w:iCs/>
          <w:sz w:val="22"/>
          <w:szCs w:val="22"/>
          <w14:ligatures w14:val="standardContextual"/>
        </w:rPr>
        <w:tab/>
        <w:t>SOBRE O INCIDENTE DE SEGURANÇA ENVOLVENDO DADOS PESSOAIS</w:t>
      </w:r>
    </w:p>
    <w:p w14:paraId="0167C9B1" w14:textId="3C9A51EA"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 xml:space="preserve"> 4.3.1.1</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Breve Descrição</w:t>
      </w:r>
    </w:p>
    <w:p w14:paraId="05B14812"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7D2699ED" w14:textId="158B1B4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4. 3.1.2</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Quando o incidente ocorreu</w:t>
      </w:r>
    </w:p>
    <w:p w14:paraId="4CEC180F"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Data e hora de confirmação</w:t>
      </w:r>
      <w:r w:rsidRPr="0015142D">
        <w:rPr>
          <w:rFonts w:ascii="Arial" w:eastAsia="Calibri" w:hAnsi="Arial" w:cs="Arial"/>
          <w:i/>
          <w:iCs/>
          <w:sz w:val="22"/>
          <w:szCs w:val="22"/>
          <w14:ligatures w14:val="standardContextual"/>
        </w:rPr>
        <w:tab/>
      </w:r>
    </w:p>
    <w:p w14:paraId="1863D4E3"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48EACF59"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73215CB9" w14:textId="6C4A6E0F"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4.3.1.3</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Quando a organização teve ciência do incidente de segurança</w:t>
      </w:r>
    </w:p>
    <w:p w14:paraId="61EF2BC7"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Data e hora de confirmação</w:t>
      </w:r>
      <w:r w:rsidRPr="0015142D">
        <w:rPr>
          <w:rFonts w:ascii="Arial" w:eastAsia="Calibri" w:hAnsi="Arial" w:cs="Arial"/>
          <w:i/>
          <w:iCs/>
          <w:sz w:val="22"/>
          <w:szCs w:val="22"/>
          <w14:ligatures w14:val="standardContextual"/>
        </w:rPr>
        <w:tab/>
      </w:r>
    </w:p>
    <w:p w14:paraId="2F6F53D3"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5CEF9A05"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6EF49FE2" w14:textId="79BCF701"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4.3.1.4</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Justificativa quando a comunicação inicial do incidente não ocorrer no prazo sugerido de 2 dias úteis</w:t>
      </w:r>
    </w:p>
    <w:p w14:paraId="39A69AC9"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478CEA42"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0403CCA2" w14:textId="613EEA6F"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4.3.1.5</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Justificativa quando a comunicação não ocorrer de forma imediata</w:t>
      </w:r>
    </w:p>
    <w:p w14:paraId="20CE107C"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1C5B3047"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7157D55A"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4.3.1.6 Qual a natureza dos dados afetados</w:t>
      </w:r>
    </w:p>
    <w:p w14:paraId="51A0DB6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Origem racial ou étnica</w:t>
      </w:r>
    </w:p>
    <w:p w14:paraId="230EB6A5"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Convicção religiosa</w:t>
      </w:r>
    </w:p>
    <w:p w14:paraId="0681ADD0"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Opinião política</w:t>
      </w:r>
    </w:p>
    <w:p w14:paraId="37F5BE2F"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Filiação a sindicato</w:t>
      </w:r>
    </w:p>
    <w:p w14:paraId="698DDEB3"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Filiação a organização de caráter religioso, filosófico ou político.</w:t>
      </w:r>
    </w:p>
    <w:p w14:paraId="02A559C4"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Dado referente à saúde.</w:t>
      </w:r>
    </w:p>
    <w:p w14:paraId="1C71546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Dado referente à vida sexual.</w:t>
      </w:r>
    </w:p>
    <w:p w14:paraId="42C0911F"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Dado genético ou biométrico.</w:t>
      </w:r>
    </w:p>
    <w:p w14:paraId="708C3397"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Dado de comprovação de identidade oficial (Por exemplo, nº RG, CPF, CNH).</w:t>
      </w:r>
    </w:p>
    <w:p w14:paraId="4DA4262F"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Dado financeiro.</w:t>
      </w:r>
    </w:p>
    <w:p w14:paraId="2D59BC8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Nomes de usuário ou senhas de sistemas de informação.</w:t>
      </w:r>
    </w:p>
    <w:p w14:paraId="66A17C20"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Dado de geolocalização.</w:t>
      </w:r>
    </w:p>
    <w:p w14:paraId="5C23BA9B"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61BAA41F"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503734F8" w14:textId="20EA289D"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4.3.1.7</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Qual a quantidade de titulares afetados</w:t>
      </w:r>
    </w:p>
    <w:p w14:paraId="70F7E3A9"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lastRenderedPageBreak/>
        <w:t>Comentário</w:t>
      </w:r>
      <w:r w:rsidRPr="0015142D">
        <w:rPr>
          <w:rFonts w:ascii="Arial" w:eastAsia="Calibri" w:hAnsi="Arial" w:cs="Arial"/>
          <w:i/>
          <w:iCs/>
          <w:sz w:val="22"/>
          <w:szCs w:val="22"/>
          <w14:ligatures w14:val="standardContextual"/>
        </w:rPr>
        <w:tab/>
      </w:r>
    </w:p>
    <w:p w14:paraId="70E5B4DD"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375886D6" w14:textId="675B0C5B"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4.3.1.8</w:t>
      </w:r>
      <w:r w:rsidR="00824E8A" w:rsidRPr="0015142D">
        <w:rPr>
          <w:rFonts w:ascii="Arial" w:eastAsia="Calibri" w:hAnsi="Arial" w:cs="Arial"/>
          <w:i/>
          <w:iCs/>
          <w:sz w:val="22"/>
          <w:szCs w:val="22"/>
          <w14:ligatures w14:val="standardContextual"/>
        </w:rPr>
        <w:tab/>
      </w:r>
      <w:r w:rsidRPr="0015142D">
        <w:rPr>
          <w:rFonts w:ascii="Arial" w:eastAsia="Calibri" w:hAnsi="Arial" w:cs="Arial"/>
          <w:i/>
          <w:iCs/>
          <w:sz w:val="22"/>
          <w:szCs w:val="22"/>
          <w14:ligatures w14:val="standardContextual"/>
        </w:rPr>
        <w:t>Qual a categoria dos dados afetados</w:t>
      </w:r>
    </w:p>
    <w:p w14:paraId="5A397FA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Funcionários</w:t>
      </w:r>
    </w:p>
    <w:p w14:paraId="6AE3278C"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Prestadores de serviço</w:t>
      </w:r>
    </w:p>
    <w:p w14:paraId="277105B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Clientes</w:t>
      </w:r>
    </w:p>
    <w:p w14:paraId="35F43D6E"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Consumidores</w:t>
      </w:r>
    </w:p>
    <w:p w14:paraId="75E56E8A"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Usuários</w:t>
      </w:r>
    </w:p>
    <w:p w14:paraId="7DCE8C34"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Pacientes de serviço de saúde</w:t>
      </w:r>
    </w:p>
    <w:p w14:paraId="77E5B2A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Crianças ou adolescentes</w:t>
      </w:r>
    </w:p>
    <w:p w14:paraId="4202C18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Outros (Comentar)</w:t>
      </w:r>
    </w:p>
    <w:p w14:paraId="7EC809D2"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5B2DC80E"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0660AA37"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5</w:t>
      </w:r>
      <w:r w:rsidRPr="0015142D">
        <w:rPr>
          <w:rFonts w:ascii="Arial" w:eastAsia="Calibri" w:hAnsi="Arial" w:cs="Arial"/>
          <w:i/>
          <w:iCs/>
          <w:sz w:val="22"/>
          <w:szCs w:val="22"/>
          <w14:ligatures w14:val="standardContextual"/>
        </w:rPr>
        <w:tab/>
        <w:t>MEDIDAS DE SEGURANÇA UTILIZADAS PARA A PROTEÇÃO DOS DADOS</w:t>
      </w:r>
    </w:p>
    <w:p w14:paraId="456EAD63"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41FE8BA7"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5.1</w:t>
      </w:r>
      <w:r w:rsidRPr="0015142D">
        <w:rPr>
          <w:rFonts w:ascii="Arial" w:eastAsia="Calibri" w:hAnsi="Arial" w:cs="Arial"/>
          <w:i/>
          <w:iCs/>
          <w:sz w:val="22"/>
          <w:szCs w:val="22"/>
          <w14:ligatures w14:val="standardContextual"/>
        </w:rPr>
        <w:tab/>
        <w:t>Medidas de segurança, técnicas e administrativas, foram tomadas para prevenir a ocorrência do incidente de segurança.</w:t>
      </w:r>
    </w:p>
    <w:p w14:paraId="5D40539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07D3C477"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6224BF54"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5.2</w:t>
      </w:r>
      <w:r w:rsidRPr="0015142D">
        <w:rPr>
          <w:rFonts w:ascii="Arial" w:eastAsia="Calibri" w:hAnsi="Arial" w:cs="Arial"/>
          <w:i/>
          <w:iCs/>
          <w:sz w:val="22"/>
          <w:szCs w:val="22"/>
          <w14:ligatures w14:val="standardContextual"/>
        </w:rPr>
        <w:tab/>
        <w:t>Medidas de segurança, técnicas e administrativas, foram tomadas após a ciência do incidente de segurança.</w:t>
      </w:r>
    </w:p>
    <w:p w14:paraId="36CCD8E6"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6BA9D228"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6CF04A3B"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5.3</w:t>
      </w:r>
      <w:r w:rsidRPr="0015142D">
        <w:rPr>
          <w:rFonts w:ascii="Arial" w:eastAsia="Calibri" w:hAnsi="Arial" w:cs="Arial"/>
          <w:i/>
          <w:iCs/>
          <w:sz w:val="22"/>
          <w:szCs w:val="22"/>
          <w14:ligatures w14:val="standardContextual"/>
        </w:rPr>
        <w:tab/>
        <w:t>Medidas de segurança, técnicas e administrativas, foram ou serão adotadas para reverter ou mitigar os efeitos do prejuízo do incidente de segurança aos titulares dos dados</w:t>
      </w:r>
    </w:p>
    <w:p w14:paraId="595CA375"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51F79A3E"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22E51517"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5.4</w:t>
      </w:r>
      <w:r w:rsidRPr="0015142D">
        <w:rPr>
          <w:rFonts w:ascii="Arial" w:eastAsia="Calibri" w:hAnsi="Arial" w:cs="Arial"/>
          <w:i/>
          <w:iCs/>
          <w:sz w:val="22"/>
          <w:szCs w:val="22"/>
          <w14:ligatures w14:val="standardContextual"/>
        </w:rPr>
        <w:tab/>
        <w:t>O agente de tratamento realizou relatório de impacto à proteção de dados pessoais?</w:t>
      </w:r>
    </w:p>
    <w:p w14:paraId="4966E1A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0AEBBCC1"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10B4FFF9"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6</w:t>
      </w:r>
      <w:r w:rsidRPr="0015142D">
        <w:rPr>
          <w:rFonts w:ascii="Arial" w:eastAsia="Calibri" w:hAnsi="Arial" w:cs="Arial"/>
          <w:i/>
          <w:iCs/>
          <w:sz w:val="22"/>
          <w:szCs w:val="22"/>
          <w14:ligatures w14:val="standardContextual"/>
        </w:rPr>
        <w:tab/>
        <w:t>RISCOS RELACIONADOS AO INCIDENTE DE SEGURANÇA</w:t>
      </w:r>
    </w:p>
    <w:p w14:paraId="0ACCAE5B"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6.1</w:t>
      </w:r>
      <w:r w:rsidRPr="0015142D">
        <w:rPr>
          <w:rFonts w:ascii="Arial" w:eastAsia="Calibri" w:hAnsi="Arial" w:cs="Arial"/>
          <w:i/>
          <w:iCs/>
          <w:sz w:val="22"/>
          <w:szCs w:val="22"/>
          <w14:ligatures w14:val="standardContextual"/>
        </w:rPr>
        <w:tab/>
        <w:t>Quais as prováveis consequências do incidente de segurança para os titulares afetados?</w:t>
      </w:r>
    </w:p>
    <w:p w14:paraId="694983B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444E04B4"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00173A59"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6.2</w:t>
      </w:r>
      <w:r w:rsidRPr="0015142D">
        <w:rPr>
          <w:rFonts w:ascii="Arial" w:eastAsia="Calibri" w:hAnsi="Arial" w:cs="Arial"/>
          <w:i/>
          <w:iCs/>
          <w:sz w:val="22"/>
          <w:szCs w:val="22"/>
          <w14:ligatures w14:val="standardContextual"/>
        </w:rPr>
        <w:tab/>
        <w:t>Considerando os titulares afetados, na sua avaliação, o incidente pode trazer consequências transfronteiriças?</w:t>
      </w:r>
    </w:p>
    <w:p w14:paraId="16260A5A"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Sim</w:t>
      </w:r>
    </w:p>
    <w:p w14:paraId="4C67E401"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Não</w:t>
      </w:r>
    </w:p>
    <w:p w14:paraId="48A2E288"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2BD95FD0"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4D3D7153"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6.3</w:t>
      </w:r>
      <w:r w:rsidRPr="0015142D">
        <w:rPr>
          <w:rFonts w:ascii="Arial" w:eastAsia="Calibri" w:hAnsi="Arial" w:cs="Arial"/>
          <w:i/>
          <w:iCs/>
          <w:sz w:val="22"/>
          <w:szCs w:val="22"/>
          <w14:ligatures w14:val="standardContextual"/>
        </w:rPr>
        <w:tab/>
        <w:t xml:space="preserve">Os titulares foram comunicados sobre o incidente de segurança com dados pessoais? </w:t>
      </w:r>
    </w:p>
    <w:p w14:paraId="493150EC"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Sim</w:t>
      </w:r>
    </w:p>
    <w:p w14:paraId="03FA4A6D"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Segoe UI Symbol" w:eastAsia="Calibri" w:hAnsi="Segoe UI Symbol" w:cs="Segoe UI Symbol"/>
          <w:i/>
          <w:iCs/>
          <w:sz w:val="22"/>
          <w:szCs w:val="22"/>
          <w14:ligatures w14:val="standardContextual"/>
        </w:rPr>
        <w:t>☐</w:t>
      </w:r>
      <w:r w:rsidRPr="0015142D">
        <w:rPr>
          <w:rFonts w:ascii="Arial" w:eastAsia="Calibri" w:hAnsi="Arial" w:cs="Arial"/>
          <w:i/>
          <w:iCs/>
          <w:sz w:val="22"/>
          <w:szCs w:val="22"/>
          <w14:ligatures w14:val="standardContextual"/>
        </w:rPr>
        <w:t>Não</w:t>
      </w:r>
    </w:p>
    <w:p w14:paraId="3405DF29"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604EFE23" w14:textId="77777777" w:rsidR="00FC7EF7" w:rsidRPr="0015142D" w:rsidRDefault="00FC7EF7" w:rsidP="00FC7EF7">
      <w:pPr>
        <w:ind w:left="851" w:hanging="851"/>
        <w:jc w:val="both"/>
        <w:rPr>
          <w:rFonts w:ascii="Arial" w:eastAsia="Calibri" w:hAnsi="Arial" w:cs="Arial"/>
          <w:i/>
          <w:iCs/>
          <w:sz w:val="22"/>
          <w:szCs w:val="22"/>
          <w14:ligatures w14:val="standardContextual"/>
        </w:rPr>
      </w:pPr>
    </w:p>
    <w:p w14:paraId="5178612D" w14:textId="77777777" w:rsidR="00FC7EF7" w:rsidRPr="0015142D" w:rsidRDefault="00FC7EF7" w:rsidP="00FC7EF7">
      <w:pPr>
        <w:ind w:left="851" w:hanging="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6.4</w:t>
      </w:r>
      <w:r w:rsidRPr="0015142D">
        <w:rPr>
          <w:rFonts w:ascii="Arial" w:eastAsia="Calibri" w:hAnsi="Arial" w:cs="Arial"/>
          <w:i/>
          <w:iCs/>
          <w:sz w:val="22"/>
          <w:szCs w:val="22"/>
          <w14:ligatures w14:val="standardContextual"/>
        </w:rPr>
        <w:tab/>
        <w:t>Caso os titulares afetados não tenham sido informados, quais são os motivos que justificam a não comunicação ou o seu retardo?</w:t>
      </w:r>
    </w:p>
    <w:p w14:paraId="1234DABC" w14:textId="77777777" w:rsidR="00FC7EF7" w:rsidRPr="0015142D" w:rsidRDefault="00FC7EF7" w:rsidP="00824E8A">
      <w:pPr>
        <w:ind w:left="851"/>
        <w:jc w:val="both"/>
        <w:rPr>
          <w:rFonts w:ascii="Arial" w:eastAsia="Calibri" w:hAnsi="Arial" w:cs="Arial"/>
          <w:i/>
          <w:iCs/>
          <w:sz w:val="22"/>
          <w:szCs w:val="22"/>
          <w14:ligatures w14:val="standardContextual"/>
        </w:rPr>
      </w:pPr>
      <w:r w:rsidRPr="0015142D">
        <w:rPr>
          <w:rFonts w:ascii="Arial" w:eastAsia="Calibri" w:hAnsi="Arial" w:cs="Arial"/>
          <w:i/>
          <w:iCs/>
          <w:sz w:val="22"/>
          <w:szCs w:val="22"/>
          <w14:ligatures w14:val="standardContextual"/>
        </w:rPr>
        <w:t>Comentário</w:t>
      </w:r>
      <w:r w:rsidRPr="0015142D">
        <w:rPr>
          <w:rFonts w:ascii="Arial" w:eastAsia="Calibri" w:hAnsi="Arial" w:cs="Arial"/>
          <w:i/>
          <w:iCs/>
          <w:sz w:val="22"/>
          <w:szCs w:val="22"/>
          <w14:ligatures w14:val="standardContextual"/>
        </w:rPr>
        <w:tab/>
      </w:r>
    </w:p>
    <w:p w14:paraId="2DC1DA91" w14:textId="5B96A3F5" w:rsidR="00261CD6" w:rsidRPr="0015142D" w:rsidRDefault="00261CD6">
      <w:pPr>
        <w:rPr>
          <w:rFonts w:ascii="Arial" w:eastAsia="Calibri" w:hAnsi="Arial" w:cs="Arial"/>
          <w:sz w:val="22"/>
          <w:szCs w:val="22"/>
          <w14:ligatures w14:val="standardContextual"/>
        </w:rPr>
      </w:pPr>
      <w:r w:rsidRPr="0015142D">
        <w:rPr>
          <w:rFonts w:ascii="Arial" w:eastAsia="Calibri" w:hAnsi="Arial" w:cs="Arial"/>
          <w:sz w:val="22"/>
          <w:szCs w:val="22"/>
          <w14:ligatures w14:val="standardContextual"/>
        </w:rPr>
        <w:br w:type="page"/>
      </w:r>
    </w:p>
    <w:p w14:paraId="3D1CE810" w14:textId="77777777" w:rsidR="00312135" w:rsidRPr="0015142D" w:rsidRDefault="00312135" w:rsidP="00FC7EF7">
      <w:pPr>
        <w:ind w:left="851" w:hanging="851"/>
        <w:jc w:val="both"/>
        <w:rPr>
          <w:rFonts w:ascii="Arial" w:eastAsia="Calibri" w:hAnsi="Arial" w:cs="Arial"/>
          <w:sz w:val="22"/>
          <w:szCs w:val="22"/>
          <w14:ligatures w14:val="standardContextual"/>
        </w:rPr>
      </w:pPr>
    </w:p>
    <w:p w14:paraId="0001BE6E" w14:textId="48FAD4B8" w:rsidR="00261CD6" w:rsidRPr="0015142D" w:rsidRDefault="00261CD6" w:rsidP="00261CD6">
      <w:pPr>
        <w:widowControl w:val="0"/>
        <w:tabs>
          <w:tab w:val="left" w:pos="0"/>
        </w:tabs>
        <w:jc w:val="center"/>
        <w:rPr>
          <w:rFonts w:ascii="Arial" w:hAnsi="Arial" w:cs="Arial"/>
          <w:b/>
          <w:sz w:val="22"/>
          <w:szCs w:val="22"/>
        </w:rPr>
      </w:pPr>
      <w:r w:rsidRPr="0015142D">
        <w:rPr>
          <w:rFonts w:ascii="Arial" w:hAnsi="Arial" w:cs="Arial"/>
          <w:b/>
          <w:sz w:val="22"/>
          <w:szCs w:val="22"/>
        </w:rPr>
        <w:t>ANEXO I-C</w:t>
      </w:r>
    </w:p>
    <w:p w14:paraId="53C398FA" w14:textId="77777777" w:rsidR="00261CD6" w:rsidRPr="0015142D" w:rsidRDefault="00261CD6" w:rsidP="00261CD6">
      <w:pPr>
        <w:widowControl w:val="0"/>
        <w:tabs>
          <w:tab w:val="left" w:pos="0"/>
        </w:tabs>
        <w:jc w:val="center"/>
        <w:rPr>
          <w:rFonts w:ascii="Arial" w:hAnsi="Arial" w:cs="Arial"/>
          <w:b/>
          <w:sz w:val="22"/>
          <w:szCs w:val="22"/>
        </w:rPr>
      </w:pPr>
    </w:p>
    <w:p w14:paraId="1E921D87" w14:textId="22834208" w:rsidR="00261CD6" w:rsidRPr="0015142D" w:rsidRDefault="00261CD6" w:rsidP="00261CD6">
      <w:pPr>
        <w:widowControl w:val="0"/>
        <w:tabs>
          <w:tab w:val="left" w:pos="0"/>
        </w:tabs>
        <w:jc w:val="center"/>
        <w:rPr>
          <w:rFonts w:ascii="Arial" w:hAnsi="Arial" w:cs="Arial"/>
          <w:b/>
          <w:sz w:val="22"/>
          <w:szCs w:val="22"/>
        </w:rPr>
      </w:pPr>
      <w:r w:rsidRPr="0015142D">
        <w:rPr>
          <w:rFonts w:ascii="Arial" w:hAnsi="Arial" w:cs="Arial"/>
          <w:b/>
          <w:sz w:val="22"/>
          <w:szCs w:val="22"/>
        </w:rPr>
        <w:t>TRATAMENTO DE DADOS E SEGURANÇA DA INFORMAÇÃO</w:t>
      </w:r>
    </w:p>
    <w:p w14:paraId="0055404E" w14:textId="77777777" w:rsidR="00261CD6" w:rsidRPr="0015142D" w:rsidRDefault="00261CD6" w:rsidP="00261CD6">
      <w:pPr>
        <w:widowControl w:val="0"/>
        <w:ind w:left="851" w:hanging="851"/>
        <w:jc w:val="both"/>
        <w:rPr>
          <w:rFonts w:ascii="Arial" w:hAnsi="Arial" w:cs="Arial"/>
          <w:b/>
          <w:sz w:val="22"/>
          <w:szCs w:val="22"/>
        </w:rPr>
      </w:pPr>
    </w:p>
    <w:p w14:paraId="66838228" w14:textId="66C5E78B" w:rsidR="00261CD6" w:rsidRPr="0015142D" w:rsidRDefault="00261CD6" w:rsidP="00261CD6">
      <w:pPr>
        <w:widowControl w:val="0"/>
        <w:numPr>
          <w:ilvl w:val="0"/>
          <w:numId w:val="32"/>
        </w:numPr>
        <w:ind w:left="851" w:hanging="851"/>
        <w:jc w:val="both"/>
        <w:rPr>
          <w:rFonts w:ascii="Arial" w:hAnsi="Arial" w:cs="Arial"/>
          <w:sz w:val="22"/>
          <w:szCs w:val="22"/>
        </w:rPr>
      </w:pPr>
      <w:bookmarkStart w:id="203" w:name="_Toc190776697"/>
      <w:bookmarkStart w:id="204" w:name="_Toc190779361"/>
      <w:bookmarkStart w:id="205" w:name="_Toc195784396"/>
      <w:r w:rsidRPr="0015142D">
        <w:rPr>
          <w:rFonts w:ascii="Arial" w:hAnsi="Arial" w:cs="Arial"/>
          <w:sz w:val="22"/>
          <w:szCs w:val="22"/>
        </w:rPr>
        <w:t xml:space="preserve">Esta contratação possui Grau de Criticidade em Segurança da Informação </w:t>
      </w:r>
      <w:r w:rsidRPr="0015142D">
        <w:rPr>
          <w:rFonts w:ascii="Arial" w:hAnsi="Arial" w:cs="Arial"/>
          <w:b/>
          <w:bCs/>
          <w:sz w:val="22"/>
          <w:szCs w:val="22"/>
        </w:rPr>
        <w:t>MÁXIMO</w:t>
      </w:r>
      <w:r w:rsidRPr="0015142D">
        <w:rPr>
          <w:rFonts w:ascii="Arial" w:hAnsi="Arial" w:cs="Arial"/>
          <w:sz w:val="22"/>
          <w:szCs w:val="22"/>
        </w:rPr>
        <w:t>, em razão da possibilidade de acesso às informações pessoais de empregados, além de acesso a informações corporativas e eventual acesso físico às Unidades CAIXA.</w:t>
      </w:r>
      <w:bookmarkEnd w:id="203"/>
      <w:bookmarkEnd w:id="204"/>
      <w:bookmarkEnd w:id="205"/>
    </w:p>
    <w:p w14:paraId="1D9D36AB" w14:textId="77777777" w:rsidR="00261CD6" w:rsidRPr="0015142D" w:rsidRDefault="00261CD6" w:rsidP="00261CD6">
      <w:pPr>
        <w:widowControl w:val="0"/>
        <w:ind w:left="851"/>
        <w:jc w:val="both"/>
        <w:rPr>
          <w:rFonts w:ascii="Arial" w:hAnsi="Arial" w:cs="Arial"/>
          <w:sz w:val="22"/>
          <w:szCs w:val="22"/>
        </w:rPr>
      </w:pPr>
    </w:p>
    <w:p w14:paraId="5E25289F" w14:textId="21B48F28" w:rsidR="00261CD6" w:rsidRPr="0015142D" w:rsidRDefault="00261CD6" w:rsidP="00261CD6">
      <w:pPr>
        <w:widowControl w:val="0"/>
        <w:numPr>
          <w:ilvl w:val="0"/>
          <w:numId w:val="32"/>
        </w:numPr>
        <w:ind w:left="851" w:hanging="851"/>
        <w:jc w:val="both"/>
        <w:rPr>
          <w:rFonts w:ascii="Arial" w:hAnsi="Arial" w:cs="Arial"/>
          <w:sz w:val="22"/>
          <w:szCs w:val="22"/>
        </w:rPr>
      </w:pPr>
      <w:bookmarkStart w:id="206" w:name="_Toc188972896"/>
      <w:bookmarkStart w:id="207" w:name="_Toc190183950"/>
      <w:bookmarkStart w:id="208" w:name="_Toc190436863"/>
      <w:bookmarkStart w:id="209" w:name="_Toc190776698"/>
      <w:bookmarkStart w:id="210" w:name="_Toc190779362"/>
      <w:bookmarkStart w:id="211" w:name="_Toc195784397"/>
      <w:r w:rsidRPr="0015142D">
        <w:rPr>
          <w:rFonts w:ascii="Arial" w:hAnsi="Arial" w:cs="Arial"/>
          <w:sz w:val="22"/>
          <w:szCs w:val="22"/>
        </w:rPr>
        <w:t>Devem ser adotadas as cláusulas comuns a todos os graus e as específicas para o grau determinado.</w:t>
      </w:r>
      <w:bookmarkEnd w:id="206"/>
      <w:bookmarkEnd w:id="207"/>
      <w:bookmarkEnd w:id="208"/>
      <w:bookmarkEnd w:id="209"/>
      <w:bookmarkEnd w:id="210"/>
      <w:bookmarkEnd w:id="211"/>
    </w:p>
    <w:p w14:paraId="27D1FFF0" w14:textId="77777777" w:rsidR="00261CD6" w:rsidRPr="0015142D" w:rsidRDefault="00261CD6" w:rsidP="00261CD6">
      <w:pPr>
        <w:pStyle w:val="PargrafodaLista"/>
        <w:rPr>
          <w:rFonts w:cs="Arial"/>
          <w:sz w:val="22"/>
          <w:szCs w:val="22"/>
        </w:rPr>
      </w:pPr>
    </w:p>
    <w:p w14:paraId="529451C6" w14:textId="0710BF92" w:rsidR="00261CD6" w:rsidRPr="0015142D" w:rsidRDefault="00261CD6" w:rsidP="00261CD6">
      <w:pPr>
        <w:widowControl w:val="0"/>
        <w:numPr>
          <w:ilvl w:val="0"/>
          <w:numId w:val="32"/>
        </w:numPr>
        <w:ind w:left="851" w:hanging="851"/>
        <w:jc w:val="both"/>
        <w:rPr>
          <w:rFonts w:ascii="Arial" w:hAnsi="Arial" w:cs="Arial"/>
          <w:sz w:val="22"/>
          <w:szCs w:val="22"/>
        </w:rPr>
      </w:pPr>
      <w:bookmarkStart w:id="212" w:name="_Toc188972897"/>
      <w:bookmarkStart w:id="213" w:name="_Toc190183951"/>
      <w:bookmarkStart w:id="214" w:name="_Toc190436864"/>
      <w:bookmarkStart w:id="215" w:name="_Toc190776699"/>
      <w:bookmarkStart w:id="216" w:name="_Toc190779363"/>
      <w:bookmarkStart w:id="217" w:name="_Toc195784398"/>
      <w:r w:rsidRPr="0015142D">
        <w:rPr>
          <w:rFonts w:ascii="Arial" w:hAnsi="Arial" w:cs="Arial"/>
          <w:sz w:val="22"/>
          <w:szCs w:val="22"/>
        </w:rPr>
        <w:t>Devem ser adotadas, ainda, as cláusulas específicas em relação à privacidade no atendimento à LGPD.</w:t>
      </w:r>
      <w:bookmarkEnd w:id="212"/>
      <w:bookmarkEnd w:id="213"/>
      <w:bookmarkEnd w:id="214"/>
      <w:bookmarkEnd w:id="215"/>
      <w:bookmarkEnd w:id="216"/>
      <w:bookmarkEnd w:id="217"/>
    </w:p>
    <w:p w14:paraId="592F51AA" w14:textId="77777777" w:rsidR="00261CD6" w:rsidRPr="0015142D" w:rsidRDefault="00261CD6" w:rsidP="00261CD6">
      <w:pPr>
        <w:pStyle w:val="PargrafodaLista"/>
        <w:rPr>
          <w:rFonts w:cs="Arial"/>
          <w:sz w:val="22"/>
          <w:szCs w:val="22"/>
        </w:rPr>
      </w:pPr>
    </w:p>
    <w:p w14:paraId="1F11F5FE"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18" w:name="_Toc188972898"/>
      <w:bookmarkStart w:id="219" w:name="_Toc190183952"/>
      <w:bookmarkStart w:id="220" w:name="_Toc190436865"/>
      <w:bookmarkStart w:id="221" w:name="_Toc190776700"/>
      <w:bookmarkStart w:id="222" w:name="_Toc190779364"/>
      <w:bookmarkStart w:id="223" w:name="_Toc195784399"/>
      <w:r w:rsidRPr="0015142D">
        <w:rPr>
          <w:rFonts w:ascii="Arial" w:hAnsi="Arial" w:cs="Arial"/>
          <w:sz w:val="22"/>
          <w:szCs w:val="22"/>
        </w:rPr>
        <w:t>A CONTRATADA deve conhecer e cumprir a Política de Segurança e Informação da CAIXA, disponibilizada no site da CAIXA (</w:t>
      </w:r>
      <w:hyperlink r:id="rId13" w:history="1">
        <w:r w:rsidRPr="0015142D">
          <w:rPr>
            <w:rStyle w:val="Hyperlink"/>
            <w:rFonts w:ascii="Arial" w:hAnsi="Arial" w:cs="Arial"/>
            <w:sz w:val="22"/>
            <w:szCs w:val="22"/>
          </w:rPr>
          <w:t>https://www.caixa.gov.br/Downloads/caixa-governanca/politica-seguranca-informacao.pdf</w:t>
        </w:r>
      </w:hyperlink>
      <w:r w:rsidRPr="0015142D">
        <w:rPr>
          <w:rFonts w:ascii="Arial" w:hAnsi="Arial" w:cs="Arial"/>
          <w:sz w:val="22"/>
          <w:szCs w:val="22"/>
        </w:rPr>
        <w:t xml:space="preserve"> ).</w:t>
      </w:r>
      <w:bookmarkEnd w:id="218"/>
      <w:bookmarkEnd w:id="219"/>
      <w:bookmarkEnd w:id="220"/>
      <w:bookmarkEnd w:id="221"/>
      <w:bookmarkEnd w:id="222"/>
      <w:bookmarkEnd w:id="223"/>
      <w:r w:rsidRPr="0015142D">
        <w:rPr>
          <w:rFonts w:ascii="Arial" w:hAnsi="Arial" w:cs="Arial"/>
          <w:sz w:val="22"/>
          <w:szCs w:val="22"/>
        </w:rPr>
        <w:t xml:space="preserve"> </w:t>
      </w:r>
    </w:p>
    <w:p w14:paraId="75F43982" w14:textId="77777777" w:rsidR="00261CD6" w:rsidRPr="0015142D" w:rsidRDefault="00261CD6" w:rsidP="00261CD6">
      <w:pPr>
        <w:pStyle w:val="PargrafodaLista"/>
        <w:rPr>
          <w:rFonts w:cs="Arial"/>
          <w:sz w:val="22"/>
          <w:szCs w:val="22"/>
        </w:rPr>
      </w:pPr>
    </w:p>
    <w:p w14:paraId="0F16DBAE"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24" w:name="_Toc188972899"/>
      <w:bookmarkStart w:id="225" w:name="_Toc190183953"/>
      <w:bookmarkStart w:id="226" w:name="_Toc190436866"/>
      <w:bookmarkStart w:id="227" w:name="_Toc190776701"/>
      <w:bookmarkStart w:id="228" w:name="_Toc190779365"/>
      <w:bookmarkStart w:id="229" w:name="_Toc195784400"/>
      <w:r w:rsidRPr="0015142D">
        <w:rPr>
          <w:rFonts w:ascii="Arial" w:hAnsi="Arial" w:cs="Arial"/>
          <w:sz w:val="22"/>
          <w:szCs w:val="22"/>
        </w:rPr>
        <w:t>A CONTRATADA deve conhecer e cumprir a Política de Segurança e Informação da CAIXA, disponibilizada no site da CAIXA (</w:t>
      </w:r>
      <w:hyperlink r:id="rId14" w:history="1">
        <w:r w:rsidRPr="0015142D">
          <w:rPr>
            <w:rStyle w:val="Hyperlink"/>
            <w:rFonts w:ascii="Arial" w:hAnsi="Arial" w:cs="Arial"/>
            <w:sz w:val="22"/>
            <w:szCs w:val="22"/>
          </w:rPr>
          <w:t>https://www.caixa.gov.br/Downloads/caixa-governanca/politica-seguranca-informacao.pdf</w:t>
        </w:r>
      </w:hyperlink>
      <w:r w:rsidRPr="0015142D">
        <w:rPr>
          <w:rFonts w:ascii="Arial" w:hAnsi="Arial" w:cs="Arial"/>
          <w:sz w:val="22"/>
          <w:szCs w:val="22"/>
        </w:rPr>
        <w:t xml:space="preserve"> ).</w:t>
      </w:r>
      <w:bookmarkEnd w:id="224"/>
      <w:bookmarkEnd w:id="225"/>
      <w:bookmarkEnd w:id="226"/>
      <w:bookmarkEnd w:id="227"/>
      <w:bookmarkEnd w:id="228"/>
      <w:bookmarkEnd w:id="229"/>
      <w:r w:rsidRPr="0015142D">
        <w:rPr>
          <w:rFonts w:ascii="Arial" w:hAnsi="Arial" w:cs="Arial"/>
          <w:sz w:val="22"/>
          <w:szCs w:val="22"/>
        </w:rPr>
        <w:t xml:space="preserve"> </w:t>
      </w:r>
    </w:p>
    <w:p w14:paraId="4D80E1A4" w14:textId="77777777" w:rsidR="00261CD6" w:rsidRPr="0015142D" w:rsidRDefault="00261CD6" w:rsidP="00261CD6">
      <w:pPr>
        <w:pStyle w:val="PargrafodaLista"/>
        <w:rPr>
          <w:rFonts w:cs="Arial"/>
          <w:sz w:val="22"/>
          <w:szCs w:val="22"/>
        </w:rPr>
      </w:pPr>
    </w:p>
    <w:p w14:paraId="7AF663D8"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30" w:name="_Toc188972900"/>
      <w:bookmarkStart w:id="231" w:name="_Toc190183954"/>
      <w:bookmarkStart w:id="232" w:name="_Toc190436867"/>
      <w:bookmarkStart w:id="233" w:name="_Toc190776702"/>
      <w:bookmarkStart w:id="234" w:name="_Toc190779366"/>
      <w:bookmarkStart w:id="235" w:name="_Toc195784401"/>
      <w:r w:rsidRPr="0015142D">
        <w:rPr>
          <w:rFonts w:ascii="Arial" w:hAnsi="Arial" w:cs="Arial"/>
          <w:sz w:val="22"/>
          <w:szCs w:val="22"/>
        </w:rPr>
        <w:t>A CONTRATADA deve proteger as informações corporativas da CAIXA e de seus clientes contra acesso, modificação, destruição ou divulgação não autorizada, mantendo a sua confidencialidade.</w:t>
      </w:r>
      <w:bookmarkEnd w:id="230"/>
      <w:bookmarkEnd w:id="231"/>
      <w:bookmarkEnd w:id="232"/>
      <w:bookmarkEnd w:id="233"/>
      <w:bookmarkEnd w:id="234"/>
      <w:bookmarkEnd w:id="235"/>
      <w:r w:rsidRPr="0015142D">
        <w:rPr>
          <w:rFonts w:ascii="Arial" w:hAnsi="Arial" w:cs="Arial"/>
          <w:sz w:val="22"/>
          <w:szCs w:val="22"/>
        </w:rPr>
        <w:t xml:space="preserve"> </w:t>
      </w:r>
    </w:p>
    <w:p w14:paraId="58D43B69" w14:textId="77777777" w:rsidR="00261CD6" w:rsidRPr="0015142D" w:rsidRDefault="00261CD6" w:rsidP="00261CD6">
      <w:pPr>
        <w:pStyle w:val="PargrafodaLista"/>
        <w:rPr>
          <w:rFonts w:cs="Arial"/>
          <w:sz w:val="22"/>
          <w:szCs w:val="22"/>
        </w:rPr>
      </w:pPr>
    </w:p>
    <w:p w14:paraId="59615A2A"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36" w:name="_Toc188972901"/>
      <w:bookmarkStart w:id="237" w:name="_Toc190183955"/>
      <w:bookmarkStart w:id="238" w:name="_Toc190436868"/>
      <w:bookmarkStart w:id="239" w:name="_Toc190776703"/>
      <w:bookmarkStart w:id="240" w:name="_Toc190779367"/>
      <w:bookmarkStart w:id="241" w:name="_Toc195784402"/>
      <w:r w:rsidRPr="0015142D">
        <w:rPr>
          <w:rFonts w:ascii="Arial" w:hAnsi="Arial" w:cs="Arial"/>
          <w:sz w:val="22"/>
          <w:szCs w:val="22"/>
        </w:rPr>
        <w:t>A CONTRATADA deve garantir que seus empregados e colaboradores tratem de forma estritamente confidencial todas as informações obtidas durante a prestação dos serviços ou em função deles e somente as utilizem no âmbito dos serviços contratados.</w:t>
      </w:r>
      <w:bookmarkEnd w:id="236"/>
      <w:bookmarkEnd w:id="237"/>
      <w:bookmarkEnd w:id="238"/>
      <w:bookmarkEnd w:id="239"/>
      <w:bookmarkEnd w:id="240"/>
      <w:bookmarkEnd w:id="241"/>
      <w:r w:rsidRPr="0015142D">
        <w:rPr>
          <w:rFonts w:ascii="Arial" w:hAnsi="Arial" w:cs="Arial"/>
          <w:sz w:val="22"/>
          <w:szCs w:val="22"/>
        </w:rPr>
        <w:t xml:space="preserve"> </w:t>
      </w:r>
    </w:p>
    <w:p w14:paraId="0A8D5E9B" w14:textId="77777777" w:rsidR="00261CD6" w:rsidRPr="0015142D" w:rsidRDefault="00261CD6" w:rsidP="00261CD6">
      <w:pPr>
        <w:pStyle w:val="PargrafodaLista"/>
        <w:rPr>
          <w:rFonts w:cs="Arial"/>
          <w:sz w:val="22"/>
          <w:szCs w:val="22"/>
        </w:rPr>
      </w:pPr>
    </w:p>
    <w:p w14:paraId="06CCF17A"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42" w:name="_Toc188972902"/>
      <w:bookmarkStart w:id="243" w:name="_Toc190183956"/>
      <w:bookmarkStart w:id="244" w:name="_Toc190436869"/>
      <w:bookmarkStart w:id="245" w:name="_Toc190776704"/>
      <w:bookmarkStart w:id="246" w:name="_Toc190779368"/>
      <w:bookmarkStart w:id="247" w:name="_Toc195784403"/>
      <w:r w:rsidRPr="0015142D">
        <w:rPr>
          <w:rFonts w:ascii="Arial" w:hAnsi="Arial" w:cs="Arial"/>
          <w:sz w:val="22"/>
          <w:szCs w:val="22"/>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42"/>
      <w:bookmarkEnd w:id="243"/>
      <w:bookmarkEnd w:id="244"/>
      <w:bookmarkEnd w:id="245"/>
      <w:bookmarkEnd w:id="246"/>
      <w:bookmarkEnd w:id="247"/>
      <w:r w:rsidRPr="0015142D">
        <w:rPr>
          <w:rFonts w:ascii="Arial" w:hAnsi="Arial" w:cs="Arial"/>
          <w:sz w:val="22"/>
          <w:szCs w:val="22"/>
        </w:rPr>
        <w:t xml:space="preserve"> </w:t>
      </w:r>
    </w:p>
    <w:p w14:paraId="191DCD66" w14:textId="77777777" w:rsidR="00261CD6" w:rsidRPr="0015142D" w:rsidRDefault="00261CD6" w:rsidP="00261CD6">
      <w:pPr>
        <w:pStyle w:val="PargrafodaLista"/>
        <w:rPr>
          <w:rFonts w:cs="Arial"/>
          <w:sz w:val="22"/>
          <w:szCs w:val="22"/>
        </w:rPr>
      </w:pPr>
    </w:p>
    <w:p w14:paraId="7F587E3A"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48" w:name="_Toc188972903"/>
      <w:bookmarkStart w:id="249" w:name="_Toc190183957"/>
      <w:bookmarkStart w:id="250" w:name="_Toc190436870"/>
      <w:bookmarkStart w:id="251" w:name="_Toc190776705"/>
      <w:bookmarkStart w:id="252" w:name="_Toc190779369"/>
      <w:bookmarkStart w:id="253" w:name="_Toc195784404"/>
      <w:r w:rsidRPr="0015142D">
        <w:rPr>
          <w:rFonts w:ascii="Arial" w:hAnsi="Arial" w:cs="Arial"/>
          <w:sz w:val="22"/>
          <w:szCs w:val="22"/>
        </w:rPr>
        <w:t>A CONTRATADA deve garantir que as práticas de segurança da informação por ela executadas sejam divulgadas e exigidas de todos os componentes de sua cadeia de suprimento.</w:t>
      </w:r>
      <w:bookmarkEnd w:id="248"/>
      <w:bookmarkEnd w:id="249"/>
      <w:bookmarkEnd w:id="250"/>
      <w:bookmarkEnd w:id="251"/>
      <w:bookmarkEnd w:id="252"/>
      <w:bookmarkEnd w:id="253"/>
      <w:r w:rsidRPr="0015142D">
        <w:rPr>
          <w:rFonts w:ascii="Arial" w:hAnsi="Arial" w:cs="Arial"/>
          <w:sz w:val="22"/>
          <w:szCs w:val="22"/>
        </w:rPr>
        <w:t xml:space="preserve"> </w:t>
      </w:r>
    </w:p>
    <w:p w14:paraId="7C695DEF" w14:textId="77777777" w:rsidR="00261CD6" w:rsidRPr="0015142D" w:rsidRDefault="00261CD6" w:rsidP="00261CD6">
      <w:pPr>
        <w:pStyle w:val="PargrafodaLista"/>
        <w:rPr>
          <w:rFonts w:cs="Arial"/>
          <w:sz w:val="22"/>
          <w:szCs w:val="22"/>
        </w:rPr>
      </w:pPr>
    </w:p>
    <w:p w14:paraId="00EF7E05"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54" w:name="_Toc188972904"/>
      <w:bookmarkStart w:id="255" w:name="_Toc190183958"/>
      <w:bookmarkStart w:id="256" w:name="_Toc190436871"/>
      <w:bookmarkStart w:id="257" w:name="_Toc190776706"/>
      <w:bookmarkStart w:id="258" w:name="_Toc190779370"/>
      <w:bookmarkStart w:id="259" w:name="_Toc195784405"/>
      <w:r w:rsidRPr="0015142D">
        <w:rPr>
          <w:rFonts w:ascii="Arial" w:hAnsi="Arial" w:cs="Arial"/>
          <w:sz w:val="22"/>
          <w:szCs w:val="22"/>
        </w:rPr>
        <w:t>A CONTRATADA deve assegurar que os recursos e informações da CAIXA colocados à sua disposição sejam utilizados apenas para a finalidade contratada.</w:t>
      </w:r>
      <w:bookmarkEnd w:id="254"/>
      <w:bookmarkEnd w:id="255"/>
      <w:bookmarkEnd w:id="256"/>
      <w:bookmarkEnd w:id="257"/>
      <w:bookmarkEnd w:id="258"/>
      <w:bookmarkEnd w:id="259"/>
      <w:r w:rsidRPr="0015142D">
        <w:rPr>
          <w:rFonts w:ascii="Arial" w:hAnsi="Arial" w:cs="Arial"/>
          <w:sz w:val="22"/>
          <w:szCs w:val="22"/>
        </w:rPr>
        <w:t xml:space="preserve"> </w:t>
      </w:r>
    </w:p>
    <w:p w14:paraId="06ACB469" w14:textId="77777777" w:rsidR="00261CD6" w:rsidRPr="0015142D" w:rsidRDefault="00261CD6" w:rsidP="00261CD6">
      <w:pPr>
        <w:pStyle w:val="PargrafodaLista"/>
        <w:rPr>
          <w:rFonts w:cs="Arial"/>
          <w:sz w:val="22"/>
          <w:szCs w:val="22"/>
        </w:rPr>
      </w:pPr>
    </w:p>
    <w:p w14:paraId="7EC23E89"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60" w:name="_Toc188972905"/>
      <w:bookmarkStart w:id="261" w:name="_Toc190183959"/>
      <w:bookmarkStart w:id="262" w:name="_Toc190436872"/>
      <w:bookmarkStart w:id="263" w:name="_Toc190776707"/>
      <w:bookmarkStart w:id="264" w:name="_Toc190779371"/>
      <w:bookmarkStart w:id="265" w:name="_Toc195784406"/>
      <w:r w:rsidRPr="0015142D">
        <w:rPr>
          <w:rFonts w:ascii="Arial" w:hAnsi="Arial" w:cs="Arial"/>
          <w:sz w:val="22"/>
          <w:szCs w:val="22"/>
        </w:rPr>
        <w:t>A CONTRATADA deve garantir que os sistemas e as informações sob sua responsabilidade estejam adequadamente protegidos.</w:t>
      </w:r>
      <w:bookmarkEnd w:id="260"/>
      <w:bookmarkEnd w:id="261"/>
      <w:bookmarkEnd w:id="262"/>
      <w:bookmarkEnd w:id="263"/>
      <w:bookmarkEnd w:id="264"/>
      <w:bookmarkEnd w:id="265"/>
      <w:r w:rsidRPr="0015142D">
        <w:rPr>
          <w:rFonts w:ascii="Arial" w:hAnsi="Arial" w:cs="Arial"/>
          <w:sz w:val="22"/>
          <w:szCs w:val="22"/>
        </w:rPr>
        <w:t xml:space="preserve"> </w:t>
      </w:r>
    </w:p>
    <w:p w14:paraId="6DC2633F" w14:textId="77777777" w:rsidR="00261CD6" w:rsidRPr="0015142D" w:rsidRDefault="00261CD6" w:rsidP="00261CD6">
      <w:pPr>
        <w:pStyle w:val="PargrafodaLista"/>
        <w:rPr>
          <w:rFonts w:cs="Arial"/>
          <w:sz w:val="22"/>
          <w:szCs w:val="22"/>
        </w:rPr>
      </w:pPr>
    </w:p>
    <w:p w14:paraId="7CE5FADD"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66" w:name="_Toc188972906"/>
      <w:bookmarkStart w:id="267" w:name="_Toc190183960"/>
      <w:bookmarkStart w:id="268" w:name="_Toc190436873"/>
      <w:bookmarkStart w:id="269" w:name="_Toc190776708"/>
      <w:bookmarkStart w:id="270" w:name="_Toc190779372"/>
      <w:bookmarkStart w:id="271" w:name="_Toc195784407"/>
      <w:r w:rsidRPr="0015142D">
        <w:rPr>
          <w:rFonts w:ascii="Arial" w:hAnsi="Arial" w:cs="Arial"/>
          <w:sz w:val="22"/>
          <w:szCs w:val="22"/>
        </w:rPr>
        <w:t>A CONTRATADA deve cumprir as Leis e normas que regulamentam a propriedade intelectual e direitos autorais.</w:t>
      </w:r>
      <w:bookmarkEnd w:id="266"/>
      <w:bookmarkEnd w:id="267"/>
      <w:bookmarkEnd w:id="268"/>
      <w:bookmarkEnd w:id="269"/>
      <w:bookmarkEnd w:id="270"/>
      <w:bookmarkEnd w:id="271"/>
      <w:r w:rsidRPr="0015142D">
        <w:rPr>
          <w:rFonts w:ascii="Arial" w:hAnsi="Arial" w:cs="Arial"/>
          <w:sz w:val="22"/>
          <w:szCs w:val="22"/>
        </w:rPr>
        <w:t xml:space="preserve"> </w:t>
      </w:r>
    </w:p>
    <w:p w14:paraId="40A3EBAB" w14:textId="77777777" w:rsidR="00261CD6" w:rsidRPr="0015142D" w:rsidRDefault="00261CD6" w:rsidP="00261CD6">
      <w:pPr>
        <w:pStyle w:val="PargrafodaLista"/>
        <w:rPr>
          <w:rFonts w:cs="Arial"/>
          <w:sz w:val="22"/>
          <w:szCs w:val="22"/>
        </w:rPr>
      </w:pPr>
    </w:p>
    <w:p w14:paraId="1DD5E7A6"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72" w:name="_Toc188972907"/>
      <w:bookmarkStart w:id="273" w:name="_Toc190183961"/>
      <w:bookmarkStart w:id="274" w:name="_Toc190436874"/>
      <w:bookmarkStart w:id="275" w:name="_Toc190776709"/>
      <w:bookmarkStart w:id="276" w:name="_Toc190779373"/>
      <w:bookmarkStart w:id="277" w:name="_Toc195784408"/>
      <w:r w:rsidRPr="0015142D">
        <w:rPr>
          <w:rFonts w:ascii="Arial" w:hAnsi="Arial" w:cs="Arial"/>
          <w:sz w:val="22"/>
          <w:szCs w:val="22"/>
        </w:rPr>
        <w:t>A CONTRATADA deve atender às Leis que regulamentam a atividade da CAIXA e seu mercado de atuação.</w:t>
      </w:r>
      <w:bookmarkEnd w:id="272"/>
      <w:bookmarkEnd w:id="273"/>
      <w:bookmarkEnd w:id="274"/>
      <w:bookmarkEnd w:id="275"/>
      <w:bookmarkEnd w:id="276"/>
      <w:bookmarkEnd w:id="277"/>
      <w:r w:rsidRPr="0015142D">
        <w:rPr>
          <w:rFonts w:ascii="Arial" w:hAnsi="Arial" w:cs="Arial"/>
          <w:sz w:val="22"/>
          <w:szCs w:val="22"/>
        </w:rPr>
        <w:t xml:space="preserve"> </w:t>
      </w:r>
    </w:p>
    <w:p w14:paraId="2A2A852D" w14:textId="77777777" w:rsidR="00261CD6" w:rsidRPr="0015142D" w:rsidRDefault="00261CD6" w:rsidP="00261CD6">
      <w:pPr>
        <w:pStyle w:val="PargrafodaLista"/>
        <w:rPr>
          <w:rFonts w:cs="Arial"/>
          <w:sz w:val="22"/>
          <w:szCs w:val="22"/>
        </w:rPr>
      </w:pPr>
    </w:p>
    <w:p w14:paraId="32248C6B"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78" w:name="_Toc188972908"/>
      <w:bookmarkStart w:id="279" w:name="_Toc190183962"/>
      <w:bookmarkStart w:id="280" w:name="_Toc190436875"/>
      <w:bookmarkStart w:id="281" w:name="_Toc190776710"/>
      <w:bookmarkStart w:id="282" w:name="_Toc190779374"/>
      <w:bookmarkStart w:id="283" w:name="_Toc195784409"/>
      <w:r w:rsidRPr="0015142D">
        <w:rPr>
          <w:rFonts w:ascii="Arial" w:hAnsi="Arial" w:cs="Arial"/>
          <w:sz w:val="22"/>
          <w:szCs w:val="22"/>
        </w:rPr>
        <w:t xml:space="preserve">A CONTRATADA fica ciente de que deve guardar o mais completo e absoluto SIGILO </w:t>
      </w:r>
      <w:r w:rsidRPr="0015142D">
        <w:rPr>
          <w:rFonts w:ascii="Arial" w:hAnsi="Arial" w:cs="Arial"/>
          <w:sz w:val="22"/>
          <w:szCs w:val="22"/>
        </w:rPr>
        <w:lastRenderedPageBreak/>
        <w:t>em relação às informações e dados que tiver conhecimento em razão do serviço a ser prestado.</w:t>
      </w:r>
      <w:bookmarkEnd w:id="278"/>
      <w:bookmarkEnd w:id="279"/>
      <w:bookmarkEnd w:id="280"/>
      <w:bookmarkEnd w:id="281"/>
      <w:bookmarkEnd w:id="282"/>
      <w:bookmarkEnd w:id="283"/>
      <w:r w:rsidRPr="0015142D">
        <w:rPr>
          <w:rFonts w:ascii="Arial" w:hAnsi="Arial" w:cs="Arial"/>
          <w:sz w:val="22"/>
          <w:szCs w:val="22"/>
        </w:rPr>
        <w:t xml:space="preserve"> </w:t>
      </w:r>
    </w:p>
    <w:p w14:paraId="37550F6B" w14:textId="77777777" w:rsidR="00261CD6" w:rsidRPr="0015142D" w:rsidRDefault="00261CD6" w:rsidP="00261CD6">
      <w:pPr>
        <w:pStyle w:val="PargrafodaLista"/>
        <w:rPr>
          <w:rFonts w:cs="Arial"/>
          <w:sz w:val="22"/>
          <w:szCs w:val="22"/>
        </w:rPr>
      </w:pPr>
    </w:p>
    <w:p w14:paraId="3F2BB8CB"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84" w:name="_Toc188972909"/>
      <w:bookmarkStart w:id="285" w:name="_Toc190183963"/>
      <w:bookmarkStart w:id="286" w:name="_Toc190436876"/>
      <w:bookmarkStart w:id="287" w:name="_Toc190776711"/>
      <w:bookmarkStart w:id="288" w:name="_Toc190779375"/>
      <w:bookmarkStart w:id="289" w:name="_Toc195784410"/>
      <w:r w:rsidRPr="0015142D">
        <w:rPr>
          <w:rFonts w:ascii="Arial" w:hAnsi="Arial" w:cs="Arial"/>
          <w:sz w:val="22"/>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bookmarkEnd w:id="284"/>
      <w:bookmarkEnd w:id="285"/>
      <w:bookmarkEnd w:id="286"/>
      <w:bookmarkEnd w:id="287"/>
      <w:bookmarkEnd w:id="288"/>
      <w:bookmarkEnd w:id="289"/>
      <w:r w:rsidRPr="0015142D">
        <w:rPr>
          <w:rFonts w:ascii="Arial" w:hAnsi="Arial" w:cs="Arial"/>
          <w:sz w:val="22"/>
          <w:szCs w:val="22"/>
        </w:rPr>
        <w:t xml:space="preserve"> </w:t>
      </w:r>
    </w:p>
    <w:p w14:paraId="0B5D0802" w14:textId="77777777" w:rsidR="00261CD6" w:rsidRPr="0015142D" w:rsidRDefault="00261CD6" w:rsidP="00261CD6">
      <w:pPr>
        <w:widowControl w:val="0"/>
        <w:ind w:left="851" w:hanging="851"/>
        <w:jc w:val="both"/>
        <w:rPr>
          <w:rFonts w:ascii="Arial" w:hAnsi="Arial" w:cs="Arial"/>
          <w:sz w:val="22"/>
          <w:szCs w:val="22"/>
        </w:rPr>
      </w:pPr>
    </w:p>
    <w:p w14:paraId="0B08FA6A" w14:textId="19220B52" w:rsidR="00261CD6" w:rsidRPr="0015142D" w:rsidRDefault="00261CD6" w:rsidP="00261CD6">
      <w:pPr>
        <w:widowControl w:val="0"/>
        <w:numPr>
          <w:ilvl w:val="0"/>
          <w:numId w:val="32"/>
        </w:numPr>
        <w:ind w:left="851" w:hanging="851"/>
        <w:jc w:val="both"/>
        <w:rPr>
          <w:rFonts w:ascii="Arial" w:hAnsi="Arial" w:cs="Arial"/>
          <w:sz w:val="22"/>
          <w:szCs w:val="22"/>
        </w:rPr>
      </w:pPr>
      <w:bookmarkStart w:id="290" w:name="_Toc188972910"/>
      <w:bookmarkStart w:id="291" w:name="_Toc190183964"/>
      <w:bookmarkStart w:id="292" w:name="_Toc190436877"/>
      <w:bookmarkStart w:id="293" w:name="_Toc190776712"/>
      <w:bookmarkStart w:id="294" w:name="_Toc190779376"/>
      <w:bookmarkStart w:id="295" w:name="_Toc195784411"/>
      <w:r w:rsidRPr="0015142D">
        <w:rPr>
          <w:rFonts w:ascii="Arial" w:hAnsi="Arial" w:cs="Arial"/>
          <w:sz w:val="22"/>
          <w:szCs w:val="22"/>
        </w:rPr>
        <w:t>A CONTRATADA deve garantir que o(s) seu(s) dirigente(s), empregado(s) e colaborador(es) com acesso às informações da CAIXA assinem o Termo de Responsabilidade de Segurança da Informação – Exclusivo para Prestador de Serviço</w:t>
      </w:r>
      <w:bookmarkEnd w:id="290"/>
      <w:bookmarkEnd w:id="291"/>
      <w:bookmarkEnd w:id="292"/>
      <w:bookmarkEnd w:id="293"/>
      <w:bookmarkEnd w:id="294"/>
      <w:bookmarkEnd w:id="295"/>
      <w:r w:rsidRPr="0015142D">
        <w:rPr>
          <w:rFonts w:ascii="Arial" w:hAnsi="Arial" w:cs="Arial"/>
          <w:sz w:val="22"/>
          <w:szCs w:val="22"/>
        </w:rPr>
        <w:t xml:space="preserve">. </w:t>
      </w:r>
    </w:p>
    <w:p w14:paraId="3C65C03A" w14:textId="77777777" w:rsidR="00261CD6" w:rsidRPr="0015142D" w:rsidRDefault="00261CD6" w:rsidP="00261CD6">
      <w:pPr>
        <w:pStyle w:val="PargrafodaLista"/>
        <w:rPr>
          <w:rFonts w:cs="Arial"/>
          <w:sz w:val="22"/>
          <w:szCs w:val="22"/>
        </w:rPr>
      </w:pPr>
    </w:p>
    <w:p w14:paraId="727B6522"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296" w:name="_Toc188972911"/>
      <w:bookmarkStart w:id="297" w:name="_Toc190183965"/>
      <w:bookmarkStart w:id="298" w:name="_Toc190436878"/>
      <w:bookmarkStart w:id="299" w:name="_Toc190776713"/>
      <w:bookmarkStart w:id="300" w:name="_Toc190779377"/>
      <w:bookmarkStart w:id="301" w:name="_Toc195784412"/>
      <w:r w:rsidRPr="0015142D">
        <w:rPr>
          <w:rFonts w:ascii="Arial" w:hAnsi="Arial" w:cs="Arial"/>
          <w:sz w:val="22"/>
          <w:szCs w:val="22"/>
        </w:rPr>
        <w:t>A CONTRATADA deve enviar, anualmente, à CONTRATANTE a versão vigente do(s) Termo(s) de Responsabilidade de Segurança da Informação – Exclusivo para Prestador de Serviço, disponível no Portal Licitações CAIXA, devidamente assinado(s) por seu(s) dirigente(s), empregados(s) e colaborador(es).</w:t>
      </w:r>
      <w:bookmarkEnd w:id="296"/>
      <w:bookmarkEnd w:id="297"/>
      <w:bookmarkEnd w:id="298"/>
      <w:bookmarkEnd w:id="299"/>
      <w:bookmarkEnd w:id="300"/>
      <w:bookmarkEnd w:id="301"/>
      <w:r w:rsidRPr="0015142D">
        <w:rPr>
          <w:rFonts w:ascii="Arial" w:hAnsi="Arial" w:cs="Arial"/>
          <w:sz w:val="22"/>
          <w:szCs w:val="22"/>
        </w:rPr>
        <w:t xml:space="preserve"> </w:t>
      </w:r>
    </w:p>
    <w:p w14:paraId="0671EB2E" w14:textId="77777777" w:rsidR="00261CD6" w:rsidRPr="0015142D" w:rsidRDefault="00261CD6" w:rsidP="00261CD6">
      <w:pPr>
        <w:pStyle w:val="PargrafodaLista"/>
        <w:rPr>
          <w:rFonts w:cs="Arial"/>
          <w:sz w:val="22"/>
          <w:szCs w:val="22"/>
        </w:rPr>
      </w:pPr>
    </w:p>
    <w:p w14:paraId="02E3C523" w14:textId="40D8F214" w:rsidR="00261CD6" w:rsidRPr="0015142D" w:rsidRDefault="00261CD6" w:rsidP="00261CD6">
      <w:pPr>
        <w:widowControl w:val="0"/>
        <w:numPr>
          <w:ilvl w:val="0"/>
          <w:numId w:val="32"/>
        </w:numPr>
        <w:ind w:left="851" w:hanging="851"/>
        <w:jc w:val="both"/>
        <w:rPr>
          <w:rFonts w:ascii="Arial" w:hAnsi="Arial" w:cs="Arial"/>
          <w:sz w:val="22"/>
          <w:szCs w:val="22"/>
        </w:rPr>
      </w:pPr>
      <w:bookmarkStart w:id="302" w:name="_Toc188972912"/>
      <w:bookmarkStart w:id="303" w:name="_Toc190183966"/>
      <w:bookmarkStart w:id="304" w:name="_Toc190436879"/>
      <w:bookmarkStart w:id="305" w:name="_Toc190776714"/>
      <w:bookmarkStart w:id="306" w:name="_Toc190779378"/>
      <w:bookmarkStart w:id="307" w:name="_Toc195784413"/>
      <w:r w:rsidRPr="0015142D">
        <w:rPr>
          <w:rFonts w:ascii="Arial" w:hAnsi="Arial" w:cs="Arial"/>
          <w:sz w:val="22"/>
          <w:szCs w:val="22"/>
        </w:rP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302"/>
      <w:bookmarkEnd w:id="303"/>
      <w:bookmarkEnd w:id="304"/>
      <w:bookmarkEnd w:id="305"/>
      <w:bookmarkEnd w:id="306"/>
      <w:bookmarkEnd w:id="307"/>
      <w:r w:rsidRPr="0015142D">
        <w:rPr>
          <w:rFonts w:ascii="Arial" w:hAnsi="Arial" w:cs="Arial"/>
          <w:sz w:val="22"/>
          <w:szCs w:val="22"/>
        </w:rPr>
        <w:t xml:space="preserve"> </w:t>
      </w:r>
    </w:p>
    <w:p w14:paraId="2E137107" w14:textId="77777777" w:rsidR="00261CD6" w:rsidRPr="0015142D" w:rsidRDefault="00261CD6" w:rsidP="00261CD6">
      <w:pPr>
        <w:pStyle w:val="PargrafodaLista"/>
        <w:ind w:left="851"/>
        <w:rPr>
          <w:rFonts w:cs="Arial"/>
          <w:sz w:val="22"/>
          <w:szCs w:val="22"/>
        </w:rPr>
      </w:pPr>
    </w:p>
    <w:p w14:paraId="770E85E3" w14:textId="48B7796F" w:rsidR="00261CD6" w:rsidRPr="0015142D" w:rsidRDefault="00261CD6" w:rsidP="00261CD6">
      <w:pPr>
        <w:widowControl w:val="0"/>
        <w:ind w:left="851"/>
        <w:jc w:val="both"/>
        <w:rPr>
          <w:rFonts w:ascii="Arial" w:hAnsi="Arial" w:cs="Arial"/>
          <w:bCs/>
          <w:sz w:val="22"/>
          <w:szCs w:val="22"/>
        </w:rPr>
      </w:pPr>
      <w:r w:rsidRPr="0015142D">
        <w:rPr>
          <w:rFonts w:ascii="Arial" w:hAnsi="Arial" w:cs="Arial"/>
          <w:bCs/>
          <w:sz w:val="22"/>
          <w:szCs w:val="22"/>
        </w:rPr>
        <w:t xml:space="preserve">i. conhecimento da política de segurança da informação da empresa CONTRATADA e da CAIXA, mencionada neste anexo; </w:t>
      </w:r>
    </w:p>
    <w:p w14:paraId="03333BD3"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ii</w:t>
      </w:r>
      <w:proofErr w:type="spellEnd"/>
      <w:r w:rsidRPr="0015142D">
        <w:rPr>
          <w:rFonts w:ascii="Arial" w:hAnsi="Arial" w:cs="Arial"/>
          <w:bCs/>
          <w:sz w:val="22"/>
          <w:szCs w:val="22"/>
        </w:rPr>
        <w:t xml:space="preserve">. uso seguro de informações corporativas a que tiver acesso; </w:t>
      </w:r>
    </w:p>
    <w:p w14:paraId="5F8AB67D"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iii</w:t>
      </w:r>
      <w:proofErr w:type="spellEnd"/>
      <w:r w:rsidRPr="0015142D">
        <w:rPr>
          <w:rFonts w:ascii="Arial" w:hAnsi="Arial" w:cs="Arial"/>
          <w:bCs/>
          <w:sz w:val="22"/>
          <w:szCs w:val="22"/>
        </w:rPr>
        <w:t xml:space="preserve">. proteção de dados e privacidade – LGPD – direitos do titular dos dados; </w:t>
      </w:r>
    </w:p>
    <w:p w14:paraId="6787B306"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iv</w:t>
      </w:r>
      <w:proofErr w:type="spellEnd"/>
      <w:r w:rsidRPr="0015142D">
        <w:rPr>
          <w:rFonts w:ascii="Arial" w:hAnsi="Arial" w:cs="Arial"/>
          <w:bCs/>
          <w:sz w:val="22"/>
          <w:szCs w:val="22"/>
        </w:rPr>
        <w:t xml:space="preserve">. proteção de dados e privacidade – LGPD – responsabilidades do controlador, operador e do agente de tratamento dos dados; </w:t>
      </w:r>
    </w:p>
    <w:p w14:paraId="5BEBE750" w14:textId="77777777" w:rsidR="00261CD6" w:rsidRPr="0015142D" w:rsidRDefault="00261CD6" w:rsidP="00261CD6">
      <w:pPr>
        <w:widowControl w:val="0"/>
        <w:ind w:left="851"/>
        <w:jc w:val="both"/>
        <w:rPr>
          <w:rFonts w:ascii="Arial" w:hAnsi="Arial" w:cs="Arial"/>
          <w:bCs/>
          <w:sz w:val="22"/>
          <w:szCs w:val="22"/>
        </w:rPr>
      </w:pPr>
      <w:r w:rsidRPr="0015142D">
        <w:rPr>
          <w:rFonts w:ascii="Arial" w:hAnsi="Arial" w:cs="Arial"/>
          <w:bCs/>
          <w:sz w:val="22"/>
          <w:szCs w:val="22"/>
        </w:rPr>
        <w:t xml:space="preserve">v. uso seguro de dispositivos; </w:t>
      </w:r>
    </w:p>
    <w:p w14:paraId="0415C4C1" w14:textId="77777777" w:rsidR="00261CD6" w:rsidRPr="0015142D" w:rsidRDefault="00261CD6" w:rsidP="00261CD6">
      <w:pPr>
        <w:widowControl w:val="0"/>
        <w:ind w:left="851"/>
        <w:jc w:val="both"/>
        <w:rPr>
          <w:rFonts w:ascii="Arial" w:hAnsi="Arial" w:cs="Arial"/>
          <w:bCs/>
          <w:sz w:val="22"/>
          <w:szCs w:val="22"/>
        </w:rPr>
      </w:pPr>
      <w:r w:rsidRPr="0015142D">
        <w:rPr>
          <w:rFonts w:ascii="Arial" w:hAnsi="Arial" w:cs="Arial"/>
          <w:bCs/>
          <w:sz w:val="22"/>
          <w:szCs w:val="22"/>
        </w:rPr>
        <w:t xml:space="preserve">vi. uso seguro de e-mails; </w:t>
      </w:r>
    </w:p>
    <w:p w14:paraId="5229C7AD"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vii</w:t>
      </w:r>
      <w:proofErr w:type="spellEnd"/>
      <w:r w:rsidRPr="0015142D">
        <w:rPr>
          <w:rFonts w:ascii="Arial" w:hAnsi="Arial" w:cs="Arial"/>
          <w:bCs/>
          <w:sz w:val="22"/>
          <w:szCs w:val="22"/>
        </w:rPr>
        <w:t xml:space="preserve">. uso seguro de soluções em nuvem; </w:t>
      </w:r>
    </w:p>
    <w:p w14:paraId="27DE0E18"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viii</w:t>
      </w:r>
      <w:proofErr w:type="spellEnd"/>
      <w:r w:rsidRPr="0015142D">
        <w:rPr>
          <w:rFonts w:ascii="Arial" w:hAnsi="Arial" w:cs="Arial"/>
          <w:bCs/>
          <w:sz w:val="22"/>
          <w:szCs w:val="22"/>
        </w:rPr>
        <w:t xml:space="preserve">. uso seguro de redes sociais e comunicadores instantâneos; </w:t>
      </w:r>
    </w:p>
    <w:p w14:paraId="0CCF64D2"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ix</w:t>
      </w:r>
      <w:proofErr w:type="spellEnd"/>
      <w:r w:rsidRPr="0015142D">
        <w:rPr>
          <w:rFonts w:ascii="Arial" w:hAnsi="Arial" w:cs="Arial"/>
          <w:bCs/>
          <w:sz w:val="22"/>
          <w:szCs w:val="22"/>
        </w:rPr>
        <w:t xml:space="preserve">. adoção da política de “mesa limpa”, “tela limpa” e “impressora limpa”; </w:t>
      </w:r>
    </w:p>
    <w:p w14:paraId="0B5B8550" w14:textId="77777777" w:rsidR="00261CD6" w:rsidRPr="0015142D" w:rsidRDefault="00261CD6" w:rsidP="00261CD6">
      <w:pPr>
        <w:widowControl w:val="0"/>
        <w:ind w:left="851"/>
        <w:jc w:val="both"/>
        <w:rPr>
          <w:rFonts w:ascii="Arial" w:hAnsi="Arial" w:cs="Arial"/>
          <w:bCs/>
          <w:sz w:val="22"/>
          <w:szCs w:val="22"/>
        </w:rPr>
      </w:pPr>
      <w:r w:rsidRPr="0015142D">
        <w:rPr>
          <w:rFonts w:ascii="Arial" w:hAnsi="Arial" w:cs="Arial"/>
          <w:bCs/>
          <w:sz w:val="22"/>
          <w:szCs w:val="22"/>
        </w:rPr>
        <w:t xml:space="preserve">x. formas defensivas contra </w:t>
      </w:r>
      <w:proofErr w:type="spellStart"/>
      <w:r w:rsidRPr="0015142D">
        <w:rPr>
          <w:rFonts w:ascii="Arial" w:hAnsi="Arial" w:cs="Arial"/>
          <w:bCs/>
          <w:sz w:val="22"/>
          <w:szCs w:val="22"/>
        </w:rPr>
        <w:t>phishing</w:t>
      </w:r>
      <w:proofErr w:type="spellEnd"/>
      <w:r w:rsidRPr="0015142D">
        <w:rPr>
          <w:rFonts w:ascii="Arial" w:hAnsi="Arial" w:cs="Arial"/>
          <w:bCs/>
          <w:sz w:val="22"/>
          <w:szCs w:val="22"/>
        </w:rPr>
        <w:t xml:space="preserve"> e </w:t>
      </w:r>
      <w:proofErr w:type="spellStart"/>
      <w:r w:rsidRPr="0015142D">
        <w:rPr>
          <w:rFonts w:ascii="Arial" w:hAnsi="Arial" w:cs="Arial"/>
          <w:bCs/>
          <w:sz w:val="22"/>
          <w:szCs w:val="22"/>
        </w:rPr>
        <w:t>smshing</w:t>
      </w:r>
      <w:proofErr w:type="spellEnd"/>
      <w:r w:rsidRPr="0015142D">
        <w:rPr>
          <w:rFonts w:ascii="Arial" w:hAnsi="Arial" w:cs="Arial"/>
          <w:bCs/>
          <w:sz w:val="22"/>
          <w:szCs w:val="22"/>
        </w:rPr>
        <w:t xml:space="preserve">; </w:t>
      </w:r>
    </w:p>
    <w:p w14:paraId="51160A4E" w14:textId="77777777" w:rsidR="00261CD6" w:rsidRPr="0015142D" w:rsidRDefault="00261CD6" w:rsidP="00261CD6">
      <w:pPr>
        <w:widowControl w:val="0"/>
        <w:ind w:left="851"/>
        <w:jc w:val="both"/>
        <w:rPr>
          <w:rFonts w:ascii="Arial" w:hAnsi="Arial" w:cs="Arial"/>
          <w:bCs/>
          <w:sz w:val="22"/>
          <w:szCs w:val="22"/>
        </w:rPr>
      </w:pPr>
      <w:r w:rsidRPr="0015142D">
        <w:rPr>
          <w:rFonts w:ascii="Arial" w:hAnsi="Arial" w:cs="Arial"/>
          <w:bCs/>
          <w:sz w:val="22"/>
          <w:szCs w:val="22"/>
        </w:rPr>
        <w:t xml:space="preserve">xi. formas defensivas contra códigos maliciosos recebidos em dispositivos; </w:t>
      </w:r>
    </w:p>
    <w:p w14:paraId="55962DAC"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xii</w:t>
      </w:r>
      <w:proofErr w:type="spellEnd"/>
      <w:r w:rsidRPr="0015142D">
        <w:rPr>
          <w:rFonts w:ascii="Arial" w:hAnsi="Arial" w:cs="Arial"/>
          <w:bCs/>
          <w:sz w:val="22"/>
          <w:szCs w:val="22"/>
        </w:rPr>
        <w:t xml:space="preserve">. formas defensivas contra engenharia social; </w:t>
      </w:r>
    </w:p>
    <w:p w14:paraId="7D63096E"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xiii</w:t>
      </w:r>
      <w:proofErr w:type="spellEnd"/>
      <w:r w:rsidRPr="0015142D">
        <w:rPr>
          <w:rFonts w:ascii="Arial" w:hAnsi="Arial" w:cs="Arial"/>
          <w:bCs/>
          <w:sz w:val="22"/>
          <w:szCs w:val="22"/>
        </w:rPr>
        <w:t xml:space="preserve">. formas de reporte de incidentes de segurança da informação na empresa e na CAIXA; </w:t>
      </w:r>
    </w:p>
    <w:p w14:paraId="5B6DBB05"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xiv</w:t>
      </w:r>
      <w:proofErr w:type="spellEnd"/>
      <w:r w:rsidRPr="0015142D">
        <w:rPr>
          <w:rFonts w:ascii="Arial" w:hAnsi="Arial" w:cs="Arial"/>
          <w:bCs/>
          <w:sz w:val="22"/>
          <w:szCs w:val="22"/>
        </w:rPr>
        <w:t xml:space="preserve">. vazamento de dados e proteção de senhas; </w:t>
      </w:r>
    </w:p>
    <w:p w14:paraId="1BAC849D" w14:textId="77777777" w:rsidR="00261CD6" w:rsidRPr="0015142D" w:rsidRDefault="00261CD6" w:rsidP="00261CD6">
      <w:pPr>
        <w:widowControl w:val="0"/>
        <w:ind w:left="851"/>
        <w:jc w:val="both"/>
        <w:rPr>
          <w:rFonts w:ascii="Arial" w:hAnsi="Arial" w:cs="Arial"/>
          <w:bCs/>
          <w:sz w:val="22"/>
          <w:szCs w:val="22"/>
        </w:rPr>
      </w:pPr>
      <w:proofErr w:type="spellStart"/>
      <w:r w:rsidRPr="0015142D">
        <w:rPr>
          <w:rFonts w:ascii="Arial" w:hAnsi="Arial" w:cs="Arial"/>
          <w:bCs/>
          <w:sz w:val="22"/>
          <w:szCs w:val="22"/>
        </w:rPr>
        <w:t>xv</w:t>
      </w:r>
      <w:proofErr w:type="spellEnd"/>
      <w:r w:rsidRPr="0015142D">
        <w:rPr>
          <w:rFonts w:ascii="Arial" w:hAnsi="Arial" w:cs="Arial"/>
          <w:bCs/>
          <w:sz w:val="22"/>
          <w:szCs w:val="22"/>
        </w:rPr>
        <w:t xml:space="preserve">. metodologia e princípios da </w:t>
      </w:r>
      <w:proofErr w:type="spellStart"/>
      <w:r w:rsidRPr="0015142D">
        <w:rPr>
          <w:rFonts w:ascii="Arial" w:hAnsi="Arial" w:cs="Arial"/>
          <w:bCs/>
          <w:sz w:val="22"/>
          <w:szCs w:val="22"/>
        </w:rPr>
        <w:t>Privacy</w:t>
      </w:r>
      <w:proofErr w:type="spellEnd"/>
      <w:r w:rsidRPr="0015142D">
        <w:rPr>
          <w:rFonts w:ascii="Arial" w:hAnsi="Arial" w:cs="Arial"/>
          <w:bCs/>
          <w:sz w:val="22"/>
          <w:szCs w:val="22"/>
        </w:rPr>
        <w:t xml:space="preserve"> </w:t>
      </w:r>
      <w:proofErr w:type="spellStart"/>
      <w:r w:rsidRPr="0015142D">
        <w:rPr>
          <w:rFonts w:ascii="Arial" w:hAnsi="Arial" w:cs="Arial"/>
          <w:bCs/>
          <w:sz w:val="22"/>
          <w:szCs w:val="22"/>
        </w:rPr>
        <w:t>by</w:t>
      </w:r>
      <w:proofErr w:type="spellEnd"/>
      <w:r w:rsidRPr="0015142D">
        <w:rPr>
          <w:rFonts w:ascii="Arial" w:hAnsi="Arial" w:cs="Arial"/>
          <w:bCs/>
          <w:sz w:val="22"/>
          <w:szCs w:val="22"/>
        </w:rPr>
        <w:t xml:space="preserve"> Design e </w:t>
      </w:r>
      <w:proofErr w:type="spellStart"/>
      <w:r w:rsidRPr="0015142D">
        <w:rPr>
          <w:rFonts w:ascii="Arial" w:hAnsi="Arial" w:cs="Arial"/>
          <w:bCs/>
          <w:sz w:val="22"/>
          <w:szCs w:val="22"/>
        </w:rPr>
        <w:t>Secure</w:t>
      </w:r>
      <w:proofErr w:type="spellEnd"/>
      <w:r w:rsidRPr="0015142D">
        <w:rPr>
          <w:rFonts w:ascii="Arial" w:hAnsi="Arial" w:cs="Arial"/>
          <w:bCs/>
          <w:sz w:val="22"/>
          <w:szCs w:val="22"/>
        </w:rPr>
        <w:t xml:space="preserve"> </w:t>
      </w:r>
      <w:proofErr w:type="spellStart"/>
      <w:r w:rsidRPr="0015142D">
        <w:rPr>
          <w:rFonts w:ascii="Arial" w:hAnsi="Arial" w:cs="Arial"/>
          <w:bCs/>
          <w:sz w:val="22"/>
          <w:szCs w:val="22"/>
        </w:rPr>
        <w:t>by</w:t>
      </w:r>
      <w:proofErr w:type="spellEnd"/>
      <w:r w:rsidRPr="0015142D">
        <w:rPr>
          <w:rFonts w:ascii="Arial" w:hAnsi="Arial" w:cs="Arial"/>
          <w:bCs/>
          <w:sz w:val="22"/>
          <w:szCs w:val="22"/>
        </w:rPr>
        <w:t xml:space="preserve"> Design. </w:t>
      </w:r>
    </w:p>
    <w:p w14:paraId="472F956B" w14:textId="77777777" w:rsidR="00261CD6" w:rsidRPr="0015142D" w:rsidRDefault="00261CD6" w:rsidP="00261CD6">
      <w:pPr>
        <w:widowControl w:val="0"/>
        <w:ind w:left="851"/>
        <w:jc w:val="both"/>
        <w:rPr>
          <w:rFonts w:ascii="Arial" w:hAnsi="Arial" w:cs="Arial"/>
          <w:bCs/>
          <w:sz w:val="22"/>
          <w:szCs w:val="22"/>
        </w:rPr>
      </w:pPr>
    </w:p>
    <w:p w14:paraId="44682DB0"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08" w:name="_Toc188972913"/>
      <w:bookmarkStart w:id="309" w:name="_Toc190183967"/>
      <w:bookmarkStart w:id="310" w:name="_Toc190436880"/>
      <w:bookmarkStart w:id="311" w:name="_Toc190776715"/>
      <w:bookmarkStart w:id="312" w:name="_Toc190779379"/>
      <w:bookmarkStart w:id="313" w:name="_Toc195784414"/>
      <w:r w:rsidRPr="0015142D">
        <w:rPr>
          <w:rFonts w:ascii="Arial" w:hAnsi="Arial" w:cs="Arial"/>
          <w:sz w:val="22"/>
          <w:szCs w:val="22"/>
        </w:rPr>
        <w:t>O treinamento referido será integralmente de responsabilidade da CONTRATADA, inclusive no que se refere aos custos, podendo ser de forma presencial ou virtual, com carga horária mínima semestral de 04 horas.</w:t>
      </w:r>
      <w:bookmarkEnd w:id="308"/>
      <w:bookmarkEnd w:id="309"/>
      <w:bookmarkEnd w:id="310"/>
      <w:bookmarkEnd w:id="311"/>
      <w:bookmarkEnd w:id="312"/>
      <w:bookmarkEnd w:id="313"/>
      <w:r w:rsidRPr="0015142D">
        <w:rPr>
          <w:rFonts w:ascii="Arial" w:hAnsi="Arial" w:cs="Arial"/>
          <w:sz w:val="22"/>
          <w:szCs w:val="22"/>
        </w:rPr>
        <w:t xml:space="preserve"> </w:t>
      </w:r>
    </w:p>
    <w:p w14:paraId="397021A0" w14:textId="77777777" w:rsidR="00261CD6" w:rsidRPr="0015142D" w:rsidRDefault="00261CD6" w:rsidP="00261CD6">
      <w:pPr>
        <w:widowControl w:val="0"/>
        <w:ind w:left="851"/>
        <w:jc w:val="both"/>
        <w:rPr>
          <w:rFonts w:ascii="Arial" w:hAnsi="Arial" w:cs="Arial"/>
          <w:sz w:val="22"/>
          <w:szCs w:val="22"/>
        </w:rPr>
      </w:pPr>
    </w:p>
    <w:p w14:paraId="6BAD8AAF"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14" w:name="_Toc188972914"/>
      <w:bookmarkStart w:id="315" w:name="_Toc190183968"/>
      <w:bookmarkStart w:id="316" w:name="_Toc190436881"/>
      <w:bookmarkStart w:id="317" w:name="_Toc190776716"/>
      <w:bookmarkStart w:id="318" w:name="_Toc190779380"/>
      <w:bookmarkStart w:id="319" w:name="_Toc195784415"/>
      <w:r w:rsidRPr="0015142D">
        <w:rPr>
          <w:rFonts w:ascii="Arial" w:hAnsi="Arial" w:cs="Arial"/>
          <w:sz w:val="22"/>
          <w:szCs w:val="22"/>
        </w:rPr>
        <w:t>A CONTRATADA deve apresentar anualmente, até o último dia útil do mês subsequente ao ano base, a documentação comprobatória de cumprimento do treinamento.</w:t>
      </w:r>
      <w:bookmarkEnd w:id="314"/>
      <w:bookmarkEnd w:id="315"/>
      <w:bookmarkEnd w:id="316"/>
      <w:bookmarkEnd w:id="317"/>
      <w:bookmarkEnd w:id="318"/>
      <w:bookmarkEnd w:id="319"/>
      <w:r w:rsidRPr="0015142D">
        <w:rPr>
          <w:rFonts w:ascii="Arial" w:hAnsi="Arial" w:cs="Arial"/>
          <w:sz w:val="22"/>
          <w:szCs w:val="22"/>
        </w:rPr>
        <w:t xml:space="preserve"> </w:t>
      </w:r>
    </w:p>
    <w:p w14:paraId="18200AF5" w14:textId="77777777" w:rsidR="00261CD6" w:rsidRPr="0015142D" w:rsidRDefault="00261CD6" w:rsidP="00261CD6">
      <w:pPr>
        <w:pStyle w:val="PargrafodaLista"/>
        <w:rPr>
          <w:rFonts w:cs="Arial"/>
          <w:sz w:val="22"/>
          <w:szCs w:val="22"/>
        </w:rPr>
      </w:pPr>
    </w:p>
    <w:p w14:paraId="7BAE3BEE"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20" w:name="_Toc188972915"/>
      <w:bookmarkStart w:id="321" w:name="_Toc190183969"/>
      <w:bookmarkStart w:id="322" w:name="_Toc190436882"/>
      <w:bookmarkStart w:id="323" w:name="_Toc190776717"/>
      <w:bookmarkStart w:id="324" w:name="_Toc190779381"/>
      <w:bookmarkStart w:id="325" w:name="_Toc195784416"/>
      <w:r w:rsidRPr="0015142D">
        <w:rPr>
          <w:rFonts w:ascii="Arial" w:hAnsi="Arial" w:cs="Arial"/>
          <w:sz w:val="22"/>
          <w:szCs w:val="22"/>
        </w:rPr>
        <w:t>A CONTRATADA deve apresentar semestralmente, até o último dia útil do mês subsequente ao semestre anterior, relatórios de acompanhamento dos controles de segurança executados pela CONTRATADA.</w:t>
      </w:r>
      <w:bookmarkEnd w:id="320"/>
      <w:bookmarkEnd w:id="321"/>
      <w:bookmarkEnd w:id="322"/>
      <w:bookmarkEnd w:id="323"/>
      <w:bookmarkEnd w:id="324"/>
      <w:bookmarkEnd w:id="325"/>
      <w:r w:rsidRPr="0015142D">
        <w:rPr>
          <w:rFonts w:ascii="Arial" w:hAnsi="Arial" w:cs="Arial"/>
          <w:sz w:val="22"/>
          <w:szCs w:val="22"/>
        </w:rPr>
        <w:t xml:space="preserve"> </w:t>
      </w:r>
    </w:p>
    <w:p w14:paraId="794D03A3" w14:textId="77777777" w:rsidR="00261CD6" w:rsidRPr="0015142D" w:rsidRDefault="00261CD6" w:rsidP="00261CD6">
      <w:pPr>
        <w:pStyle w:val="PargrafodaLista"/>
        <w:rPr>
          <w:rFonts w:cs="Arial"/>
          <w:sz w:val="22"/>
          <w:szCs w:val="22"/>
        </w:rPr>
      </w:pPr>
    </w:p>
    <w:p w14:paraId="663E0A13"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26" w:name="_Toc188972916"/>
      <w:bookmarkStart w:id="327" w:name="_Toc190183970"/>
      <w:bookmarkStart w:id="328" w:name="_Toc190436883"/>
      <w:bookmarkStart w:id="329" w:name="_Toc190776718"/>
      <w:bookmarkStart w:id="330" w:name="_Toc190779382"/>
      <w:bookmarkStart w:id="331" w:name="_Toc195784417"/>
      <w:r w:rsidRPr="0015142D">
        <w:rPr>
          <w:rFonts w:ascii="Arial" w:hAnsi="Arial" w:cs="Arial"/>
          <w:sz w:val="22"/>
          <w:szCs w:val="22"/>
        </w:rPr>
        <w:t xml:space="preserve">A CONTRATADA deve se adequar às normas e a legislação vigente inerentes à </w:t>
      </w:r>
      <w:r w:rsidRPr="0015142D">
        <w:rPr>
          <w:rFonts w:ascii="Arial" w:hAnsi="Arial" w:cs="Arial"/>
          <w:sz w:val="22"/>
          <w:szCs w:val="22"/>
        </w:rPr>
        <w:lastRenderedPageBreak/>
        <w:t>Segurança da Informação relacionadas às atividades da CONTRATANTE, enquanto empresa pública e instituição financeira.</w:t>
      </w:r>
      <w:bookmarkEnd w:id="326"/>
      <w:bookmarkEnd w:id="327"/>
      <w:bookmarkEnd w:id="328"/>
      <w:bookmarkEnd w:id="329"/>
      <w:bookmarkEnd w:id="330"/>
      <w:bookmarkEnd w:id="331"/>
      <w:r w:rsidRPr="0015142D">
        <w:rPr>
          <w:rFonts w:ascii="Arial" w:hAnsi="Arial" w:cs="Arial"/>
          <w:sz w:val="22"/>
          <w:szCs w:val="22"/>
        </w:rPr>
        <w:t xml:space="preserve"> </w:t>
      </w:r>
    </w:p>
    <w:p w14:paraId="65BA2EC8" w14:textId="77777777" w:rsidR="00261CD6" w:rsidRPr="0015142D" w:rsidRDefault="00261CD6" w:rsidP="00261CD6">
      <w:pPr>
        <w:pStyle w:val="PargrafodaLista"/>
        <w:rPr>
          <w:rFonts w:cs="Arial"/>
          <w:sz w:val="22"/>
          <w:szCs w:val="22"/>
        </w:rPr>
      </w:pPr>
    </w:p>
    <w:p w14:paraId="75157B67"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32" w:name="_Toc188972917"/>
      <w:bookmarkStart w:id="333" w:name="_Toc190183971"/>
      <w:bookmarkStart w:id="334" w:name="_Toc190436884"/>
      <w:bookmarkStart w:id="335" w:name="_Toc190776719"/>
      <w:bookmarkStart w:id="336" w:name="_Toc190779383"/>
      <w:bookmarkStart w:id="337" w:name="_Toc195784418"/>
      <w:r w:rsidRPr="0015142D">
        <w:rPr>
          <w:rFonts w:ascii="Arial" w:hAnsi="Arial" w:cs="Arial"/>
          <w:sz w:val="22"/>
          <w:szCs w:val="22"/>
        </w:rPr>
        <w:t>A CONTRATANTE poderá exercer o direito de exigir alterações nos controles de segurança da CONTRATADA, à medida que os ambientes externos e internos se modifiquem.</w:t>
      </w:r>
      <w:bookmarkEnd w:id="332"/>
      <w:bookmarkEnd w:id="333"/>
      <w:bookmarkEnd w:id="334"/>
      <w:bookmarkEnd w:id="335"/>
      <w:bookmarkEnd w:id="336"/>
      <w:bookmarkEnd w:id="337"/>
      <w:r w:rsidRPr="0015142D">
        <w:rPr>
          <w:rFonts w:ascii="Arial" w:hAnsi="Arial" w:cs="Arial"/>
          <w:sz w:val="22"/>
          <w:szCs w:val="22"/>
        </w:rPr>
        <w:t xml:space="preserve"> </w:t>
      </w:r>
    </w:p>
    <w:p w14:paraId="6CB36AB6" w14:textId="77777777" w:rsidR="00261CD6" w:rsidRPr="0015142D" w:rsidRDefault="00261CD6" w:rsidP="00261CD6">
      <w:pPr>
        <w:pStyle w:val="PargrafodaLista"/>
        <w:rPr>
          <w:rFonts w:cs="Arial"/>
          <w:sz w:val="22"/>
          <w:szCs w:val="22"/>
        </w:rPr>
      </w:pPr>
    </w:p>
    <w:p w14:paraId="542C0BF6"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38" w:name="_Toc188972918"/>
      <w:bookmarkStart w:id="339" w:name="_Toc190183972"/>
      <w:bookmarkStart w:id="340" w:name="_Toc190436885"/>
      <w:bookmarkStart w:id="341" w:name="_Toc190776720"/>
      <w:bookmarkStart w:id="342" w:name="_Toc190779384"/>
      <w:bookmarkStart w:id="343" w:name="_Toc195784419"/>
      <w:r w:rsidRPr="0015142D">
        <w:rPr>
          <w:rFonts w:ascii="Arial" w:hAnsi="Arial" w:cs="Arial"/>
          <w:sz w:val="22"/>
          <w:szCs w:val="22"/>
        </w:rPr>
        <w:t>A CONTRATADA deve solicitar formalmente autorização para subcontratação de serviços, cabendo a CONTRATANTE autorizar ou não.</w:t>
      </w:r>
      <w:bookmarkEnd w:id="338"/>
      <w:bookmarkEnd w:id="339"/>
      <w:bookmarkEnd w:id="340"/>
      <w:bookmarkEnd w:id="341"/>
      <w:bookmarkEnd w:id="342"/>
      <w:bookmarkEnd w:id="343"/>
      <w:r w:rsidRPr="0015142D">
        <w:rPr>
          <w:rFonts w:ascii="Arial" w:hAnsi="Arial" w:cs="Arial"/>
          <w:sz w:val="22"/>
          <w:szCs w:val="22"/>
        </w:rPr>
        <w:t xml:space="preserve"> </w:t>
      </w:r>
    </w:p>
    <w:p w14:paraId="00D57427" w14:textId="77777777" w:rsidR="00261CD6" w:rsidRPr="0015142D" w:rsidRDefault="00261CD6" w:rsidP="00261CD6">
      <w:pPr>
        <w:pStyle w:val="PargrafodaLista"/>
        <w:rPr>
          <w:rFonts w:cs="Arial"/>
          <w:sz w:val="22"/>
          <w:szCs w:val="22"/>
        </w:rPr>
      </w:pPr>
    </w:p>
    <w:p w14:paraId="38D3CBC9"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44" w:name="_Toc188972919"/>
      <w:bookmarkStart w:id="345" w:name="_Toc190183973"/>
      <w:bookmarkStart w:id="346" w:name="_Toc190436886"/>
      <w:bookmarkStart w:id="347" w:name="_Toc190776721"/>
      <w:bookmarkStart w:id="348" w:name="_Toc190779385"/>
      <w:bookmarkStart w:id="349" w:name="_Toc195784420"/>
      <w:r w:rsidRPr="0015142D">
        <w:rPr>
          <w:rFonts w:ascii="Arial" w:hAnsi="Arial" w:cs="Arial"/>
          <w:sz w:val="22"/>
          <w:szCs w:val="22"/>
        </w:rPr>
        <w:t>Em caso de concretização de subcontratação de serviços, previamente autorizada pela CONTRATANTE, a CONTRATADA deverá enviar notificação mandatória sobre o fato à CONTRATANTE.</w:t>
      </w:r>
      <w:bookmarkEnd w:id="344"/>
      <w:bookmarkEnd w:id="345"/>
      <w:bookmarkEnd w:id="346"/>
      <w:bookmarkEnd w:id="347"/>
      <w:bookmarkEnd w:id="348"/>
      <w:bookmarkEnd w:id="349"/>
      <w:r w:rsidRPr="0015142D">
        <w:rPr>
          <w:rFonts w:ascii="Arial" w:hAnsi="Arial" w:cs="Arial"/>
          <w:sz w:val="22"/>
          <w:szCs w:val="22"/>
        </w:rPr>
        <w:t xml:space="preserve"> </w:t>
      </w:r>
    </w:p>
    <w:p w14:paraId="09AA61C7" w14:textId="77777777" w:rsidR="00261CD6" w:rsidRPr="0015142D" w:rsidRDefault="00261CD6" w:rsidP="00261CD6">
      <w:pPr>
        <w:pStyle w:val="PargrafodaLista"/>
        <w:rPr>
          <w:rFonts w:cs="Arial"/>
          <w:sz w:val="22"/>
          <w:szCs w:val="22"/>
        </w:rPr>
      </w:pPr>
    </w:p>
    <w:p w14:paraId="303DBBAE"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50" w:name="_Toc188972920"/>
      <w:bookmarkStart w:id="351" w:name="_Toc190183974"/>
      <w:bookmarkStart w:id="352" w:name="_Toc190436887"/>
      <w:bookmarkStart w:id="353" w:name="_Toc190776722"/>
      <w:bookmarkStart w:id="354" w:name="_Toc190779386"/>
      <w:bookmarkStart w:id="355" w:name="_Toc195784421"/>
      <w:r w:rsidRPr="0015142D">
        <w:rPr>
          <w:rFonts w:ascii="Arial" w:hAnsi="Arial" w:cs="Arial"/>
          <w:sz w:val="22"/>
          <w:szCs w:val="22"/>
        </w:rPr>
        <w:t>A CONTRATADA deverá informar ao CONTRATANTE periodicamente, os resultados dos indicadores:</w:t>
      </w:r>
      <w:bookmarkEnd w:id="350"/>
      <w:bookmarkEnd w:id="351"/>
      <w:bookmarkEnd w:id="352"/>
      <w:bookmarkEnd w:id="353"/>
      <w:bookmarkEnd w:id="354"/>
      <w:bookmarkEnd w:id="355"/>
      <w:r w:rsidRPr="0015142D">
        <w:rPr>
          <w:rFonts w:ascii="Arial" w:hAnsi="Arial" w:cs="Arial"/>
          <w:sz w:val="22"/>
          <w:szCs w:val="22"/>
        </w:rPr>
        <w:t xml:space="preserve"> </w:t>
      </w:r>
    </w:p>
    <w:p w14:paraId="52155199" w14:textId="77777777" w:rsidR="00261CD6" w:rsidRPr="0015142D" w:rsidRDefault="00261CD6" w:rsidP="00261CD6">
      <w:pPr>
        <w:pStyle w:val="PargrafodaLista"/>
        <w:rPr>
          <w:rFonts w:cs="Arial"/>
          <w:sz w:val="22"/>
          <w:szCs w:val="22"/>
        </w:rPr>
      </w:pPr>
    </w:p>
    <w:p w14:paraId="4B55DDFF" w14:textId="77777777" w:rsidR="00261CD6" w:rsidRPr="0015142D" w:rsidRDefault="00261CD6" w:rsidP="00261CD6">
      <w:pPr>
        <w:widowControl w:val="0"/>
        <w:numPr>
          <w:ilvl w:val="3"/>
          <w:numId w:val="33"/>
        </w:numPr>
        <w:ind w:left="1276" w:hanging="425"/>
        <w:jc w:val="both"/>
        <w:rPr>
          <w:rFonts w:ascii="Arial" w:hAnsi="Arial" w:cs="Arial"/>
          <w:sz w:val="22"/>
          <w:szCs w:val="22"/>
        </w:rPr>
      </w:pPr>
      <w:r w:rsidRPr="0015142D">
        <w:rPr>
          <w:rFonts w:ascii="Arial" w:hAnsi="Arial" w:cs="Arial"/>
          <w:sz w:val="22"/>
          <w:szCs w:val="22"/>
        </w:rPr>
        <w:t xml:space="preserve">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CONTATANTE anualmente, até o último dia útil do mês subsequente ao ano base; </w:t>
      </w:r>
    </w:p>
    <w:p w14:paraId="4F56B90D" w14:textId="77777777" w:rsidR="00261CD6" w:rsidRPr="0015142D" w:rsidRDefault="00261CD6" w:rsidP="00261CD6">
      <w:pPr>
        <w:widowControl w:val="0"/>
        <w:ind w:left="1276" w:hanging="425"/>
        <w:jc w:val="both"/>
        <w:rPr>
          <w:rFonts w:ascii="Arial" w:hAnsi="Arial" w:cs="Arial"/>
          <w:sz w:val="22"/>
          <w:szCs w:val="22"/>
        </w:rPr>
      </w:pPr>
    </w:p>
    <w:p w14:paraId="38326D08" w14:textId="77777777" w:rsidR="00261CD6" w:rsidRPr="0015142D" w:rsidRDefault="00261CD6" w:rsidP="00261CD6">
      <w:pPr>
        <w:widowControl w:val="0"/>
        <w:numPr>
          <w:ilvl w:val="3"/>
          <w:numId w:val="33"/>
        </w:numPr>
        <w:ind w:left="1276" w:hanging="425"/>
        <w:jc w:val="both"/>
        <w:rPr>
          <w:rFonts w:ascii="Arial" w:hAnsi="Arial" w:cs="Arial"/>
          <w:sz w:val="22"/>
          <w:szCs w:val="22"/>
        </w:rPr>
      </w:pPr>
      <w:r w:rsidRPr="0015142D">
        <w:rPr>
          <w:rFonts w:ascii="Arial" w:hAnsi="Arial" w:cs="Arial"/>
          <w:sz w:val="22"/>
          <w:szCs w:val="22"/>
        </w:rPr>
        <w:t xml:space="preserve">Quantidade de empregados que assinaram o Termo de Responsabilidade de Segurança da Informação, dividido pela Quantidade total de empregados, que atuam na prestação de serviço objeto do contrato, em percentual, medido anualmente e informado à CONTATANTE até o último dia útil do mês subsequente ao ano base; </w:t>
      </w:r>
    </w:p>
    <w:p w14:paraId="64DC88A8" w14:textId="77777777" w:rsidR="00261CD6" w:rsidRPr="0015142D" w:rsidRDefault="00261CD6" w:rsidP="00261CD6">
      <w:pPr>
        <w:widowControl w:val="0"/>
        <w:ind w:left="851"/>
        <w:jc w:val="both"/>
        <w:rPr>
          <w:rFonts w:ascii="Arial" w:hAnsi="Arial" w:cs="Arial"/>
          <w:sz w:val="22"/>
          <w:szCs w:val="22"/>
        </w:rPr>
      </w:pPr>
    </w:p>
    <w:p w14:paraId="018DAD3E"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56" w:name="_Toc188972921"/>
      <w:bookmarkStart w:id="357" w:name="_Toc190183975"/>
      <w:bookmarkStart w:id="358" w:name="_Toc190436888"/>
      <w:bookmarkStart w:id="359" w:name="_Toc190776723"/>
      <w:bookmarkStart w:id="360" w:name="_Toc190779387"/>
      <w:bookmarkStart w:id="361" w:name="_Toc195784422"/>
      <w:r w:rsidRPr="0015142D">
        <w:rPr>
          <w:rFonts w:ascii="Arial" w:hAnsi="Arial" w:cs="Arial"/>
          <w:sz w:val="22"/>
          <w:szCs w:val="22"/>
        </w:rPr>
        <w:t>O não atendimento pela CONTRATADA de qualquer requisito de segurança definido no presente instrumento contratual, implicará em:</w:t>
      </w:r>
      <w:bookmarkEnd w:id="356"/>
      <w:bookmarkEnd w:id="357"/>
      <w:bookmarkEnd w:id="358"/>
      <w:bookmarkEnd w:id="359"/>
      <w:bookmarkEnd w:id="360"/>
      <w:bookmarkEnd w:id="361"/>
      <w:r w:rsidRPr="0015142D">
        <w:rPr>
          <w:rFonts w:ascii="Arial" w:hAnsi="Arial" w:cs="Arial"/>
          <w:sz w:val="22"/>
          <w:szCs w:val="22"/>
        </w:rPr>
        <w:t xml:space="preserve"> </w:t>
      </w:r>
    </w:p>
    <w:p w14:paraId="4E323849" w14:textId="77777777" w:rsidR="00261CD6" w:rsidRPr="0015142D" w:rsidRDefault="00261CD6" w:rsidP="00261CD6">
      <w:pPr>
        <w:widowControl w:val="0"/>
        <w:ind w:left="851"/>
        <w:jc w:val="both"/>
        <w:rPr>
          <w:rFonts w:ascii="Arial" w:hAnsi="Arial" w:cs="Arial"/>
          <w:sz w:val="22"/>
          <w:szCs w:val="22"/>
        </w:rPr>
      </w:pPr>
    </w:p>
    <w:p w14:paraId="333BD521" w14:textId="77777777" w:rsidR="00261CD6" w:rsidRPr="0015142D" w:rsidRDefault="00261CD6" w:rsidP="00261CD6">
      <w:pPr>
        <w:widowControl w:val="0"/>
        <w:numPr>
          <w:ilvl w:val="3"/>
          <w:numId w:val="34"/>
        </w:numPr>
        <w:ind w:left="1276" w:hanging="425"/>
        <w:jc w:val="both"/>
        <w:rPr>
          <w:rFonts w:ascii="Arial" w:hAnsi="Arial" w:cs="Arial"/>
          <w:sz w:val="22"/>
          <w:szCs w:val="22"/>
        </w:rPr>
      </w:pPr>
      <w:r w:rsidRPr="0015142D">
        <w:rPr>
          <w:rFonts w:ascii="Arial" w:hAnsi="Arial" w:cs="Arial"/>
          <w:sz w:val="22"/>
          <w:szCs w:val="22"/>
        </w:rPr>
        <w:t>Multa;</w:t>
      </w:r>
    </w:p>
    <w:p w14:paraId="477D991B" w14:textId="77777777" w:rsidR="00261CD6" w:rsidRPr="0015142D" w:rsidRDefault="00261CD6" w:rsidP="00261CD6">
      <w:pPr>
        <w:widowControl w:val="0"/>
        <w:ind w:left="1276"/>
        <w:jc w:val="both"/>
        <w:rPr>
          <w:rFonts w:ascii="Arial" w:hAnsi="Arial" w:cs="Arial"/>
          <w:sz w:val="22"/>
          <w:szCs w:val="22"/>
        </w:rPr>
      </w:pPr>
    </w:p>
    <w:p w14:paraId="196C0FE9" w14:textId="77777777" w:rsidR="00261CD6" w:rsidRPr="0015142D" w:rsidRDefault="00261CD6" w:rsidP="00261CD6">
      <w:pPr>
        <w:widowControl w:val="0"/>
        <w:numPr>
          <w:ilvl w:val="3"/>
          <w:numId w:val="34"/>
        </w:numPr>
        <w:ind w:left="1276" w:hanging="425"/>
        <w:jc w:val="both"/>
        <w:rPr>
          <w:rFonts w:ascii="Arial" w:hAnsi="Arial" w:cs="Arial"/>
          <w:sz w:val="22"/>
          <w:szCs w:val="22"/>
        </w:rPr>
      </w:pPr>
      <w:r w:rsidRPr="0015142D">
        <w:rPr>
          <w:rFonts w:ascii="Arial" w:hAnsi="Arial" w:cs="Arial"/>
          <w:sz w:val="22"/>
          <w:szCs w:val="22"/>
        </w:rPr>
        <w:t>Suspensão temporária de participação em licitação e contratação com a CONTRATANTE, por prazo não superior a 2 (dois) anos.</w:t>
      </w:r>
    </w:p>
    <w:p w14:paraId="3B027AC9" w14:textId="77777777" w:rsidR="00261CD6" w:rsidRPr="0015142D" w:rsidRDefault="00261CD6" w:rsidP="00261CD6">
      <w:pPr>
        <w:widowControl w:val="0"/>
        <w:ind w:left="851"/>
        <w:jc w:val="both"/>
        <w:rPr>
          <w:rFonts w:ascii="Arial" w:hAnsi="Arial" w:cs="Arial"/>
          <w:sz w:val="22"/>
          <w:szCs w:val="22"/>
        </w:rPr>
      </w:pPr>
    </w:p>
    <w:p w14:paraId="61AB101B" w14:textId="5CFE2AEE" w:rsidR="00261CD6" w:rsidRPr="0015142D" w:rsidRDefault="00261CD6" w:rsidP="00261CD6">
      <w:pPr>
        <w:widowControl w:val="0"/>
        <w:numPr>
          <w:ilvl w:val="0"/>
          <w:numId w:val="32"/>
        </w:numPr>
        <w:ind w:left="851" w:hanging="851"/>
        <w:jc w:val="both"/>
        <w:rPr>
          <w:rFonts w:ascii="Arial" w:hAnsi="Arial" w:cs="Arial"/>
          <w:sz w:val="22"/>
          <w:szCs w:val="22"/>
        </w:rPr>
      </w:pPr>
      <w:bookmarkStart w:id="362" w:name="_Toc188972922"/>
      <w:bookmarkStart w:id="363" w:name="_Toc190183976"/>
      <w:bookmarkStart w:id="364" w:name="_Toc190436889"/>
      <w:bookmarkStart w:id="365" w:name="_Toc190776724"/>
      <w:bookmarkStart w:id="366" w:name="_Toc190779388"/>
      <w:bookmarkStart w:id="367" w:name="_Toc195784423"/>
      <w:r w:rsidRPr="0015142D">
        <w:rPr>
          <w:rFonts w:ascii="Arial" w:hAnsi="Arial" w:cs="Arial"/>
          <w:sz w:val="22"/>
          <w:szCs w:val="22"/>
        </w:rPr>
        <w:t>A multa poderá ser aplicada na hipótese de não atendimento a qualquer requisito de segurança definido no instrumento contratual, sendo a multa de 10% (dez por cento), calculada sobre o valor do faturamento referente ao mês da ocorrência do descumprimento contratual.</w:t>
      </w:r>
      <w:bookmarkEnd w:id="362"/>
      <w:bookmarkEnd w:id="363"/>
      <w:bookmarkEnd w:id="364"/>
      <w:bookmarkEnd w:id="365"/>
      <w:bookmarkEnd w:id="366"/>
      <w:bookmarkEnd w:id="367"/>
    </w:p>
    <w:p w14:paraId="07FFBE38" w14:textId="77777777" w:rsidR="00261CD6" w:rsidRPr="0015142D" w:rsidRDefault="00261CD6" w:rsidP="00261CD6">
      <w:pPr>
        <w:widowControl w:val="0"/>
        <w:jc w:val="both"/>
        <w:rPr>
          <w:rFonts w:ascii="Arial" w:hAnsi="Arial" w:cs="Arial"/>
          <w:sz w:val="22"/>
          <w:szCs w:val="22"/>
        </w:rPr>
      </w:pPr>
    </w:p>
    <w:p w14:paraId="7A95D5AD" w14:textId="0C2F1965" w:rsidR="00261CD6" w:rsidRPr="0015142D" w:rsidRDefault="00261CD6" w:rsidP="00261CD6">
      <w:pPr>
        <w:widowControl w:val="0"/>
        <w:numPr>
          <w:ilvl w:val="0"/>
          <w:numId w:val="32"/>
        </w:numPr>
        <w:ind w:left="851" w:hanging="851"/>
        <w:jc w:val="both"/>
        <w:rPr>
          <w:rFonts w:ascii="Arial" w:hAnsi="Arial" w:cs="Arial"/>
          <w:sz w:val="22"/>
          <w:szCs w:val="22"/>
        </w:rPr>
      </w:pPr>
      <w:bookmarkStart w:id="368" w:name="_Toc188972923"/>
      <w:bookmarkStart w:id="369" w:name="_Toc190183977"/>
      <w:bookmarkStart w:id="370" w:name="_Toc190436890"/>
      <w:bookmarkStart w:id="371" w:name="_Toc190776725"/>
      <w:bookmarkStart w:id="372" w:name="_Toc190779389"/>
      <w:bookmarkStart w:id="373" w:name="_Toc195784424"/>
      <w:r w:rsidRPr="0015142D">
        <w:rPr>
          <w:rFonts w:ascii="Arial" w:hAnsi="Arial" w:cs="Arial"/>
          <w:sz w:val="22"/>
          <w:szCs w:val="22"/>
        </w:rPr>
        <w:t>A CONTRATANTE poderá solicitar a apresentação de Plano de Melhoria à CONTRATADA constatado o não atendimento a qualquer requisito de segurança definido no instrumento contratual.</w:t>
      </w:r>
      <w:bookmarkEnd w:id="368"/>
      <w:bookmarkEnd w:id="369"/>
      <w:bookmarkEnd w:id="370"/>
      <w:bookmarkEnd w:id="371"/>
      <w:bookmarkEnd w:id="372"/>
      <w:bookmarkEnd w:id="373"/>
    </w:p>
    <w:p w14:paraId="2063643F" w14:textId="77777777" w:rsidR="00261CD6" w:rsidRPr="0015142D" w:rsidRDefault="00261CD6" w:rsidP="00261CD6">
      <w:pPr>
        <w:pStyle w:val="PargrafodaLista"/>
        <w:rPr>
          <w:rFonts w:cs="Arial"/>
          <w:sz w:val="22"/>
          <w:szCs w:val="22"/>
        </w:rPr>
      </w:pPr>
    </w:p>
    <w:p w14:paraId="61334BBA" w14:textId="30FA7EDC" w:rsidR="00261CD6" w:rsidRPr="0015142D" w:rsidRDefault="00261CD6" w:rsidP="00261CD6">
      <w:pPr>
        <w:widowControl w:val="0"/>
        <w:numPr>
          <w:ilvl w:val="0"/>
          <w:numId w:val="32"/>
        </w:numPr>
        <w:ind w:left="851" w:hanging="851"/>
        <w:jc w:val="both"/>
        <w:rPr>
          <w:rFonts w:ascii="Arial" w:hAnsi="Arial" w:cs="Arial"/>
          <w:sz w:val="22"/>
          <w:szCs w:val="22"/>
        </w:rPr>
      </w:pPr>
      <w:bookmarkStart w:id="374" w:name="_Toc188972924"/>
      <w:bookmarkStart w:id="375" w:name="_Toc190183978"/>
      <w:bookmarkStart w:id="376" w:name="_Toc190436891"/>
      <w:bookmarkStart w:id="377" w:name="_Toc190776726"/>
      <w:bookmarkStart w:id="378" w:name="_Toc190779390"/>
      <w:bookmarkStart w:id="379" w:name="_Toc195784425"/>
      <w:r w:rsidRPr="0015142D">
        <w:rPr>
          <w:rFonts w:ascii="Arial" w:hAnsi="Arial" w:cs="Arial"/>
          <w:sz w:val="22"/>
          <w:szCs w:val="22"/>
        </w:rPr>
        <w:t>Constatada a execução insatisfatória do Plano de Melhoria, a CONTRATANTE, a seu critério, poderá promover a rescisão antecipada do contrato, ressaltado o seu direito à indenização pelos prejuízos eventualmente constatados e aplicação da penalidade contratual a ela associada.</w:t>
      </w:r>
      <w:bookmarkEnd w:id="374"/>
      <w:bookmarkEnd w:id="375"/>
      <w:bookmarkEnd w:id="376"/>
      <w:bookmarkEnd w:id="377"/>
      <w:bookmarkEnd w:id="378"/>
      <w:bookmarkEnd w:id="379"/>
    </w:p>
    <w:p w14:paraId="45A0FAF5" w14:textId="77777777" w:rsidR="00261CD6" w:rsidRPr="0015142D" w:rsidRDefault="00261CD6" w:rsidP="00261CD6">
      <w:pPr>
        <w:pStyle w:val="PargrafodaLista"/>
        <w:rPr>
          <w:rFonts w:cs="Arial"/>
          <w:sz w:val="22"/>
          <w:szCs w:val="22"/>
        </w:rPr>
      </w:pPr>
    </w:p>
    <w:p w14:paraId="07ECFE68"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80" w:name="_Toc188972925"/>
      <w:bookmarkStart w:id="381" w:name="_Toc190183979"/>
      <w:bookmarkStart w:id="382" w:name="_Toc190436892"/>
      <w:bookmarkStart w:id="383" w:name="_Toc190776727"/>
      <w:bookmarkStart w:id="384" w:name="_Toc190779391"/>
      <w:bookmarkStart w:id="385" w:name="_Toc195784426"/>
      <w:r w:rsidRPr="0015142D">
        <w:rPr>
          <w:rFonts w:ascii="Arial" w:hAnsi="Arial" w:cs="Arial"/>
          <w:sz w:val="22"/>
          <w:szCs w:val="22"/>
        </w:rPr>
        <w:t>Em caso de indisponibilidade parcial ou total do serviço contratado, a CONTRATADA se compromete a executar o Plano de Contingência aprovado pela CAIXA.</w:t>
      </w:r>
      <w:bookmarkEnd w:id="380"/>
      <w:bookmarkEnd w:id="381"/>
      <w:bookmarkEnd w:id="382"/>
      <w:bookmarkEnd w:id="383"/>
      <w:bookmarkEnd w:id="384"/>
      <w:bookmarkEnd w:id="385"/>
      <w:r w:rsidRPr="0015142D">
        <w:rPr>
          <w:rFonts w:ascii="Arial" w:hAnsi="Arial" w:cs="Arial"/>
          <w:sz w:val="22"/>
          <w:szCs w:val="22"/>
        </w:rPr>
        <w:t xml:space="preserve"> </w:t>
      </w:r>
    </w:p>
    <w:p w14:paraId="25D8340B" w14:textId="77777777" w:rsidR="00261CD6" w:rsidRPr="0015142D" w:rsidRDefault="00261CD6" w:rsidP="00261CD6">
      <w:pPr>
        <w:pStyle w:val="PargrafodaLista"/>
        <w:rPr>
          <w:rFonts w:cs="Arial"/>
          <w:sz w:val="22"/>
          <w:szCs w:val="22"/>
        </w:rPr>
      </w:pPr>
    </w:p>
    <w:p w14:paraId="29E89B79"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86" w:name="_Toc188972926"/>
      <w:bookmarkStart w:id="387" w:name="_Toc190183980"/>
      <w:bookmarkStart w:id="388" w:name="_Toc190436893"/>
      <w:bookmarkStart w:id="389" w:name="_Toc190776728"/>
      <w:bookmarkStart w:id="390" w:name="_Toc190779392"/>
      <w:bookmarkStart w:id="391" w:name="_Toc195784427"/>
      <w:r w:rsidRPr="0015142D">
        <w:rPr>
          <w:rFonts w:ascii="Arial" w:hAnsi="Arial" w:cs="Arial"/>
          <w:sz w:val="22"/>
          <w:szCs w:val="22"/>
        </w:rPr>
        <w:t xml:space="preserve">Quaisquer materiais ou documentos com informações confidenciais que tenham sido </w:t>
      </w:r>
      <w:r w:rsidRPr="0015142D">
        <w:rPr>
          <w:rFonts w:ascii="Arial" w:hAnsi="Arial" w:cs="Arial"/>
          <w:sz w:val="22"/>
          <w:szCs w:val="22"/>
        </w:rPr>
        <w:lastRenderedPageBreak/>
        <w:t>fornecidos à CONTRATADA pela CONTRATANTE serão devolvidos, acompanhados de todas as cópias, em até 5 (cinco) dias, a partir da formalização de solicitação de devolução das informações confidenciais pela CONTRATANTE.</w:t>
      </w:r>
      <w:bookmarkEnd w:id="386"/>
      <w:bookmarkEnd w:id="387"/>
      <w:bookmarkEnd w:id="388"/>
      <w:bookmarkEnd w:id="389"/>
      <w:bookmarkEnd w:id="390"/>
      <w:bookmarkEnd w:id="391"/>
      <w:r w:rsidRPr="0015142D">
        <w:rPr>
          <w:rFonts w:ascii="Arial" w:hAnsi="Arial" w:cs="Arial"/>
          <w:sz w:val="22"/>
          <w:szCs w:val="22"/>
        </w:rPr>
        <w:t xml:space="preserve"> </w:t>
      </w:r>
    </w:p>
    <w:p w14:paraId="45AAA724" w14:textId="77777777" w:rsidR="00261CD6" w:rsidRPr="0015142D" w:rsidRDefault="00261CD6" w:rsidP="00261CD6">
      <w:pPr>
        <w:pStyle w:val="PargrafodaLista"/>
        <w:rPr>
          <w:rFonts w:cs="Arial"/>
          <w:sz w:val="22"/>
          <w:szCs w:val="22"/>
        </w:rPr>
      </w:pPr>
    </w:p>
    <w:p w14:paraId="5BA13391" w14:textId="64C52E4A" w:rsidR="00261CD6" w:rsidRPr="0015142D" w:rsidRDefault="00261CD6" w:rsidP="00261CD6">
      <w:pPr>
        <w:widowControl w:val="0"/>
        <w:numPr>
          <w:ilvl w:val="0"/>
          <w:numId w:val="32"/>
        </w:numPr>
        <w:ind w:left="851" w:hanging="851"/>
        <w:jc w:val="both"/>
        <w:rPr>
          <w:rFonts w:ascii="Arial" w:hAnsi="Arial" w:cs="Arial"/>
          <w:sz w:val="22"/>
          <w:szCs w:val="22"/>
        </w:rPr>
      </w:pPr>
      <w:bookmarkStart w:id="392" w:name="_Toc188972927"/>
      <w:bookmarkStart w:id="393" w:name="_Toc190183981"/>
      <w:bookmarkStart w:id="394" w:name="_Toc190436894"/>
      <w:bookmarkStart w:id="395" w:name="_Toc190776729"/>
      <w:bookmarkStart w:id="396" w:name="_Toc190779393"/>
      <w:bookmarkStart w:id="397" w:name="_Toc195784428"/>
      <w:r w:rsidRPr="0015142D">
        <w:rPr>
          <w:rFonts w:ascii="Arial" w:hAnsi="Arial" w:cs="Arial"/>
          <w:sz w:val="22"/>
          <w:szCs w:val="22"/>
        </w:rPr>
        <w:t>No encerramento/extinção do contrato a CONTRATADA se compromete a:</w:t>
      </w:r>
      <w:bookmarkEnd w:id="392"/>
      <w:bookmarkEnd w:id="393"/>
      <w:bookmarkEnd w:id="394"/>
      <w:bookmarkEnd w:id="395"/>
      <w:bookmarkEnd w:id="396"/>
      <w:bookmarkEnd w:id="397"/>
    </w:p>
    <w:p w14:paraId="005D7FFC" w14:textId="77777777" w:rsidR="00261CD6" w:rsidRPr="0015142D" w:rsidRDefault="00261CD6" w:rsidP="00261CD6">
      <w:pPr>
        <w:pStyle w:val="PargrafodaLista"/>
        <w:rPr>
          <w:rFonts w:cs="Arial"/>
          <w:sz w:val="22"/>
          <w:szCs w:val="22"/>
        </w:rPr>
      </w:pPr>
    </w:p>
    <w:p w14:paraId="52442DDF" w14:textId="77777777" w:rsidR="00261CD6" w:rsidRPr="0015142D" w:rsidRDefault="00261CD6" w:rsidP="00261CD6">
      <w:pPr>
        <w:widowControl w:val="0"/>
        <w:numPr>
          <w:ilvl w:val="3"/>
          <w:numId w:val="35"/>
        </w:numPr>
        <w:ind w:left="1418" w:hanging="567"/>
        <w:jc w:val="both"/>
        <w:rPr>
          <w:rFonts w:ascii="Arial" w:hAnsi="Arial" w:cs="Arial"/>
          <w:sz w:val="22"/>
          <w:szCs w:val="22"/>
        </w:rPr>
      </w:pPr>
      <w:r w:rsidRPr="0015142D">
        <w:rPr>
          <w:rFonts w:ascii="Arial" w:hAnsi="Arial" w:cs="Arial"/>
          <w:sz w:val="22"/>
          <w:szCs w:val="22"/>
        </w:rPr>
        <w:t xml:space="preserve">entregar a versão mais atualizada de todos os artefatos, componentes e demais produtos por ele produzidos durante a vigência do contrato; </w:t>
      </w:r>
    </w:p>
    <w:p w14:paraId="0A63F36D" w14:textId="77777777" w:rsidR="00261CD6" w:rsidRPr="0015142D" w:rsidRDefault="00261CD6" w:rsidP="00261CD6">
      <w:pPr>
        <w:widowControl w:val="0"/>
        <w:ind w:left="1418" w:hanging="567"/>
        <w:jc w:val="both"/>
        <w:rPr>
          <w:rFonts w:ascii="Arial" w:hAnsi="Arial" w:cs="Arial"/>
          <w:sz w:val="22"/>
          <w:szCs w:val="22"/>
        </w:rPr>
      </w:pPr>
    </w:p>
    <w:p w14:paraId="1CA0A8F1" w14:textId="77777777" w:rsidR="00261CD6" w:rsidRPr="0015142D" w:rsidRDefault="00261CD6" w:rsidP="00261CD6">
      <w:pPr>
        <w:widowControl w:val="0"/>
        <w:numPr>
          <w:ilvl w:val="3"/>
          <w:numId w:val="35"/>
        </w:numPr>
        <w:ind w:left="1418" w:hanging="567"/>
        <w:jc w:val="both"/>
        <w:rPr>
          <w:rFonts w:ascii="Arial" w:hAnsi="Arial" w:cs="Arial"/>
          <w:sz w:val="22"/>
          <w:szCs w:val="22"/>
        </w:rPr>
      </w:pPr>
      <w:r w:rsidRPr="0015142D">
        <w:rPr>
          <w:rFonts w:ascii="Arial" w:hAnsi="Arial" w:cs="Arial"/>
          <w:sz w:val="22"/>
          <w:szCs w:val="22"/>
        </w:rPr>
        <w:t xml:space="preserve">executar a exclusão e sanitização de dados e informações confidenciais após a devida cópia/transferência para a CONTRATANTE ou a quem ela indicar, observada a regulamentação vigente; </w:t>
      </w:r>
    </w:p>
    <w:p w14:paraId="324EA14D" w14:textId="77777777" w:rsidR="00261CD6" w:rsidRPr="0015142D" w:rsidRDefault="00261CD6" w:rsidP="00261CD6">
      <w:pPr>
        <w:pStyle w:val="PargrafodaLista"/>
        <w:ind w:left="1418" w:hanging="567"/>
        <w:rPr>
          <w:rFonts w:cs="Arial"/>
          <w:sz w:val="22"/>
          <w:szCs w:val="22"/>
        </w:rPr>
      </w:pPr>
    </w:p>
    <w:p w14:paraId="5A7DF2BA" w14:textId="77777777" w:rsidR="00261CD6" w:rsidRPr="0015142D" w:rsidRDefault="00261CD6" w:rsidP="00261CD6">
      <w:pPr>
        <w:widowControl w:val="0"/>
        <w:numPr>
          <w:ilvl w:val="3"/>
          <w:numId w:val="35"/>
        </w:numPr>
        <w:ind w:left="1418" w:hanging="567"/>
        <w:jc w:val="both"/>
        <w:rPr>
          <w:rFonts w:ascii="Arial" w:hAnsi="Arial" w:cs="Arial"/>
          <w:sz w:val="22"/>
          <w:szCs w:val="22"/>
        </w:rPr>
      </w:pPr>
      <w:r w:rsidRPr="0015142D">
        <w:rPr>
          <w:rFonts w:ascii="Arial" w:hAnsi="Arial" w:cs="Arial"/>
          <w:sz w:val="22"/>
          <w:szCs w:val="22"/>
        </w:rPr>
        <w:t xml:space="preserve">devolver ou transferir a quem for designado pela CONTRATANTE todos os ativos que lhe foram cedidos no mesmo estado que estavam no momento da cessão. </w:t>
      </w:r>
    </w:p>
    <w:p w14:paraId="7FEDDB9F" w14:textId="77777777" w:rsidR="00261CD6" w:rsidRPr="0015142D" w:rsidRDefault="00261CD6" w:rsidP="00261CD6">
      <w:pPr>
        <w:pStyle w:val="PargrafodaLista"/>
        <w:rPr>
          <w:rFonts w:cs="Arial"/>
          <w:sz w:val="22"/>
          <w:szCs w:val="22"/>
        </w:rPr>
      </w:pPr>
    </w:p>
    <w:p w14:paraId="2CD5A6DC"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398" w:name="_Toc188972928"/>
      <w:bookmarkStart w:id="399" w:name="_Toc190183982"/>
      <w:bookmarkStart w:id="400" w:name="_Toc190436895"/>
      <w:bookmarkStart w:id="401" w:name="_Toc190776730"/>
      <w:bookmarkStart w:id="402" w:name="_Toc190779394"/>
      <w:bookmarkStart w:id="403" w:name="_Toc195784429"/>
      <w:r w:rsidRPr="0015142D">
        <w:rPr>
          <w:rFonts w:ascii="Arial" w:hAnsi="Arial" w:cs="Arial"/>
          <w:sz w:val="22"/>
          <w:szCs w:val="22"/>
        </w:rPr>
        <w:t>A 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disponível no Portal Licitações CAIXA.</w:t>
      </w:r>
      <w:bookmarkEnd w:id="398"/>
      <w:bookmarkEnd w:id="399"/>
      <w:bookmarkEnd w:id="400"/>
      <w:bookmarkEnd w:id="401"/>
      <w:bookmarkEnd w:id="402"/>
      <w:bookmarkEnd w:id="403"/>
      <w:r w:rsidRPr="0015142D">
        <w:rPr>
          <w:rFonts w:ascii="Arial" w:hAnsi="Arial" w:cs="Arial"/>
          <w:sz w:val="22"/>
          <w:szCs w:val="22"/>
        </w:rPr>
        <w:t xml:space="preserve"> </w:t>
      </w:r>
    </w:p>
    <w:p w14:paraId="78E69C20" w14:textId="77777777" w:rsidR="00261CD6" w:rsidRPr="0015142D" w:rsidRDefault="00261CD6" w:rsidP="00261CD6">
      <w:pPr>
        <w:widowControl w:val="0"/>
        <w:ind w:left="851"/>
        <w:jc w:val="both"/>
        <w:rPr>
          <w:rFonts w:ascii="Arial" w:hAnsi="Arial" w:cs="Arial"/>
          <w:sz w:val="22"/>
          <w:szCs w:val="22"/>
        </w:rPr>
      </w:pPr>
      <w:bookmarkStart w:id="404" w:name="_Toc188972929"/>
      <w:bookmarkStart w:id="405" w:name="_Toc190183983"/>
      <w:bookmarkStart w:id="406" w:name="_Toc190436896"/>
      <w:bookmarkStart w:id="407" w:name="_Toc190776731"/>
      <w:bookmarkStart w:id="408" w:name="_Toc190779395"/>
      <w:bookmarkStart w:id="409" w:name="_Toc195784430"/>
    </w:p>
    <w:p w14:paraId="1B6EFEDF" w14:textId="216D4B18" w:rsidR="00261CD6" w:rsidRPr="0015142D" w:rsidRDefault="00261CD6" w:rsidP="00261CD6">
      <w:pPr>
        <w:widowControl w:val="0"/>
        <w:numPr>
          <w:ilvl w:val="0"/>
          <w:numId w:val="32"/>
        </w:numPr>
        <w:ind w:left="851" w:hanging="851"/>
        <w:jc w:val="both"/>
        <w:rPr>
          <w:rFonts w:ascii="Arial" w:hAnsi="Arial" w:cs="Arial"/>
          <w:sz w:val="22"/>
          <w:szCs w:val="22"/>
        </w:rPr>
      </w:pPr>
      <w:r w:rsidRPr="0015142D">
        <w:rPr>
          <w:rFonts w:ascii="Arial" w:hAnsi="Arial" w:cs="Arial"/>
          <w:sz w:val="22"/>
          <w:szCs w:val="22"/>
        </w:rPr>
        <w:t>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w:t>
      </w:r>
      <w:bookmarkEnd w:id="404"/>
      <w:bookmarkEnd w:id="405"/>
      <w:bookmarkEnd w:id="406"/>
      <w:bookmarkEnd w:id="407"/>
      <w:bookmarkEnd w:id="408"/>
      <w:bookmarkEnd w:id="409"/>
      <w:r w:rsidRPr="0015142D">
        <w:rPr>
          <w:rFonts w:ascii="Arial" w:hAnsi="Arial" w:cs="Arial"/>
          <w:sz w:val="22"/>
          <w:szCs w:val="22"/>
        </w:rPr>
        <w:t xml:space="preserve"> </w:t>
      </w:r>
    </w:p>
    <w:p w14:paraId="4B01D167" w14:textId="77777777" w:rsidR="00261CD6" w:rsidRPr="0015142D" w:rsidRDefault="00261CD6" w:rsidP="00261CD6">
      <w:pPr>
        <w:pStyle w:val="PargrafodaLista"/>
        <w:rPr>
          <w:rFonts w:cs="Arial"/>
          <w:sz w:val="22"/>
          <w:szCs w:val="22"/>
        </w:rPr>
      </w:pPr>
    </w:p>
    <w:p w14:paraId="0C34664A"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10" w:name="_Toc188972930"/>
      <w:bookmarkStart w:id="411" w:name="_Toc190183984"/>
      <w:bookmarkStart w:id="412" w:name="_Toc190436897"/>
      <w:bookmarkStart w:id="413" w:name="_Toc190776732"/>
      <w:bookmarkStart w:id="414" w:name="_Toc190779396"/>
      <w:bookmarkStart w:id="415" w:name="_Toc195784431"/>
      <w:r w:rsidRPr="0015142D">
        <w:rPr>
          <w:rFonts w:ascii="Arial" w:hAnsi="Arial" w:cs="Arial"/>
          <w:sz w:val="22"/>
          <w:szCs w:val="22"/>
        </w:rPr>
        <w:t>A CONTRATADA é responsável pelas informações que obtiver, em razão de acesso aos recursos computacionais da CAIXA e se compromete a tomar conhecimento e cumprir as regras de uso aceitável e não aceitável da informação.</w:t>
      </w:r>
      <w:bookmarkEnd w:id="410"/>
      <w:bookmarkEnd w:id="411"/>
      <w:bookmarkEnd w:id="412"/>
      <w:bookmarkEnd w:id="413"/>
      <w:bookmarkEnd w:id="414"/>
      <w:bookmarkEnd w:id="415"/>
      <w:r w:rsidRPr="0015142D">
        <w:rPr>
          <w:rFonts w:ascii="Arial" w:hAnsi="Arial" w:cs="Arial"/>
          <w:sz w:val="22"/>
          <w:szCs w:val="22"/>
        </w:rPr>
        <w:t xml:space="preserve"> </w:t>
      </w:r>
    </w:p>
    <w:p w14:paraId="388583A9" w14:textId="77777777" w:rsidR="00261CD6" w:rsidRPr="0015142D" w:rsidRDefault="00261CD6" w:rsidP="00261CD6">
      <w:pPr>
        <w:pStyle w:val="PargrafodaLista"/>
        <w:rPr>
          <w:rFonts w:cs="Arial"/>
          <w:sz w:val="22"/>
          <w:szCs w:val="22"/>
        </w:rPr>
      </w:pPr>
    </w:p>
    <w:p w14:paraId="5144DDFA"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16" w:name="_Toc188972931"/>
      <w:bookmarkStart w:id="417" w:name="_Toc190183985"/>
      <w:bookmarkStart w:id="418" w:name="_Toc190436898"/>
      <w:bookmarkStart w:id="419" w:name="_Toc190776733"/>
      <w:bookmarkStart w:id="420" w:name="_Toc190779397"/>
      <w:bookmarkStart w:id="421" w:name="_Toc195784432"/>
      <w:r w:rsidRPr="0015142D">
        <w:rPr>
          <w:rFonts w:ascii="Arial" w:hAnsi="Arial" w:cs="Arial"/>
          <w:sz w:val="22"/>
          <w:szCs w:val="22"/>
        </w:rPr>
        <w:t>A CONTRATADA deve sensibilizar semestralmente seus empregados e colaboradores, por meio de treinamento com conteúdo de segurança da informação, podendo ser de forma presencial ou virtual, com carga horária mínima semestral de 08 horas.</w:t>
      </w:r>
      <w:bookmarkEnd w:id="416"/>
      <w:bookmarkEnd w:id="417"/>
      <w:bookmarkEnd w:id="418"/>
      <w:bookmarkEnd w:id="419"/>
      <w:bookmarkEnd w:id="420"/>
      <w:bookmarkEnd w:id="421"/>
      <w:r w:rsidRPr="0015142D">
        <w:rPr>
          <w:rFonts w:ascii="Arial" w:hAnsi="Arial" w:cs="Arial"/>
          <w:sz w:val="22"/>
          <w:szCs w:val="22"/>
        </w:rPr>
        <w:t xml:space="preserve"> </w:t>
      </w:r>
    </w:p>
    <w:p w14:paraId="73711BA8" w14:textId="77777777" w:rsidR="00261CD6" w:rsidRPr="0015142D" w:rsidRDefault="00261CD6" w:rsidP="00261CD6">
      <w:pPr>
        <w:pStyle w:val="PargrafodaLista"/>
        <w:rPr>
          <w:rFonts w:cs="Arial"/>
          <w:sz w:val="22"/>
          <w:szCs w:val="22"/>
        </w:rPr>
      </w:pPr>
    </w:p>
    <w:p w14:paraId="5A04A965" w14:textId="5F95FF15" w:rsidR="00261CD6" w:rsidRPr="0015142D" w:rsidRDefault="00261CD6" w:rsidP="00261CD6">
      <w:pPr>
        <w:widowControl w:val="0"/>
        <w:numPr>
          <w:ilvl w:val="0"/>
          <w:numId w:val="32"/>
        </w:numPr>
        <w:ind w:left="851" w:hanging="851"/>
        <w:jc w:val="both"/>
        <w:rPr>
          <w:rFonts w:ascii="Arial" w:hAnsi="Arial" w:cs="Arial"/>
          <w:sz w:val="22"/>
          <w:szCs w:val="22"/>
        </w:rPr>
      </w:pPr>
      <w:bookmarkStart w:id="422" w:name="_Toc188972932"/>
      <w:bookmarkStart w:id="423" w:name="_Toc190183986"/>
      <w:bookmarkStart w:id="424" w:name="_Toc190436899"/>
      <w:bookmarkStart w:id="425" w:name="_Toc190776734"/>
      <w:bookmarkStart w:id="426" w:name="_Toc190779398"/>
      <w:bookmarkStart w:id="427" w:name="_Toc195784433"/>
      <w:r w:rsidRPr="0015142D">
        <w:rPr>
          <w:rFonts w:ascii="Arial" w:hAnsi="Arial" w:cs="Arial"/>
          <w:sz w:val="22"/>
          <w:szCs w:val="22"/>
        </w:rPr>
        <w:t>O conteúdo de segurança da informação mencionado, consta no item 18.</w:t>
      </w:r>
      <w:bookmarkEnd w:id="422"/>
      <w:bookmarkEnd w:id="423"/>
      <w:bookmarkEnd w:id="424"/>
      <w:bookmarkEnd w:id="425"/>
      <w:bookmarkEnd w:id="426"/>
      <w:bookmarkEnd w:id="427"/>
      <w:r w:rsidRPr="0015142D">
        <w:rPr>
          <w:rFonts w:ascii="Arial" w:hAnsi="Arial" w:cs="Arial"/>
          <w:sz w:val="22"/>
          <w:szCs w:val="22"/>
        </w:rPr>
        <w:t xml:space="preserve"> </w:t>
      </w:r>
    </w:p>
    <w:p w14:paraId="68F8D433" w14:textId="77777777" w:rsidR="00261CD6" w:rsidRPr="0015142D" w:rsidRDefault="00261CD6" w:rsidP="00261CD6">
      <w:pPr>
        <w:pStyle w:val="PargrafodaLista"/>
        <w:rPr>
          <w:rFonts w:cs="Arial"/>
          <w:sz w:val="22"/>
          <w:szCs w:val="22"/>
        </w:rPr>
      </w:pPr>
    </w:p>
    <w:p w14:paraId="7FE35EE8"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28" w:name="_Toc188972933"/>
      <w:bookmarkStart w:id="429" w:name="_Toc190183987"/>
      <w:bookmarkStart w:id="430" w:name="_Toc190436900"/>
      <w:bookmarkStart w:id="431" w:name="_Toc190776735"/>
      <w:bookmarkStart w:id="432" w:name="_Toc190779399"/>
      <w:bookmarkStart w:id="433" w:name="_Toc195784434"/>
      <w:r w:rsidRPr="0015142D">
        <w:rPr>
          <w:rFonts w:ascii="Arial" w:hAnsi="Arial" w:cs="Arial"/>
          <w:sz w:val="22"/>
          <w:szCs w:val="22"/>
        </w:rPr>
        <w:t>A CONTRATADA deve apresentar anualmente, até o último dia útil do mês subsequente ao término do ano base, a documentação comprobatória de cumprimento do treinamento, caso estabelecido pela CONTRATANTE.</w:t>
      </w:r>
      <w:bookmarkEnd w:id="428"/>
      <w:bookmarkEnd w:id="429"/>
      <w:bookmarkEnd w:id="430"/>
      <w:bookmarkEnd w:id="431"/>
      <w:bookmarkEnd w:id="432"/>
      <w:bookmarkEnd w:id="433"/>
      <w:r w:rsidRPr="0015142D">
        <w:rPr>
          <w:rFonts w:ascii="Arial" w:hAnsi="Arial" w:cs="Arial"/>
          <w:sz w:val="22"/>
          <w:szCs w:val="22"/>
        </w:rPr>
        <w:t xml:space="preserve"> </w:t>
      </w:r>
    </w:p>
    <w:p w14:paraId="3829F12D" w14:textId="77777777" w:rsidR="00261CD6" w:rsidRPr="0015142D" w:rsidRDefault="00261CD6" w:rsidP="00261CD6">
      <w:pPr>
        <w:pStyle w:val="PargrafodaLista"/>
        <w:rPr>
          <w:rFonts w:cs="Arial"/>
          <w:sz w:val="22"/>
          <w:szCs w:val="22"/>
        </w:rPr>
      </w:pPr>
    </w:p>
    <w:p w14:paraId="50BCD49B"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34" w:name="_Toc188972934"/>
      <w:bookmarkStart w:id="435" w:name="_Toc190183988"/>
      <w:bookmarkStart w:id="436" w:name="_Toc190436901"/>
      <w:bookmarkStart w:id="437" w:name="_Toc190776736"/>
      <w:bookmarkStart w:id="438" w:name="_Toc190779400"/>
      <w:bookmarkStart w:id="439" w:name="_Toc195784435"/>
      <w:r w:rsidRPr="0015142D">
        <w:rPr>
          <w:rFonts w:ascii="Arial" w:hAnsi="Arial" w:cs="Arial"/>
          <w:sz w:val="22"/>
          <w:szCs w:val="22"/>
        </w:rPr>
        <w:t>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w:t>
      </w:r>
      <w:bookmarkEnd w:id="434"/>
      <w:bookmarkEnd w:id="435"/>
      <w:bookmarkEnd w:id="436"/>
      <w:bookmarkEnd w:id="437"/>
      <w:bookmarkEnd w:id="438"/>
      <w:bookmarkEnd w:id="439"/>
      <w:r w:rsidRPr="0015142D">
        <w:rPr>
          <w:rFonts w:ascii="Arial" w:hAnsi="Arial" w:cs="Arial"/>
          <w:sz w:val="22"/>
          <w:szCs w:val="22"/>
        </w:rPr>
        <w:t xml:space="preserve"> </w:t>
      </w:r>
    </w:p>
    <w:p w14:paraId="3ABD81B1" w14:textId="77777777" w:rsidR="00261CD6" w:rsidRPr="0015142D" w:rsidRDefault="00261CD6" w:rsidP="00261CD6">
      <w:pPr>
        <w:pStyle w:val="PargrafodaLista"/>
        <w:rPr>
          <w:rFonts w:cs="Arial"/>
          <w:sz w:val="22"/>
          <w:szCs w:val="22"/>
        </w:rPr>
      </w:pPr>
    </w:p>
    <w:p w14:paraId="77350E8E"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40" w:name="_Toc188972935"/>
      <w:bookmarkStart w:id="441" w:name="_Toc190183989"/>
      <w:bookmarkStart w:id="442" w:name="_Toc190436902"/>
      <w:bookmarkStart w:id="443" w:name="_Toc190776737"/>
      <w:bookmarkStart w:id="444" w:name="_Toc190779401"/>
      <w:bookmarkStart w:id="445" w:name="_Toc195784436"/>
      <w:r w:rsidRPr="0015142D">
        <w:rPr>
          <w:rFonts w:ascii="Arial" w:hAnsi="Arial" w:cs="Arial"/>
          <w:sz w:val="22"/>
          <w:szCs w:val="22"/>
        </w:rPr>
        <w:t>O relatório deve proporcionar à CAIXA identificar até que ponto os riscos de segurança da informação e cibernéticos aos quais a CONTRATADA está submetida pode impactar os negócios da CAIXA.</w:t>
      </w:r>
      <w:bookmarkEnd w:id="440"/>
      <w:bookmarkEnd w:id="441"/>
      <w:bookmarkEnd w:id="442"/>
      <w:bookmarkEnd w:id="443"/>
      <w:bookmarkEnd w:id="444"/>
      <w:bookmarkEnd w:id="445"/>
      <w:r w:rsidRPr="0015142D">
        <w:rPr>
          <w:rFonts w:ascii="Arial" w:hAnsi="Arial" w:cs="Arial"/>
          <w:sz w:val="22"/>
          <w:szCs w:val="22"/>
        </w:rPr>
        <w:t xml:space="preserve"> </w:t>
      </w:r>
    </w:p>
    <w:p w14:paraId="2907360A" w14:textId="77777777" w:rsidR="00261CD6" w:rsidRPr="0015142D" w:rsidRDefault="00261CD6" w:rsidP="00261CD6">
      <w:pPr>
        <w:pStyle w:val="PargrafodaLista"/>
        <w:rPr>
          <w:rFonts w:cs="Arial"/>
          <w:sz w:val="22"/>
          <w:szCs w:val="22"/>
        </w:rPr>
      </w:pPr>
    </w:p>
    <w:p w14:paraId="497C4C08"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46" w:name="_Toc188972936"/>
      <w:bookmarkStart w:id="447" w:name="_Toc190183990"/>
      <w:bookmarkStart w:id="448" w:name="_Toc190436903"/>
      <w:bookmarkStart w:id="449" w:name="_Toc190776738"/>
      <w:bookmarkStart w:id="450" w:name="_Toc190779402"/>
      <w:bookmarkStart w:id="451" w:name="_Toc195784437"/>
      <w:r w:rsidRPr="0015142D">
        <w:rPr>
          <w:rFonts w:ascii="Arial" w:hAnsi="Arial" w:cs="Arial"/>
          <w:sz w:val="22"/>
          <w:szCs w:val="22"/>
        </w:rPr>
        <w:t xml:space="preserve">A CONTRATADA garantirá que a CONTRATANTE, ou a auditoria independente indicada pela CONTRATANTE, ou os órgãos de regulação/fiscalização das atividades de atuação da CAIXA tenham acesso físico e lógico ao seu ambiente e às </w:t>
      </w:r>
      <w:r w:rsidRPr="0015142D">
        <w:rPr>
          <w:rFonts w:ascii="Arial" w:hAnsi="Arial" w:cs="Arial"/>
          <w:sz w:val="22"/>
          <w:szCs w:val="22"/>
        </w:rPr>
        <w:lastRenderedPageBreak/>
        <w:t>informações relacionadas ao objeto do contrato, para realizar verificações relativas aos padrões de segurança da informação.</w:t>
      </w:r>
      <w:bookmarkEnd w:id="446"/>
      <w:bookmarkEnd w:id="447"/>
      <w:bookmarkEnd w:id="448"/>
      <w:bookmarkEnd w:id="449"/>
      <w:bookmarkEnd w:id="450"/>
      <w:bookmarkEnd w:id="451"/>
      <w:r w:rsidRPr="0015142D">
        <w:rPr>
          <w:rFonts w:ascii="Arial" w:hAnsi="Arial" w:cs="Arial"/>
          <w:sz w:val="22"/>
          <w:szCs w:val="22"/>
        </w:rPr>
        <w:t xml:space="preserve"> </w:t>
      </w:r>
    </w:p>
    <w:p w14:paraId="3463417E" w14:textId="77777777" w:rsidR="00261CD6" w:rsidRPr="0015142D" w:rsidRDefault="00261CD6" w:rsidP="00261CD6">
      <w:pPr>
        <w:pStyle w:val="PargrafodaLista"/>
        <w:rPr>
          <w:rFonts w:cs="Arial"/>
          <w:sz w:val="22"/>
          <w:szCs w:val="22"/>
        </w:rPr>
      </w:pPr>
    </w:p>
    <w:p w14:paraId="407D9EDB"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52" w:name="_Toc188972937"/>
      <w:bookmarkStart w:id="453" w:name="_Toc190183991"/>
      <w:bookmarkStart w:id="454" w:name="_Toc190436904"/>
      <w:bookmarkStart w:id="455" w:name="_Toc190776739"/>
      <w:bookmarkStart w:id="456" w:name="_Toc190779403"/>
      <w:bookmarkStart w:id="457" w:name="_Toc195784438"/>
      <w:r w:rsidRPr="0015142D">
        <w:rPr>
          <w:rFonts w:ascii="Arial" w:hAnsi="Arial" w:cs="Arial"/>
          <w:sz w:val="22"/>
          <w:szCs w:val="22"/>
        </w:rPr>
        <w:t>A CONTRATADA deve manter processo de monitoramento e resposta a incidentes de segurança da informação adequado ao objeto contratual.</w:t>
      </w:r>
      <w:bookmarkEnd w:id="452"/>
      <w:bookmarkEnd w:id="453"/>
      <w:bookmarkEnd w:id="454"/>
      <w:bookmarkEnd w:id="455"/>
      <w:bookmarkEnd w:id="456"/>
      <w:bookmarkEnd w:id="457"/>
      <w:r w:rsidRPr="0015142D">
        <w:rPr>
          <w:rFonts w:ascii="Arial" w:hAnsi="Arial" w:cs="Arial"/>
          <w:sz w:val="22"/>
          <w:szCs w:val="22"/>
        </w:rPr>
        <w:t xml:space="preserve"> </w:t>
      </w:r>
    </w:p>
    <w:p w14:paraId="10BC7F29" w14:textId="77777777" w:rsidR="00261CD6" w:rsidRPr="0015142D" w:rsidRDefault="00261CD6" w:rsidP="00261CD6">
      <w:pPr>
        <w:pStyle w:val="PargrafodaLista"/>
        <w:rPr>
          <w:rFonts w:cs="Arial"/>
          <w:sz w:val="22"/>
          <w:szCs w:val="22"/>
        </w:rPr>
      </w:pPr>
    </w:p>
    <w:p w14:paraId="2E440A22"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58" w:name="_Toc188972938"/>
      <w:bookmarkStart w:id="459" w:name="_Toc190183992"/>
      <w:bookmarkStart w:id="460" w:name="_Toc190436905"/>
      <w:bookmarkStart w:id="461" w:name="_Toc190776740"/>
      <w:bookmarkStart w:id="462" w:name="_Toc190779404"/>
      <w:bookmarkStart w:id="463" w:name="_Toc195784439"/>
      <w:r w:rsidRPr="0015142D">
        <w:rPr>
          <w:rFonts w:ascii="Arial" w:hAnsi="Arial" w:cs="Arial"/>
          <w:sz w:val="22"/>
          <w:szCs w:val="22"/>
        </w:rPr>
        <w:t>A CONTRATADA deve reportar imediatamente à CONTRATANTE os incidentes de segurança da informação identificados em seu ambiente ou operação e em toda sua cadeia produtiva.</w:t>
      </w:r>
      <w:bookmarkEnd w:id="458"/>
      <w:bookmarkEnd w:id="459"/>
      <w:bookmarkEnd w:id="460"/>
      <w:bookmarkEnd w:id="461"/>
      <w:bookmarkEnd w:id="462"/>
      <w:bookmarkEnd w:id="463"/>
      <w:r w:rsidRPr="0015142D">
        <w:rPr>
          <w:rFonts w:ascii="Arial" w:hAnsi="Arial" w:cs="Arial"/>
          <w:sz w:val="22"/>
          <w:szCs w:val="22"/>
        </w:rPr>
        <w:t xml:space="preserve"> </w:t>
      </w:r>
    </w:p>
    <w:p w14:paraId="5BDB9F3D" w14:textId="77777777" w:rsidR="00261CD6" w:rsidRPr="0015142D" w:rsidRDefault="00261CD6" w:rsidP="00261CD6">
      <w:pPr>
        <w:pStyle w:val="PargrafodaLista"/>
        <w:rPr>
          <w:rFonts w:cs="Arial"/>
          <w:sz w:val="22"/>
          <w:szCs w:val="22"/>
        </w:rPr>
      </w:pPr>
    </w:p>
    <w:p w14:paraId="03457446"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64" w:name="_Toc188972939"/>
      <w:bookmarkStart w:id="465" w:name="_Toc190183993"/>
      <w:bookmarkStart w:id="466" w:name="_Toc190436906"/>
      <w:bookmarkStart w:id="467" w:name="_Toc190776741"/>
      <w:bookmarkStart w:id="468" w:name="_Toc190779405"/>
      <w:bookmarkStart w:id="469" w:name="_Toc195784440"/>
      <w:r w:rsidRPr="0015142D">
        <w:rPr>
          <w:rFonts w:ascii="Arial" w:hAnsi="Arial" w:cs="Arial"/>
          <w:sz w:val="22"/>
          <w:szCs w:val="22"/>
        </w:rPr>
        <w:t>A CONTRATADA deve enviar à CONTRATANTE, em até 05 dias úteis da detecção da ocorrência, relatório detalhado sobre o incidente de segurança da informação identificado, seus impactos, medidas corretivas implantadas e a implantar.</w:t>
      </w:r>
      <w:bookmarkEnd w:id="464"/>
      <w:bookmarkEnd w:id="465"/>
      <w:bookmarkEnd w:id="466"/>
      <w:bookmarkEnd w:id="467"/>
      <w:bookmarkEnd w:id="468"/>
      <w:bookmarkEnd w:id="469"/>
      <w:r w:rsidRPr="0015142D">
        <w:rPr>
          <w:rFonts w:ascii="Arial" w:hAnsi="Arial" w:cs="Arial"/>
          <w:sz w:val="22"/>
          <w:szCs w:val="22"/>
        </w:rPr>
        <w:t xml:space="preserve"> </w:t>
      </w:r>
    </w:p>
    <w:p w14:paraId="14FFCEF8" w14:textId="77777777" w:rsidR="00261CD6" w:rsidRPr="0015142D" w:rsidRDefault="00261CD6" w:rsidP="00261CD6">
      <w:pPr>
        <w:pStyle w:val="PargrafodaLista"/>
        <w:rPr>
          <w:rFonts w:cs="Arial"/>
          <w:sz w:val="22"/>
          <w:szCs w:val="22"/>
        </w:rPr>
      </w:pPr>
    </w:p>
    <w:p w14:paraId="1A8A6491"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70" w:name="_Toc188972940"/>
      <w:bookmarkStart w:id="471" w:name="_Toc190183994"/>
      <w:bookmarkStart w:id="472" w:name="_Toc190436907"/>
      <w:bookmarkStart w:id="473" w:name="_Toc190776742"/>
      <w:bookmarkStart w:id="474" w:name="_Toc190779406"/>
      <w:bookmarkStart w:id="475" w:name="_Toc195784441"/>
      <w:r w:rsidRPr="0015142D">
        <w:rPr>
          <w:rFonts w:ascii="Arial" w:hAnsi="Arial" w:cs="Arial"/>
          <w:sz w:val="22"/>
          <w:szCs w:val="22"/>
        </w:rPr>
        <w:t>A CONTRATADA deverá informar ao CONTRATANTE periodicamente, os resultados dos indicadores e dos demais a seguir:</w:t>
      </w:r>
      <w:bookmarkEnd w:id="470"/>
      <w:bookmarkEnd w:id="471"/>
      <w:bookmarkEnd w:id="472"/>
      <w:bookmarkEnd w:id="473"/>
      <w:bookmarkEnd w:id="474"/>
      <w:bookmarkEnd w:id="475"/>
      <w:r w:rsidRPr="0015142D">
        <w:rPr>
          <w:rFonts w:ascii="Arial" w:hAnsi="Arial" w:cs="Arial"/>
          <w:sz w:val="22"/>
          <w:szCs w:val="22"/>
        </w:rPr>
        <w:t xml:space="preserve"> </w:t>
      </w:r>
    </w:p>
    <w:p w14:paraId="64C0D2CE" w14:textId="77777777" w:rsidR="00261CD6" w:rsidRPr="0015142D" w:rsidRDefault="00261CD6" w:rsidP="00261CD6">
      <w:pPr>
        <w:pStyle w:val="PargrafodaLista"/>
        <w:rPr>
          <w:rFonts w:cs="Arial"/>
          <w:sz w:val="22"/>
          <w:szCs w:val="22"/>
        </w:rPr>
      </w:pPr>
    </w:p>
    <w:p w14:paraId="4A40DEED" w14:textId="53B11C8E" w:rsidR="00261CD6" w:rsidRPr="0015142D" w:rsidRDefault="00261CD6" w:rsidP="00261CD6">
      <w:pPr>
        <w:widowControl w:val="0"/>
        <w:numPr>
          <w:ilvl w:val="3"/>
          <w:numId w:val="36"/>
        </w:numPr>
        <w:ind w:left="1276" w:hanging="425"/>
        <w:jc w:val="both"/>
        <w:rPr>
          <w:rFonts w:ascii="Arial" w:hAnsi="Arial" w:cs="Arial"/>
          <w:sz w:val="22"/>
          <w:szCs w:val="22"/>
        </w:rPr>
      </w:pPr>
      <w:r w:rsidRPr="0015142D">
        <w:rPr>
          <w:rFonts w:ascii="Arial" w:hAnsi="Arial" w:cs="Arial"/>
          <w:sz w:val="22"/>
          <w:szCs w:val="22"/>
        </w:rPr>
        <w:t>Quantidade de empregados e colaboradores, que atuam na prestação de serviço objeto do contrato, que obtiveram nota mínima de aprovação no treinamento relacionado a Segurança da Informação;</w:t>
      </w:r>
    </w:p>
    <w:p w14:paraId="5D154D24" w14:textId="77777777" w:rsidR="00261CD6" w:rsidRPr="0015142D" w:rsidRDefault="00261CD6" w:rsidP="00261CD6">
      <w:pPr>
        <w:widowControl w:val="0"/>
        <w:ind w:left="1276"/>
        <w:jc w:val="both"/>
        <w:rPr>
          <w:rFonts w:ascii="Arial" w:hAnsi="Arial" w:cs="Arial"/>
          <w:sz w:val="22"/>
          <w:szCs w:val="22"/>
        </w:rPr>
      </w:pPr>
    </w:p>
    <w:p w14:paraId="35B5092F" w14:textId="77777777" w:rsidR="00261CD6" w:rsidRPr="0015142D" w:rsidRDefault="00261CD6" w:rsidP="00261CD6">
      <w:pPr>
        <w:widowControl w:val="0"/>
        <w:numPr>
          <w:ilvl w:val="3"/>
          <w:numId w:val="36"/>
        </w:numPr>
        <w:ind w:left="1276" w:hanging="425"/>
        <w:jc w:val="both"/>
        <w:rPr>
          <w:rFonts w:ascii="Arial" w:hAnsi="Arial" w:cs="Arial"/>
          <w:sz w:val="22"/>
          <w:szCs w:val="22"/>
        </w:rPr>
      </w:pPr>
      <w:r w:rsidRPr="0015142D">
        <w:rPr>
          <w:rFonts w:ascii="Arial" w:hAnsi="Arial" w:cs="Arial"/>
          <w:sz w:val="22"/>
          <w:szCs w:val="22"/>
        </w:rPr>
        <w:t xml:space="preserve"> Quantidade total de empregados e colaboradores, que atuam na prestação de serviço objeto do contrato, em percentual, medido semestralmente e informado à CONTATANTE anualmente, até o último dia útil do mês subsequente ao ano base; </w:t>
      </w:r>
    </w:p>
    <w:p w14:paraId="6C21114B" w14:textId="77777777" w:rsidR="00261CD6" w:rsidRPr="0015142D" w:rsidRDefault="00261CD6" w:rsidP="00261CD6">
      <w:pPr>
        <w:pStyle w:val="PargrafodaLista"/>
        <w:rPr>
          <w:rFonts w:cs="Arial"/>
          <w:sz w:val="22"/>
          <w:szCs w:val="22"/>
        </w:rPr>
      </w:pPr>
    </w:p>
    <w:p w14:paraId="7D2E16CE" w14:textId="23C8F7D6" w:rsidR="00261CD6" w:rsidRPr="0015142D" w:rsidRDefault="00261CD6" w:rsidP="00261CD6">
      <w:pPr>
        <w:widowControl w:val="0"/>
        <w:numPr>
          <w:ilvl w:val="3"/>
          <w:numId w:val="36"/>
        </w:numPr>
        <w:ind w:left="1276" w:hanging="425"/>
        <w:jc w:val="both"/>
        <w:rPr>
          <w:rFonts w:ascii="Arial" w:hAnsi="Arial" w:cs="Arial"/>
          <w:sz w:val="22"/>
          <w:szCs w:val="22"/>
        </w:rPr>
      </w:pPr>
      <w:r w:rsidRPr="0015142D">
        <w:rPr>
          <w:rFonts w:ascii="Arial" w:hAnsi="Arial" w:cs="Arial"/>
          <w:sz w:val="22"/>
          <w:szCs w:val="22"/>
        </w:rPr>
        <w:t xml:space="preserve">Quantidade de relatórios, referidos no item 40,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6AC2F608" w14:textId="77777777" w:rsidR="00261CD6" w:rsidRPr="0015142D" w:rsidRDefault="00261CD6" w:rsidP="00261CD6">
      <w:pPr>
        <w:pStyle w:val="PargrafodaLista"/>
        <w:rPr>
          <w:rFonts w:cs="Arial"/>
          <w:sz w:val="22"/>
          <w:szCs w:val="22"/>
        </w:rPr>
      </w:pPr>
    </w:p>
    <w:p w14:paraId="6C2DC8A8" w14:textId="09995A2A" w:rsidR="00261CD6" w:rsidRPr="0015142D" w:rsidRDefault="00261CD6" w:rsidP="00261CD6">
      <w:pPr>
        <w:widowControl w:val="0"/>
        <w:numPr>
          <w:ilvl w:val="3"/>
          <w:numId w:val="36"/>
        </w:numPr>
        <w:ind w:left="1276" w:hanging="425"/>
        <w:jc w:val="both"/>
        <w:rPr>
          <w:rFonts w:ascii="Arial" w:hAnsi="Arial" w:cs="Arial"/>
          <w:sz w:val="22"/>
          <w:szCs w:val="22"/>
        </w:rPr>
      </w:pPr>
      <w:r w:rsidRPr="0015142D">
        <w:rPr>
          <w:rFonts w:ascii="Arial" w:hAnsi="Arial" w:cs="Arial"/>
          <w:sz w:val="22"/>
          <w:szCs w:val="22"/>
        </w:rPr>
        <w:t xml:space="preserve">Quantidade de relatórios, referidos no item 45,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47D97F42" w14:textId="77777777" w:rsidR="00261CD6" w:rsidRPr="0015142D" w:rsidRDefault="00261CD6" w:rsidP="00261CD6">
      <w:pPr>
        <w:widowControl w:val="0"/>
        <w:ind w:left="1276"/>
        <w:jc w:val="both"/>
        <w:rPr>
          <w:rFonts w:ascii="Arial" w:hAnsi="Arial" w:cs="Arial"/>
          <w:sz w:val="22"/>
          <w:szCs w:val="22"/>
        </w:rPr>
      </w:pPr>
    </w:p>
    <w:p w14:paraId="3377BD8F"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76" w:name="_Toc188972941"/>
      <w:bookmarkStart w:id="477" w:name="_Toc190183995"/>
      <w:bookmarkStart w:id="478" w:name="_Toc190436908"/>
      <w:bookmarkStart w:id="479" w:name="_Toc190776743"/>
      <w:bookmarkStart w:id="480" w:name="_Toc190779407"/>
      <w:bookmarkStart w:id="481" w:name="_Toc195784442"/>
      <w:r w:rsidRPr="0015142D">
        <w:rPr>
          <w:rFonts w:ascii="Arial" w:hAnsi="Arial" w:cs="Arial"/>
          <w:sz w:val="22"/>
          <w:szCs w:val="22"/>
        </w:rPr>
        <w:t>A CONTRATADA deve garantir a continuidade do processamento das informações críticas de negócios, no caso de contratação de bem ou serviço de suporte às atividades críticas da CAIXA.</w:t>
      </w:r>
      <w:bookmarkEnd w:id="476"/>
      <w:bookmarkEnd w:id="477"/>
      <w:bookmarkEnd w:id="478"/>
      <w:bookmarkEnd w:id="479"/>
      <w:bookmarkEnd w:id="480"/>
      <w:bookmarkEnd w:id="481"/>
      <w:r w:rsidRPr="0015142D">
        <w:rPr>
          <w:rFonts w:ascii="Arial" w:hAnsi="Arial" w:cs="Arial"/>
          <w:sz w:val="22"/>
          <w:szCs w:val="22"/>
        </w:rPr>
        <w:t xml:space="preserve"> </w:t>
      </w:r>
    </w:p>
    <w:p w14:paraId="1155F224" w14:textId="77777777" w:rsidR="00261CD6" w:rsidRPr="0015142D" w:rsidRDefault="00261CD6" w:rsidP="00261CD6">
      <w:pPr>
        <w:widowControl w:val="0"/>
        <w:ind w:left="851"/>
        <w:jc w:val="both"/>
        <w:rPr>
          <w:rFonts w:ascii="Arial" w:hAnsi="Arial" w:cs="Arial"/>
          <w:sz w:val="22"/>
          <w:szCs w:val="22"/>
        </w:rPr>
      </w:pPr>
    </w:p>
    <w:p w14:paraId="13AFD96A"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82" w:name="_Toc188972942"/>
      <w:bookmarkStart w:id="483" w:name="_Toc190183996"/>
      <w:bookmarkStart w:id="484" w:name="_Toc190436909"/>
      <w:bookmarkStart w:id="485" w:name="_Toc190776744"/>
      <w:bookmarkStart w:id="486" w:name="_Toc190779408"/>
      <w:bookmarkStart w:id="487" w:name="_Toc195784443"/>
      <w:r w:rsidRPr="0015142D">
        <w:rPr>
          <w:rFonts w:ascii="Arial" w:hAnsi="Arial" w:cs="Arial"/>
          <w:sz w:val="22"/>
          <w:szCs w:val="22"/>
        </w:rPr>
        <w:t>A CONTRATADA deve tomar conhecimento dos termos da Lei nº 13.709/2018, Lei Geral de Proteção de Dados Pessoais - LGPD e de suas regulamentações, bem como das normas da ANPD – Autoridade Nacional de Proteção de Dados, reconhecendo sua responsabilidade objetiva e de seus empregados/colaboradores em observar o disposto na LGPD no exercício de suas atividades no tratamento de informações de clientes, de empregados e colaboradores da CONTRATANTE.</w:t>
      </w:r>
      <w:bookmarkEnd w:id="482"/>
      <w:bookmarkEnd w:id="483"/>
      <w:bookmarkEnd w:id="484"/>
      <w:bookmarkEnd w:id="485"/>
      <w:bookmarkEnd w:id="486"/>
      <w:bookmarkEnd w:id="487"/>
      <w:r w:rsidRPr="0015142D">
        <w:rPr>
          <w:rFonts w:ascii="Arial" w:hAnsi="Arial" w:cs="Arial"/>
          <w:sz w:val="22"/>
          <w:szCs w:val="22"/>
        </w:rPr>
        <w:t xml:space="preserve"> </w:t>
      </w:r>
    </w:p>
    <w:p w14:paraId="6CF02B38" w14:textId="77777777" w:rsidR="00261CD6" w:rsidRPr="0015142D" w:rsidRDefault="00261CD6" w:rsidP="00261CD6">
      <w:pPr>
        <w:pStyle w:val="PargrafodaLista"/>
        <w:rPr>
          <w:rFonts w:cs="Arial"/>
          <w:sz w:val="22"/>
          <w:szCs w:val="22"/>
        </w:rPr>
      </w:pPr>
    </w:p>
    <w:p w14:paraId="5C346F67"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88" w:name="_Toc188972943"/>
      <w:bookmarkStart w:id="489" w:name="_Toc190183997"/>
      <w:bookmarkStart w:id="490" w:name="_Toc190436910"/>
      <w:bookmarkStart w:id="491" w:name="_Toc190776745"/>
      <w:bookmarkStart w:id="492" w:name="_Toc190779409"/>
      <w:bookmarkStart w:id="493" w:name="_Toc195784444"/>
      <w:r w:rsidRPr="0015142D">
        <w:rPr>
          <w:rFonts w:ascii="Arial" w:hAnsi="Arial" w:cs="Arial"/>
          <w:sz w:val="22"/>
          <w:szCs w:val="22"/>
        </w:rPr>
        <w:t>A CONTRATADA se compromete a notificar a CONTRATANTE, assim que detectada, a violação de dados relacionados à privacidade, de forma a permitir à CONTRATANTE o cumprimento das determinações da LGPD – Lei Geral de Proteção de Dados Pessoais – Lei 13.709/18 e da ANPD.</w:t>
      </w:r>
      <w:bookmarkEnd w:id="488"/>
      <w:bookmarkEnd w:id="489"/>
      <w:bookmarkEnd w:id="490"/>
      <w:bookmarkEnd w:id="491"/>
      <w:bookmarkEnd w:id="492"/>
      <w:bookmarkEnd w:id="493"/>
      <w:r w:rsidRPr="0015142D">
        <w:rPr>
          <w:rFonts w:ascii="Arial" w:hAnsi="Arial" w:cs="Arial"/>
          <w:sz w:val="22"/>
          <w:szCs w:val="22"/>
        </w:rPr>
        <w:t xml:space="preserve"> </w:t>
      </w:r>
    </w:p>
    <w:p w14:paraId="0C720549" w14:textId="77777777" w:rsidR="00261CD6" w:rsidRPr="0015142D" w:rsidRDefault="00261CD6" w:rsidP="00261CD6">
      <w:pPr>
        <w:pStyle w:val="PargrafodaLista"/>
        <w:rPr>
          <w:rFonts w:cs="Arial"/>
          <w:sz w:val="22"/>
          <w:szCs w:val="22"/>
        </w:rPr>
      </w:pPr>
    </w:p>
    <w:p w14:paraId="62A2AF96"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494" w:name="_Toc188972944"/>
      <w:bookmarkStart w:id="495" w:name="_Toc190183998"/>
      <w:bookmarkStart w:id="496" w:name="_Toc190436911"/>
      <w:bookmarkStart w:id="497" w:name="_Toc190776746"/>
      <w:bookmarkStart w:id="498" w:name="_Toc190779410"/>
      <w:bookmarkStart w:id="499" w:name="_Toc195784445"/>
      <w:r w:rsidRPr="0015142D">
        <w:rPr>
          <w:rFonts w:ascii="Arial" w:hAnsi="Arial" w:cs="Arial"/>
          <w:sz w:val="22"/>
          <w:szCs w:val="22"/>
        </w:rPr>
        <w:t xml:space="preserve">A CONTRATADA assegura que a CONTRATANTE, ou a auditoria independente </w:t>
      </w:r>
      <w:r w:rsidRPr="0015142D">
        <w:rPr>
          <w:rFonts w:ascii="Arial" w:hAnsi="Arial" w:cs="Arial"/>
          <w:sz w:val="22"/>
          <w:szCs w:val="22"/>
        </w:rPr>
        <w:lastRenderedPageBreak/>
        <w:t>indicada pela CONTRATANTE, ou os órgãos de regulação/fiscalização das atividades de atuação da CAIXA tenham acesso físico e lógico ao seu ambiente e às informações relacionadas ao objeto do contrato, por meio de recursos oferecidos pela CONTRATADA.</w:t>
      </w:r>
      <w:bookmarkEnd w:id="494"/>
      <w:bookmarkEnd w:id="495"/>
      <w:bookmarkEnd w:id="496"/>
      <w:bookmarkEnd w:id="497"/>
      <w:bookmarkEnd w:id="498"/>
      <w:bookmarkEnd w:id="499"/>
      <w:r w:rsidRPr="0015142D">
        <w:rPr>
          <w:rFonts w:ascii="Arial" w:hAnsi="Arial" w:cs="Arial"/>
          <w:sz w:val="22"/>
          <w:szCs w:val="22"/>
        </w:rPr>
        <w:t xml:space="preserve"> </w:t>
      </w:r>
    </w:p>
    <w:p w14:paraId="5C57FA86" w14:textId="77777777" w:rsidR="00261CD6" w:rsidRPr="0015142D" w:rsidRDefault="00261CD6" w:rsidP="00261CD6">
      <w:pPr>
        <w:pStyle w:val="PargrafodaLista"/>
        <w:rPr>
          <w:rFonts w:cs="Arial"/>
          <w:sz w:val="22"/>
          <w:szCs w:val="22"/>
        </w:rPr>
      </w:pPr>
    </w:p>
    <w:p w14:paraId="16370049"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500" w:name="_Toc188972945"/>
      <w:bookmarkStart w:id="501" w:name="_Toc190183999"/>
      <w:bookmarkStart w:id="502" w:name="_Toc190436912"/>
      <w:bookmarkStart w:id="503" w:name="_Toc190776747"/>
      <w:bookmarkStart w:id="504" w:name="_Toc190779411"/>
      <w:bookmarkStart w:id="505" w:name="_Toc195784446"/>
      <w:r w:rsidRPr="0015142D">
        <w:rPr>
          <w:rFonts w:ascii="Arial" w:hAnsi="Arial" w:cs="Arial"/>
          <w:sz w:val="22"/>
          <w:szCs w:val="22"/>
        </w:rPr>
        <w:t>A CONTRATADA deve fornecer, sempre que requerido pela CONTRATANTE, relatórios emitidos por empresas de auditoria especializada independente que tenha realizado trabalho de auditoria em segurança da informação na CONTRATADA e certificações que atestem o nível de confiança nos princípios de segurança da informação.</w:t>
      </w:r>
      <w:bookmarkEnd w:id="500"/>
      <w:bookmarkEnd w:id="501"/>
      <w:bookmarkEnd w:id="502"/>
      <w:bookmarkEnd w:id="503"/>
      <w:bookmarkEnd w:id="504"/>
      <w:bookmarkEnd w:id="505"/>
      <w:r w:rsidRPr="0015142D">
        <w:rPr>
          <w:rFonts w:ascii="Arial" w:hAnsi="Arial" w:cs="Arial"/>
          <w:sz w:val="22"/>
          <w:szCs w:val="22"/>
        </w:rPr>
        <w:t xml:space="preserve"> </w:t>
      </w:r>
    </w:p>
    <w:p w14:paraId="5E3B962B" w14:textId="77777777" w:rsidR="00261CD6" w:rsidRPr="0015142D" w:rsidRDefault="00261CD6" w:rsidP="00261CD6">
      <w:pPr>
        <w:pStyle w:val="PargrafodaLista"/>
        <w:rPr>
          <w:rFonts w:cs="Arial"/>
          <w:sz w:val="22"/>
          <w:szCs w:val="22"/>
        </w:rPr>
      </w:pPr>
    </w:p>
    <w:p w14:paraId="5712AE7C" w14:textId="3B7E8C12" w:rsidR="00261CD6" w:rsidRPr="0015142D" w:rsidRDefault="00261CD6" w:rsidP="00261CD6">
      <w:pPr>
        <w:widowControl w:val="0"/>
        <w:numPr>
          <w:ilvl w:val="0"/>
          <w:numId w:val="32"/>
        </w:numPr>
        <w:ind w:left="851" w:hanging="851"/>
        <w:jc w:val="both"/>
        <w:rPr>
          <w:rFonts w:ascii="Arial" w:hAnsi="Arial" w:cs="Arial"/>
          <w:sz w:val="22"/>
          <w:szCs w:val="22"/>
        </w:rPr>
      </w:pPr>
      <w:bookmarkStart w:id="506" w:name="_Toc188972946"/>
      <w:bookmarkStart w:id="507" w:name="_Toc190184000"/>
      <w:bookmarkStart w:id="508" w:name="_Toc190436913"/>
      <w:bookmarkStart w:id="509" w:name="_Toc190776748"/>
      <w:bookmarkStart w:id="510" w:name="_Toc190779412"/>
      <w:bookmarkStart w:id="511" w:name="_Toc195784447"/>
      <w:r w:rsidRPr="0015142D">
        <w:rPr>
          <w:rFonts w:ascii="Arial" w:hAnsi="Arial" w:cs="Arial"/>
          <w:sz w:val="22"/>
          <w:szCs w:val="22"/>
        </w:rPr>
        <w:t>A CONTRATADA se responsabiliza pelos incidentes de segurança detectados em sua infraestrutura ou na infraestrutura de empresa subcontratada.</w:t>
      </w:r>
      <w:bookmarkEnd w:id="506"/>
      <w:bookmarkEnd w:id="507"/>
      <w:bookmarkEnd w:id="508"/>
      <w:bookmarkEnd w:id="509"/>
      <w:bookmarkEnd w:id="510"/>
      <w:bookmarkEnd w:id="511"/>
    </w:p>
    <w:p w14:paraId="5CB082A8" w14:textId="77777777" w:rsidR="00261CD6" w:rsidRPr="0015142D" w:rsidRDefault="00261CD6" w:rsidP="00261CD6">
      <w:pPr>
        <w:pStyle w:val="PargrafodaLista"/>
        <w:rPr>
          <w:rFonts w:cs="Arial"/>
          <w:sz w:val="22"/>
          <w:szCs w:val="22"/>
        </w:rPr>
      </w:pPr>
    </w:p>
    <w:p w14:paraId="02BCAD35" w14:textId="3196DFFD" w:rsidR="00261CD6" w:rsidRPr="0015142D" w:rsidRDefault="00261CD6" w:rsidP="00261CD6">
      <w:pPr>
        <w:widowControl w:val="0"/>
        <w:numPr>
          <w:ilvl w:val="0"/>
          <w:numId w:val="32"/>
        </w:numPr>
        <w:ind w:left="851" w:hanging="851"/>
        <w:jc w:val="both"/>
        <w:rPr>
          <w:rFonts w:ascii="Arial" w:hAnsi="Arial" w:cs="Arial"/>
          <w:sz w:val="22"/>
          <w:szCs w:val="22"/>
        </w:rPr>
      </w:pPr>
      <w:bookmarkStart w:id="512" w:name="_Toc188972947"/>
      <w:bookmarkStart w:id="513" w:name="_Toc190184001"/>
      <w:bookmarkStart w:id="514" w:name="_Toc190436914"/>
      <w:bookmarkStart w:id="515" w:name="_Toc190776749"/>
      <w:bookmarkStart w:id="516" w:name="_Toc190779413"/>
      <w:bookmarkStart w:id="517" w:name="_Toc195784448"/>
      <w:r w:rsidRPr="0015142D">
        <w:rPr>
          <w:rFonts w:ascii="Arial" w:hAnsi="Arial" w:cs="Arial"/>
          <w:sz w:val="22"/>
          <w:szCs w:val="22"/>
        </w:rPr>
        <w:t>A CONTRATADA deve comunicar imediatamente à CAIXA qualquer descumprimento às cláusulas acima.</w:t>
      </w:r>
      <w:bookmarkEnd w:id="512"/>
      <w:bookmarkEnd w:id="513"/>
      <w:bookmarkEnd w:id="514"/>
      <w:bookmarkEnd w:id="515"/>
      <w:bookmarkEnd w:id="516"/>
      <w:bookmarkEnd w:id="517"/>
    </w:p>
    <w:p w14:paraId="7E34C899" w14:textId="77777777" w:rsidR="00261CD6" w:rsidRPr="0015142D" w:rsidRDefault="00261CD6" w:rsidP="00261CD6">
      <w:pPr>
        <w:pStyle w:val="PargrafodaLista"/>
        <w:rPr>
          <w:rFonts w:cs="Arial"/>
          <w:sz w:val="22"/>
          <w:szCs w:val="22"/>
        </w:rPr>
      </w:pPr>
    </w:p>
    <w:p w14:paraId="1B4D7BC9" w14:textId="77777777" w:rsidR="00261CD6" w:rsidRPr="0015142D" w:rsidRDefault="00261CD6" w:rsidP="00261CD6">
      <w:pPr>
        <w:widowControl w:val="0"/>
        <w:numPr>
          <w:ilvl w:val="0"/>
          <w:numId w:val="32"/>
        </w:numPr>
        <w:ind w:left="851" w:hanging="851"/>
        <w:jc w:val="both"/>
        <w:rPr>
          <w:rFonts w:ascii="Arial" w:hAnsi="Arial" w:cs="Arial"/>
          <w:sz w:val="22"/>
          <w:szCs w:val="22"/>
        </w:rPr>
      </w:pPr>
      <w:bookmarkStart w:id="518" w:name="_Toc195784449"/>
      <w:r w:rsidRPr="0015142D">
        <w:rPr>
          <w:rFonts w:ascii="Arial" w:hAnsi="Arial" w:cs="Arial"/>
          <w:sz w:val="22"/>
          <w:szCs w:val="22"/>
        </w:rPr>
        <w:t>A CONTRATADA deverá, ainda, concordar e assinar o termo de confidencialidade e responsabilidade abaixo, em folha com timbre da empresa respectiva, e enviar à CAIXA junto com toda a documentação complementar e demais termos previstos neste Termo de Referência</w:t>
      </w:r>
      <w:bookmarkEnd w:id="518"/>
    </w:p>
    <w:p w14:paraId="069283F9" w14:textId="77777777" w:rsidR="00261CD6" w:rsidRPr="00261CD6" w:rsidRDefault="00261CD6" w:rsidP="00261CD6">
      <w:pPr>
        <w:widowControl w:val="0"/>
        <w:ind w:left="851" w:hanging="851"/>
        <w:jc w:val="both"/>
        <w:rPr>
          <w:rFonts w:ascii="Arial" w:hAnsi="Arial" w:cs="Arial"/>
          <w:sz w:val="22"/>
          <w:szCs w:val="22"/>
        </w:rPr>
      </w:pPr>
    </w:p>
    <w:p w14:paraId="1DE613CB" w14:textId="77777777" w:rsidR="00261CD6" w:rsidRPr="00FC7EF7" w:rsidRDefault="00261CD6" w:rsidP="00FC7EF7">
      <w:pPr>
        <w:ind w:left="851" w:hanging="851"/>
        <w:jc w:val="both"/>
        <w:rPr>
          <w:rFonts w:ascii="Arial" w:eastAsia="Calibri" w:hAnsi="Arial" w:cs="Arial"/>
          <w:sz w:val="22"/>
          <w:szCs w:val="22"/>
          <w14:ligatures w14:val="standardContextual"/>
        </w:rPr>
      </w:pPr>
    </w:p>
    <w:sectPr w:rsidR="00261CD6" w:rsidRPr="00FC7EF7" w:rsidSect="00F90158">
      <w:headerReference w:type="default" r:id="rId15"/>
      <w:footerReference w:type="default" r:id="rId16"/>
      <w:footerReference w:type="first" r:id="rId17"/>
      <w:pgSz w:w="11906" w:h="16838"/>
      <w:pgMar w:top="1701" w:right="1134" w:bottom="567"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50F16" w14:textId="77777777" w:rsidR="00ED1033" w:rsidRDefault="00ED1033">
      <w:r>
        <w:separator/>
      </w:r>
    </w:p>
  </w:endnote>
  <w:endnote w:type="continuationSeparator" w:id="0">
    <w:p w14:paraId="3F775774" w14:textId="77777777" w:rsidR="00ED1033" w:rsidRDefault="00ED1033">
      <w:r>
        <w:continuationSeparator/>
      </w:r>
    </w:p>
  </w:endnote>
  <w:endnote w:type="continuationNotice" w:id="1">
    <w:p w14:paraId="485A49D3" w14:textId="77777777" w:rsidR="00ED1033" w:rsidRDefault="00ED1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ont313">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4535276"/>
      <w:docPartObj>
        <w:docPartGallery w:val="Page Numbers (Bottom of Page)"/>
        <w:docPartUnique/>
      </w:docPartObj>
    </w:sdtPr>
    <w:sdtEndPr>
      <w:rPr>
        <w:rFonts w:ascii="Arial" w:hAnsi="Arial" w:cs="Arial"/>
        <w:sz w:val="20"/>
        <w:szCs w:val="20"/>
      </w:rPr>
    </w:sdtEndPr>
    <w:sdtContent>
      <w:p w14:paraId="094644F8" w14:textId="4C483680" w:rsidR="007353A9" w:rsidRPr="00511324" w:rsidRDefault="007353A9">
        <w:pPr>
          <w:pStyle w:val="Rodap"/>
          <w:jc w:val="right"/>
          <w:rPr>
            <w:rFonts w:ascii="Arial" w:hAnsi="Arial" w:cs="Arial"/>
            <w:sz w:val="20"/>
            <w:szCs w:val="20"/>
          </w:rPr>
        </w:pPr>
        <w:r w:rsidRPr="00511324">
          <w:rPr>
            <w:rFonts w:ascii="Arial" w:hAnsi="Arial" w:cs="Arial"/>
            <w:sz w:val="20"/>
            <w:szCs w:val="20"/>
          </w:rPr>
          <w:fldChar w:fldCharType="begin"/>
        </w:r>
        <w:r w:rsidRPr="00511324">
          <w:rPr>
            <w:rFonts w:ascii="Arial" w:hAnsi="Arial" w:cs="Arial"/>
            <w:sz w:val="20"/>
            <w:szCs w:val="20"/>
          </w:rPr>
          <w:instrText>PAGE   \* MERGEFORMAT</w:instrText>
        </w:r>
        <w:r w:rsidRPr="00511324">
          <w:rPr>
            <w:rFonts w:ascii="Arial" w:hAnsi="Arial" w:cs="Arial"/>
            <w:sz w:val="20"/>
            <w:szCs w:val="20"/>
          </w:rPr>
          <w:fldChar w:fldCharType="separate"/>
        </w:r>
        <w:r w:rsidRPr="00511324">
          <w:rPr>
            <w:rFonts w:ascii="Arial" w:hAnsi="Arial" w:cs="Arial"/>
            <w:sz w:val="20"/>
            <w:szCs w:val="20"/>
          </w:rPr>
          <w:t>2</w:t>
        </w:r>
        <w:r w:rsidRPr="00511324">
          <w:rPr>
            <w:rFonts w:ascii="Arial" w:hAnsi="Arial" w:cs="Arial"/>
            <w:sz w:val="20"/>
            <w:szCs w:val="20"/>
          </w:rPr>
          <w:fldChar w:fldCharType="end"/>
        </w:r>
      </w:p>
    </w:sdtContent>
  </w:sdt>
  <w:p w14:paraId="221AA5F5" w14:textId="77777777" w:rsidR="007D25A2" w:rsidRDefault="007D25A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9048881"/>
      <w:docPartObj>
        <w:docPartGallery w:val="Page Numbers (Bottom of Page)"/>
        <w:docPartUnique/>
      </w:docPartObj>
    </w:sdtPr>
    <w:sdtEndPr>
      <w:rPr>
        <w:rFonts w:ascii="Arial" w:hAnsi="Arial" w:cs="Arial"/>
        <w:sz w:val="20"/>
        <w:szCs w:val="20"/>
      </w:rPr>
    </w:sdtEndPr>
    <w:sdtContent>
      <w:p w14:paraId="1EE64769" w14:textId="28625DC8" w:rsidR="00017B52" w:rsidRPr="00017B52" w:rsidRDefault="00017B52">
        <w:pPr>
          <w:pStyle w:val="Rodap"/>
          <w:jc w:val="right"/>
          <w:rPr>
            <w:rFonts w:ascii="Arial" w:hAnsi="Arial" w:cs="Arial"/>
            <w:sz w:val="20"/>
            <w:szCs w:val="20"/>
          </w:rPr>
        </w:pPr>
        <w:r w:rsidRPr="00017B52">
          <w:rPr>
            <w:rFonts w:ascii="Arial" w:hAnsi="Arial" w:cs="Arial"/>
            <w:sz w:val="20"/>
            <w:szCs w:val="20"/>
          </w:rPr>
          <w:t>1</w:t>
        </w:r>
      </w:p>
    </w:sdtContent>
  </w:sdt>
  <w:p w14:paraId="3205ADB8" w14:textId="77777777" w:rsidR="00017B52" w:rsidRDefault="00017B5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E10D" w14:textId="77777777" w:rsidR="00ED1033" w:rsidRDefault="00ED1033">
      <w:r>
        <w:separator/>
      </w:r>
    </w:p>
  </w:footnote>
  <w:footnote w:type="continuationSeparator" w:id="0">
    <w:p w14:paraId="64141F9A" w14:textId="77777777" w:rsidR="00ED1033" w:rsidRDefault="00ED1033">
      <w:r>
        <w:continuationSeparator/>
      </w:r>
    </w:p>
  </w:footnote>
  <w:footnote w:type="continuationNotice" w:id="1">
    <w:p w14:paraId="5F28FD41" w14:textId="77777777" w:rsidR="00ED1033" w:rsidRDefault="00ED1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A34F" w14:textId="0B86BFF3" w:rsidR="007D25A2" w:rsidRPr="0010383A" w:rsidRDefault="0010383A" w:rsidP="0010383A">
    <w:pPr>
      <w:pStyle w:val="Cabealho"/>
    </w:pPr>
    <w:r w:rsidRPr="00E45C1B">
      <w:rPr>
        <w:rFonts w:ascii="Arial" w:eastAsia="Arial Unicode MS" w:hAnsi="Arial" w:cs="Arial"/>
        <w:b/>
        <w:noProof/>
        <w:sz w:val="16"/>
        <w:szCs w:val="16"/>
      </w:rPr>
      <w:drawing>
        <wp:inline distT="0" distB="0" distL="0" distR="0" wp14:anchorId="4B7E7B35" wp14:editId="2960B2D5">
          <wp:extent cx="1303020" cy="285750"/>
          <wp:effectExtent l="0" t="0" r="0" b="0"/>
          <wp:docPr id="1391204403" name="Imagem 1391204403" descr="Desenho de person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22236" name="Imagem 1128122236" descr="Desenho de personagem de desenho animado&#10;&#10;O conteúdo gerado por IA pode estar incorret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3020" cy="2857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9C04C096"/>
    <w:lvl w:ilvl="0">
      <w:start w:val="1"/>
      <w:numFmt w:val="bullet"/>
      <w:pStyle w:val="contrato"/>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589A984A"/>
    <w:lvl w:ilvl="0">
      <w:start w:val="1"/>
      <w:numFmt w:val="decimal"/>
      <w:pStyle w:val="Numerada"/>
      <w:lvlText w:val="%1."/>
      <w:lvlJc w:val="left"/>
      <w:pPr>
        <w:tabs>
          <w:tab w:val="num" w:pos="360"/>
        </w:tabs>
        <w:ind w:left="360" w:hanging="360"/>
      </w:pPr>
    </w:lvl>
  </w:abstractNum>
  <w:abstractNum w:abstractNumId="2"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3" w15:restartNumberingAfterBreak="0">
    <w:nsid w:val="00000002"/>
    <w:multiLevelType w:val="singleLevel"/>
    <w:tmpl w:val="00000002"/>
    <w:name w:val="WW8Num2"/>
    <w:lvl w:ilvl="0">
      <w:start w:val="1"/>
      <w:numFmt w:val="bullet"/>
      <w:lvlText w:val=""/>
      <w:lvlJc w:val="left"/>
      <w:pPr>
        <w:tabs>
          <w:tab w:val="num" w:pos="1070"/>
        </w:tabs>
        <w:ind w:left="1070" w:hanging="360"/>
      </w:pPr>
      <w:rPr>
        <w:rFonts w:ascii="Wingdings" w:hAnsi="Wingdings"/>
      </w:rPr>
    </w:lvl>
  </w:abstractNum>
  <w:abstractNum w:abstractNumId="4" w15:restartNumberingAfterBreak="0">
    <w:nsid w:val="01FF2FA0"/>
    <w:multiLevelType w:val="hybridMultilevel"/>
    <w:tmpl w:val="FE42B24A"/>
    <w:styleLink w:val="Estilo2"/>
    <w:lvl w:ilvl="0" w:tplc="04160019">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0F7667AF"/>
    <w:multiLevelType w:val="hybridMultilevel"/>
    <w:tmpl w:val="C80E6B50"/>
    <w:lvl w:ilvl="0" w:tplc="B49EAC12">
      <w:start w:val="1"/>
      <w:numFmt w:val="lowerLetter"/>
      <w:lvlText w:val="%1)"/>
      <w:lvlJc w:val="left"/>
      <w:pPr>
        <w:ind w:left="1656" w:hanging="38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 w15:restartNumberingAfterBreak="0">
    <w:nsid w:val="0FA85FF2"/>
    <w:multiLevelType w:val="multilevel"/>
    <w:tmpl w:val="A4EA515C"/>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6C8254F"/>
    <w:multiLevelType w:val="hybridMultilevel"/>
    <w:tmpl w:val="7FE6222C"/>
    <w:lvl w:ilvl="0" w:tplc="BB5ADEA8">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8" w15:restartNumberingAfterBreak="0">
    <w:nsid w:val="174159E7"/>
    <w:multiLevelType w:val="hybridMultilevel"/>
    <w:tmpl w:val="57D28C5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C52263"/>
    <w:multiLevelType w:val="multilevel"/>
    <w:tmpl w:val="441C639C"/>
    <w:lvl w:ilvl="0">
      <w:start w:val="1"/>
      <w:numFmt w:val="decimal"/>
      <w:pStyle w:val="Itemaa"/>
      <w:lvlText w:val="%1"/>
      <w:lvlJc w:val="left"/>
      <w:pPr>
        <w:tabs>
          <w:tab w:val="num" w:pos="1134"/>
        </w:tabs>
        <w:ind w:left="1134" w:hanging="1134"/>
      </w:pPr>
      <w:rPr>
        <w:rFonts w:hint="default"/>
      </w:rPr>
    </w:lvl>
    <w:lvl w:ilvl="1">
      <w:start w:val="1"/>
      <w:numFmt w:val="decimal"/>
      <w:pStyle w:val="Itemaaa"/>
      <w:lvlText w:val="%1.%2"/>
      <w:lvlJc w:val="left"/>
      <w:pPr>
        <w:tabs>
          <w:tab w:val="num" w:pos="1134"/>
        </w:tabs>
        <w:ind w:left="1134" w:hanging="1134"/>
      </w:pPr>
      <w:rPr>
        <w:rFonts w:hint="default"/>
      </w:rPr>
    </w:lvl>
    <w:lvl w:ilvl="2">
      <w:start w:val="1"/>
      <w:numFmt w:val="decimal"/>
      <w:pStyle w:val="Itemaaaa"/>
      <w:lvlText w:val="%1.%2.%3"/>
      <w:lvlJc w:val="left"/>
      <w:pPr>
        <w:tabs>
          <w:tab w:val="num" w:pos="1134"/>
        </w:tabs>
        <w:ind w:left="1134" w:hanging="1134"/>
      </w:pPr>
      <w:rPr>
        <w:rFonts w:hint="default"/>
      </w:rPr>
    </w:lvl>
    <w:lvl w:ilvl="3">
      <w:start w:val="1"/>
      <w:numFmt w:val="decimal"/>
      <w:pStyle w:val="Itemaaaaa"/>
      <w:lvlText w:val="%1.%2.%3.%4"/>
      <w:lvlJc w:val="left"/>
      <w:pPr>
        <w:tabs>
          <w:tab w:val="num" w:pos="1531"/>
        </w:tabs>
        <w:ind w:left="1531" w:hanging="1247"/>
      </w:pPr>
      <w:rPr>
        <w:rFonts w:hint="default"/>
      </w:rPr>
    </w:lvl>
    <w:lvl w:ilvl="4">
      <w:start w:val="1"/>
      <w:numFmt w:val="decimal"/>
      <w:pStyle w:val="Textoembloco11"/>
      <w:lvlText w:val="%1.%2.%3.%4.%5"/>
      <w:lvlJc w:val="left"/>
      <w:pPr>
        <w:tabs>
          <w:tab w:val="num" w:pos="1531"/>
        </w:tabs>
        <w:ind w:left="1531" w:hanging="1531"/>
      </w:pPr>
      <w:rPr>
        <w:rFonts w:hint="default"/>
      </w:rPr>
    </w:lvl>
    <w:lvl w:ilvl="5">
      <w:start w:val="1"/>
      <w:numFmt w:val="decimal"/>
      <w:lvlText w:val="%1.%2.%3.%4.%5.%6"/>
      <w:lvlJc w:val="left"/>
      <w:pPr>
        <w:tabs>
          <w:tab w:val="num" w:pos="1304"/>
        </w:tabs>
        <w:ind w:left="1304" w:hanging="1304"/>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4008C5"/>
    <w:multiLevelType w:val="multilevel"/>
    <w:tmpl w:val="E0D61AAC"/>
    <w:lvl w:ilvl="0">
      <w:start w:val="1"/>
      <w:numFmt w:val="decimal"/>
      <w:pStyle w:val="Commarcadores4"/>
      <w:lvlText w:val="%1"/>
      <w:lvlJc w:val="left"/>
      <w:pPr>
        <w:tabs>
          <w:tab w:val="num" w:pos="360"/>
        </w:tabs>
      </w:pPr>
      <w:rPr>
        <w:rFonts w:ascii="Arial" w:hAnsi="Arial" w:hint="default"/>
        <w:b/>
        <w:i w:val="0"/>
        <w:sz w:val="18"/>
      </w:rPr>
    </w:lvl>
    <w:lvl w:ilvl="1">
      <w:start w:val="1"/>
      <w:numFmt w:val="decimal"/>
      <w:lvlText w:val="%1.%2  "/>
      <w:lvlJc w:val="left"/>
      <w:pPr>
        <w:tabs>
          <w:tab w:val="num" w:pos="720"/>
        </w:tabs>
      </w:pPr>
      <w:rPr>
        <w:rFonts w:ascii="Arial" w:hAnsi="Arial" w:hint="default"/>
        <w:b/>
        <w:i w:val="0"/>
        <w:sz w:val="18"/>
      </w:rPr>
    </w:lvl>
    <w:lvl w:ilvl="2">
      <w:start w:val="1"/>
      <w:numFmt w:val="decimal"/>
      <w:pStyle w:val="Print-FromToSubjectDate"/>
      <w:lvlText w:val="%1.%2.%3  "/>
      <w:lvlJc w:val="left"/>
      <w:pPr>
        <w:tabs>
          <w:tab w:val="num" w:pos="1080"/>
        </w:tabs>
      </w:pPr>
      <w:rPr>
        <w:rFonts w:ascii="Arial" w:hAnsi="Arial" w:hint="default"/>
        <w:b/>
        <w:i w:val="0"/>
        <w:sz w:val="18"/>
      </w:rPr>
    </w:lvl>
    <w:lvl w:ilvl="3">
      <w:start w:val="1"/>
      <w:numFmt w:val="decimal"/>
      <w:pStyle w:val="MNN1"/>
      <w:lvlText w:val="%1.%2.%3.%4  "/>
      <w:lvlJc w:val="left"/>
      <w:pPr>
        <w:tabs>
          <w:tab w:val="num" w:pos="1080"/>
        </w:tabs>
      </w:pPr>
      <w:rPr>
        <w:rFonts w:ascii="Arial" w:hAnsi="Arial" w:hint="default"/>
        <w:b/>
        <w:i w:val="0"/>
        <w:sz w:val="18"/>
      </w:rPr>
    </w:lvl>
    <w:lvl w:ilvl="4">
      <w:start w:val="1"/>
      <w:numFmt w:val="decimal"/>
      <w:pStyle w:val="Lista2"/>
      <w:lvlText w:val="%1.%2.%3.%4.%5  "/>
      <w:lvlJc w:val="left"/>
      <w:pPr>
        <w:tabs>
          <w:tab w:val="num" w:pos="1080"/>
        </w:tabs>
      </w:pPr>
      <w:rPr>
        <w:rFonts w:ascii="Arial" w:hAnsi="Arial" w:hint="default"/>
        <w:b/>
        <w:i w:val="0"/>
        <w:sz w:val="18"/>
      </w:rPr>
    </w:lvl>
    <w:lvl w:ilvl="5">
      <w:start w:val="1"/>
      <w:numFmt w:val="decimal"/>
      <w:pStyle w:val="Commarcadores3"/>
      <w:lvlText w:val="%1.%2.%3.%4.%5.%6  "/>
      <w:lvlJc w:val="left"/>
      <w:pPr>
        <w:tabs>
          <w:tab w:val="num" w:pos="1080"/>
        </w:tabs>
      </w:pPr>
      <w:rPr>
        <w:rFonts w:ascii="Arial" w:hAnsi="Arial" w:hint="default"/>
        <w:b/>
        <w:i w:val="0"/>
        <w:sz w:val="18"/>
      </w:rPr>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1" w15:restartNumberingAfterBreak="0">
    <w:nsid w:val="1E606FDC"/>
    <w:multiLevelType w:val="multilevel"/>
    <w:tmpl w:val="FFFFFFFF"/>
    <w:lvl w:ilvl="0">
      <w:start w:val="1"/>
      <w:numFmt w:val="decimal"/>
      <w:lvlText w:val="%1."/>
      <w:lvlJc w:val="left"/>
      <w:pPr>
        <w:ind w:left="360" w:hanging="360"/>
      </w:pPr>
      <w:rPr>
        <w:rFonts w:cs="Times New Roman" w:hint="default"/>
        <w:strike w:val="0"/>
      </w:rPr>
    </w:lvl>
    <w:lvl w:ilvl="1">
      <w:start w:val="1"/>
      <w:numFmt w:val="decimal"/>
      <w:lvlText w:val="%1.%2."/>
      <w:lvlJc w:val="left"/>
      <w:pPr>
        <w:ind w:left="3410" w:hanging="432"/>
      </w:pPr>
      <w:rPr>
        <w:rFonts w:cs="Times New Roman"/>
        <w:color w:val="auto"/>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57A6554"/>
    <w:multiLevelType w:val="multilevel"/>
    <w:tmpl w:val="FFFFFFFF"/>
    <w:lvl w:ilvl="0">
      <w:start w:val="1"/>
      <w:numFmt w:val="lowerLetter"/>
      <w:lvlText w:val="%1)"/>
      <w:lvlJc w:val="left"/>
      <w:pPr>
        <w:tabs>
          <w:tab w:val="num" w:pos="1440"/>
        </w:tabs>
        <w:ind w:left="1440" w:hanging="360"/>
      </w:pPr>
      <w:rPr>
        <w:rFonts w:cs="Times New Roman"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3" w15:restartNumberingAfterBreak="0">
    <w:nsid w:val="2A123249"/>
    <w:multiLevelType w:val="hybridMultilevel"/>
    <w:tmpl w:val="CDC0BFF6"/>
    <w:lvl w:ilvl="0" w:tplc="38C09FD4">
      <w:start w:val="1"/>
      <w:numFmt w:val="decimal"/>
      <w:pStyle w:val="Flavionor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1C043C7"/>
    <w:multiLevelType w:val="multilevel"/>
    <w:tmpl w:val="B32C14F2"/>
    <w:styleLink w:val="Numbering1"/>
    <w:lvl w:ilvl="0">
      <w:start w:val="1"/>
      <w:numFmt w:val="decimal"/>
      <w:pStyle w:val="XNormal"/>
      <w:lvlText w:val="%1 "/>
      <w:lvlJc w:val="left"/>
      <w:pPr>
        <w:ind w:left="0" w:firstLine="0"/>
      </w:pPr>
    </w:lvl>
    <w:lvl w:ilvl="1">
      <w:start w:val="1"/>
      <w:numFmt w:val="decimal"/>
      <w:lvlText w:val="%1.%2 "/>
      <w:lvlJc w:val="left"/>
      <w:pPr>
        <w:ind w:left="0" w:firstLine="0"/>
      </w:pPr>
    </w:lvl>
    <w:lvl w:ilvl="2">
      <w:start w:val="1"/>
      <w:numFmt w:val="decimal"/>
      <w:lvlText w:val="%1.%2.%3 "/>
      <w:lvlJc w:val="left"/>
      <w:pPr>
        <w:ind w:left="0" w:firstLine="0"/>
      </w:p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decimal"/>
      <w:lvlText w:val="%1.%2.%3.%4.%5.%6 "/>
      <w:lvlJc w:val="left"/>
      <w:pPr>
        <w:ind w:left="0" w:firstLine="0"/>
      </w:pPr>
    </w:lvl>
    <w:lvl w:ilvl="6">
      <w:start w:val="1"/>
      <w:numFmt w:val="decimal"/>
      <w:lvlText w:val="%1.%2.%3.%4.%5.%6.%7 "/>
      <w:lvlJc w:val="left"/>
      <w:pPr>
        <w:ind w:left="0" w:firstLine="0"/>
      </w:pPr>
    </w:lvl>
    <w:lvl w:ilvl="7">
      <w:start w:val="1"/>
      <w:numFmt w:val="decimal"/>
      <w:lvlText w:val="%1.%2.%3.%4.%5.%6.%7.%8 "/>
      <w:lvlJc w:val="left"/>
      <w:pPr>
        <w:ind w:left="0" w:firstLine="0"/>
      </w:pPr>
    </w:lvl>
    <w:lvl w:ilvl="8">
      <w:start w:val="1"/>
      <w:numFmt w:val="decimal"/>
      <w:lvlText w:val="%1.%2.%3.%4.%5.%6.%7.%8.%9 "/>
      <w:lvlJc w:val="left"/>
      <w:pPr>
        <w:ind w:left="0" w:firstLine="0"/>
      </w:pPr>
    </w:lvl>
  </w:abstractNum>
  <w:abstractNum w:abstractNumId="15" w15:restartNumberingAfterBreak="0">
    <w:nsid w:val="345F6089"/>
    <w:multiLevelType w:val="multilevel"/>
    <w:tmpl w:val="66181218"/>
    <w:lvl w:ilvl="0">
      <w:start w:val="1"/>
      <w:numFmt w:val="decimal"/>
      <w:lvlText w:val="%1."/>
      <w:lvlJc w:val="left"/>
      <w:pPr>
        <w:ind w:left="5316" w:hanging="360"/>
      </w:pPr>
      <w:rPr>
        <w:rFonts w:ascii="Arial" w:hAnsi="Arial" w:cs="Arial" w:hint="default"/>
        <w:b w:val="0"/>
        <w:bCs w:val="0"/>
        <w:sz w:val="20"/>
        <w:szCs w:val="20"/>
      </w:rPr>
    </w:lvl>
    <w:lvl w:ilvl="1">
      <w:start w:val="1"/>
      <w:numFmt w:val="decimal"/>
      <w:lvlText w:val="%1.%2."/>
      <w:lvlJc w:val="left"/>
      <w:pPr>
        <w:ind w:left="5748" w:hanging="83"/>
      </w:pPr>
      <w:rPr>
        <w:rFonts w:ascii="Arial" w:hAnsi="Arial" w:cs="Arial" w:hint="default"/>
        <w:b w:val="0"/>
        <w:bCs/>
        <w:i w:val="0"/>
        <w:iCs w:val="0"/>
        <w:sz w:val="20"/>
        <w:szCs w:val="20"/>
      </w:rPr>
    </w:lvl>
    <w:lvl w:ilvl="2">
      <w:start w:val="1"/>
      <w:numFmt w:val="lowerLetter"/>
      <w:lvlText w:val="%3."/>
      <w:lvlJc w:val="left"/>
      <w:pPr>
        <w:ind w:left="6036" w:hanging="360"/>
      </w:pPr>
    </w:lvl>
    <w:lvl w:ilvl="3">
      <w:start w:val="1"/>
      <w:numFmt w:val="decimal"/>
      <w:lvlText w:val="%1.%2.%3.%4."/>
      <w:lvlJc w:val="left"/>
      <w:pPr>
        <w:ind w:left="6684" w:hanging="648"/>
      </w:pPr>
      <w:rPr>
        <w:rFonts w:hint="default"/>
        <w:b w:val="0"/>
        <w:bCs/>
      </w:rPr>
    </w:lvl>
    <w:lvl w:ilvl="4">
      <w:start w:val="1"/>
      <w:numFmt w:val="decimal"/>
      <w:lvlText w:val="%1.%2.%3.%4.%5."/>
      <w:lvlJc w:val="left"/>
      <w:pPr>
        <w:ind w:left="7188" w:hanging="792"/>
      </w:pPr>
      <w:rPr>
        <w:rFonts w:hint="default"/>
      </w:rPr>
    </w:lvl>
    <w:lvl w:ilvl="5">
      <w:start w:val="1"/>
      <w:numFmt w:val="decimal"/>
      <w:lvlText w:val="%1.%2.%3.%4.%5.%6."/>
      <w:lvlJc w:val="left"/>
      <w:pPr>
        <w:ind w:left="7692" w:hanging="936"/>
      </w:pPr>
      <w:rPr>
        <w:rFonts w:hint="default"/>
      </w:rPr>
    </w:lvl>
    <w:lvl w:ilvl="6">
      <w:start w:val="1"/>
      <w:numFmt w:val="decimal"/>
      <w:lvlText w:val="%1.%2.%3.%4.%5.%6.%7."/>
      <w:lvlJc w:val="left"/>
      <w:pPr>
        <w:ind w:left="8196" w:hanging="1080"/>
      </w:pPr>
      <w:rPr>
        <w:rFonts w:hint="default"/>
      </w:rPr>
    </w:lvl>
    <w:lvl w:ilvl="7">
      <w:start w:val="1"/>
      <w:numFmt w:val="decimal"/>
      <w:lvlText w:val="%1.%2.%3.%4.%5.%6.%7.%8."/>
      <w:lvlJc w:val="left"/>
      <w:pPr>
        <w:ind w:left="8700" w:hanging="1224"/>
      </w:pPr>
      <w:rPr>
        <w:rFonts w:hint="default"/>
      </w:rPr>
    </w:lvl>
    <w:lvl w:ilvl="8">
      <w:start w:val="1"/>
      <w:numFmt w:val="decimal"/>
      <w:lvlText w:val="%1.%2.%3.%4.%5.%6.%7.%8.%9."/>
      <w:lvlJc w:val="left"/>
      <w:pPr>
        <w:ind w:left="9276" w:hanging="1440"/>
      </w:pPr>
      <w:rPr>
        <w:rFonts w:hint="default"/>
      </w:rPr>
    </w:lvl>
  </w:abstractNum>
  <w:abstractNum w:abstractNumId="16" w15:restartNumberingAfterBreak="0">
    <w:nsid w:val="36E07F51"/>
    <w:multiLevelType w:val="hybridMultilevel"/>
    <w:tmpl w:val="57B4F3EA"/>
    <w:lvl w:ilvl="0" w:tplc="22E03CA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A63924"/>
    <w:multiLevelType w:val="multilevel"/>
    <w:tmpl w:val="AE36E380"/>
    <w:lvl w:ilvl="0">
      <w:start w:val="4"/>
      <w:numFmt w:val="decimal"/>
      <w:lvlText w:val="%1."/>
      <w:lvlJc w:val="left"/>
      <w:pPr>
        <w:ind w:left="360" w:hanging="360"/>
      </w:pPr>
      <w:rPr>
        <w:rFonts w:hint="default"/>
        <w:b/>
        <w:bCs/>
        <w:strike w:val="0"/>
        <w:sz w:val="24"/>
        <w:szCs w:val="24"/>
      </w:rPr>
    </w:lvl>
    <w:lvl w:ilvl="1">
      <w:start w:val="1"/>
      <w:numFmt w:val="decimal"/>
      <w:lvlText w:val="%1.%2."/>
      <w:lvlJc w:val="left"/>
      <w:pPr>
        <w:ind w:left="360" w:hanging="360"/>
      </w:pPr>
      <w:rPr>
        <w:rFonts w:hint="default"/>
        <w:b w:val="0"/>
        <w:bCs/>
        <w:i w:val="0"/>
        <w:iCs/>
      </w:rPr>
    </w:lvl>
    <w:lvl w:ilvl="2">
      <w:start w:val="1"/>
      <w:numFmt w:val="lowerLetter"/>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942BC8"/>
    <w:multiLevelType w:val="multilevel"/>
    <w:tmpl w:val="3BAEE27E"/>
    <w:lvl w:ilvl="0">
      <w:start w:val="1"/>
      <w:numFmt w:val="decimal"/>
      <w:lvlText w:val="%1."/>
      <w:lvlJc w:val="left"/>
      <w:pPr>
        <w:ind w:left="8148" w:hanging="360"/>
      </w:pPr>
      <w:rPr>
        <w:rFonts w:hint="default"/>
        <w:b/>
        <w:bCs/>
        <w:strike w:val="0"/>
        <w:sz w:val="22"/>
        <w:szCs w:val="22"/>
      </w:rPr>
    </w:lvl>
    <w:lvl w:ilvl="1">
      <w:start w:val="1"/>
      <w:numFmt w:val="decimal"/>
      <w:lvlText w:val="%1.%2."/>
      <w:lvlJc w:val="left"/>
      <w:pPr>
        <w:ind w:left="508" w:hanging="83"/>
      </w:pPr>
      <w:rPr>
        <w:rFonts w:ascii="Arial" w:hAnsi="Arial" w:cs="Arial" w:hint="default"/>
        <w:b w:val="0"/>
        <w:bCs/>
        <w:i w:val="0"/>
        <w:iCs w:val="0"/>
        <w:sz w:val="22"/>
        <w:szCs w:val="22"/>
      </w:rPr>
    </w:lvl>
    <w:lvl w:ilvl="2">
      <w:start w:val="1"/>
      <w:numFmt w:val="decimal"/>
      <w:suff w:val="space"/>
      <w:lvlText w:val="%1.%2.%3."/>
      <w:lvlJc w:val="left"/>
      <w:pPr>
        <w:ind w:left="504" w:hanging="504"/>
      </w:pPr>
      <w:rPr>
        <w:rFonts w:ascii="Arial" w:hAnsi="Arial" w:cs="Arial" w:hint="default"/>
        <w:b w:val="0"/>
        <w:bCs/>
        <w:i w:val="0"/>
        <w:iCs w:val="0"/>
        <w:sz w:val="24"/>
        <w:szCs w:val="24"/>
      </w:rPr>
    </w:lvl>
    <w:lvl w:ilvl="3">
      <w:start w:val="1"/>
      <w:numFmt w:val="lowerLetter"/>
      <w:lvlText w:val="%4)"/>
      <w:lvlJc w:val="left"/>
      <w:pPr>
        <w:ind w:left="4896" w:hanging="360"/>
      </w:pPr>
      <w:rPr>
        <w:rFonts w:hint="default"/>
        <w:b w:val="0"/>
        <w:bCs/>
      </w:rPr>
    </w:lvl>
    <w:lvl w:ilvl="4">
      <w:start w:val="1"/>
      <w:numFmt w:val="bullet"/>
      <w:lvlText w:val=""/>
      <w:lvlJc w:val="left"/>
      <w:pPr>
        <w:ind w:left="9588" w:hanging="360"/>
      </w:pPr>
      <w:rPr>
        <w:rFonts w:ascii="Symbol" w:hAnsi="Symbol" w:hint="default"/>
      </w:rPr>
    </w:lvl>
    <w:lvl w:ilvl="5">
      <w:start w:val="1"/>
      <w:numFmt w:val="decimal"/>
      <w:lvlText w:val="%1.%2.%3.%4.%5.%6."/>
      <w:lvlJc w:val="left"/>
      <w:pPr>
        <w:ind w:left="10524" w:hanging="936"/>
      </w:pPr>
      <w:rPr>
        <w:rFonts w:hint="default"/>
      </w:rPr>
    </w:lvl>
    <w:lvl w:ilvl="6">
      <w:start w:val="1"/>
      <w:numFmt w:val="decimal"/>
      <w:lvlText w:val="%1.%2.%3.%4.%5.%6.%7."/>
      <w:lvlJc w:val="left"/>
      <w:pPr>
        <w:ind w:left="11028" w:hanging="1080"/>
      </w:pPr>
      <w:rPr>
        <w:rFonts w:hint="default"/>
      </w:rPr>
    </w:lvl>
    <w:lvl w:ilvl="7">
      <w:start w:val="1"/>
      <w:numFmt w:val="decimal"/>
      <w:lvlText w:val="%1.%2.%3.%4.%5.%6.%7.%8."/>
      <w:lvlJc w:val="left"/>
      <w:pPr>
        <w:ind w:left="11532" w:hanging="1224"/>
      </w:pPr>
      <w:rPr>
        <w:rFonts w:hint="default"/>
      </w:rPr>
    </w:lvl>
    <w:lvl w:ilvl="8">
      <w:start w:val="1"/>
      <w:numFmt w:val="decimal"/>
      <w:lvlText w:val="%1.%2.%3.%4.%5.%6.%7.%8.%9."/>
      <w:lvlJc w:val="left"/>
      <w:pPr>
        <w:ind w:left="12108" w:hanging="1440"/>
      </w:pPr>
      <w:rPr>
        <w:rFonts w:hint="default"/>
      </w:rPr>
    </w:lvl>
  </w:abstractNum>
  <w:abstractNum w:abstractNumId="19" w15:restartNumberingAfterBreak="0">
    <w:nsid w:val="3F1D0859"/>
    <w:multiLevelType w:val="hybridMultilevel"/>
    <w:tmpl w:val="CA50D892"/>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15:restartNumberingAfterBreak="0">
    <w:nsid w:val="41B752BE"/>
    <w:multiLevelType w:val="multilevel"/>
    <w:tmpl w:val="EFE4BE5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43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E21948"/>
    <w:multiLevelType w:val="hybridMultilevel"/>
    <w:tmpl w:val="97AC063A"/>
    <w:lvl w:ilvl="0" w:tplc="93768966">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22" w15:restartNumberingAfterBreak="0">
    <w:nsid w:val="4A2B0B59"/>
    <w:multiLevelType w:val="multilevel"/>
    <w:tmpl w:val="A4EA515C"/>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4FFD5F4D"/>
    <w:multiLevelType w:val="hybridMultilevel"/>
    <w:tmpl w:val="2B98F604"/>
    <w:lvl w:ilvl="0" w:tplc="FB2A0B00">
      <w:start w:val="1"/>
      <w:numFmt w:val="lowerLetter"/>
      <w:lvlText w:val="%1."/>
      <w:lvlJc w:val="left"/>
      <w:pPr>
        <w:ind w:left="1429" w:hanging="360"/>
      </w:pPr>
      <w:rPr>
        <w:rFonts w:hint="default"/>
      </w:rPr>
    </w:lvl>
    <w:lvl w:ilvl="1" w:tplc="04160017">
      <w:start w:val="1"/>
      <w:numFmt w:val="lowerLetter"/>
      <w:lvlText w:val="%2)"/>
      <w:lvlJc w:val="left"/>
      <w:pPr>
        <w:ind w:left="720" w:hanging="360"/>
      </w:pPr>
    </w:lvl>
    <w:lvl w:ilvl="2" w:tplc="68F2922C">
      <w:start w:val="1"/>
      <w:numFmt w:val="lowerLetter"/>
      <w:lvlText w:val="%3)"/>
      <w:lvlJc w:val="left"/>
      <w:pPr>
        <w:ind w:left="3049" w:hanging="360"/>
      </w:pPr>
      <w:rPr>
        <w:rFonts w:hint="default"/>
      </w:r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4" w15:restartNumberingAfterBreak="0">
    <w:nsid w:val="5DAF5834"/>
    <w:multiLevelType w:val="hybridMultilevel"/>
    <w:tmpl w:val="8AB81FB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90E6692E">
      <w:start w:val="1"/>
      <w:numFmt w:val="lowerLetter"/>
      <w:lvlText w:val="%2)"/>
      <w:lvlJc w:val="left"/>
      <w:pPr>
        <w:ind w:left="1440" w:hanging="360"/>
      </w:pPr>
      <w:rPr>
        <w:rFonts w:ascii="Arial" w:eastAsia="Arial" w:hAnsi="Arial" w:cs="Arial" w:hint="default"/>
        <w:b w:val="0"/>
        <w:i w:val="0"/>
        <w:strike w:val="0"/>
        <w:dstrike w:val="0"/>
        <w:color w:val="000000"/>
        <w:sz w:val="22"/>
        <w:szCs w:val="22"/>
        <w:u w:val="none" w:color="000000"/>
        <w:vertAlign w:val="baseline"/>
      </w:rPr>
    </w:lvl>
    <w:lvl w:ilvl="2" w:tplc="F1943AEE">
      <w:start w:val="1"/>
      <w:numFmt w:val="decimal"/>
      <w:lvlText w:val="%3."/>
      <w:lvlJc w:val="left"/>
      <w:pPr>
        <w:ind w:left="2340" w:hanging="360"/>
      </w:pPr>
      <w:rPr>
        <w:rFonts w:hint="default"/>
      </w:rPr>
    </w:lvl>
    <w:lvl w:ilvl="3" w:tplc="FFFFFFFF">
      <w:start w:val="1"/>
      <w:numFmt w:val="decimal"/>
      <w:lvlText w:val="%4."/>
      <w:lvlJc w:val="left"/>
      <w:pPr>
        <w:ind w:left="2880" w:hanging="360"/>
      </w:pPr>
    </w:lvl>
    <w:lvl w:ilvl="4" w:tplc="22E03CAE">
      <w:start w:val="1"/>
      <w:numFmt w:val="bullet"/>
      <w:lvlText w:val=""/>
      <w:lvlJc w:val="left"/>
      <w:pPr>
        <w:ind w:left="3600" w:hanging="360"/>
      </w:pPr>
      <w:rPr>
        <w:rFonts w:ascii="Wingdings" w:hAnsi="Wingdings" w:hint="default"/>
      </w:rPr>
    </w:lvl>
    <w:lvl w:ilvl="5" w:tplc="920C6344">
      <w:start w:val="1"/>
      <w:numFmt w:val="upperRoman"/>
      <w:lvlText w:val="%6."/>
      <w:lvlJc w:val="left"/>
      <w:pPr>
        <w:ind w:left="4860" w:hanging="72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C970EB"/>
    <w:multiLevelType w:val="hybridMultilevel"/>
    <w:tmpl w:val="FFFFFFFF"/>
    <w:lvl w:ilvl="0" w:tplc="04160005">
      <w:start w:val="1"/>
      <w:numFmt w:val="bullet"/>
      <w:lvlText w:val=""/>
      <w:lvlJc w:val="left"/>
      <w:pPr>
        <w:ind w:left="1435" w:hanging="360"/>
      </w:pPr>
      <w:rPr>
        <w:rFonts w:ascii="Wingdings" w:hAnsi="Wingdings" w:hint="default"/>
      </w:rPr>
    </w:lvl>
    <w:lvl w:ilvl="1" w:tplc="04160003" w:tentative="1">
      <w:start w:val="1"/>
      <w:numFmt w:val="bullet"/>
      <w:lvlText w:val="o"/>
      <w:lvlJc w:val="left"/>
      <w:pPr>
        <w:ind w:left="2155" w:hanging="360"/>
      </w:pPr>
      <w:rPr>
        <w:rFonts w:ascii="Courier New" w:hAnsi="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26" w15:restartNumberingAfterBreak="0">
    <w:nsid w:val="641D77CF"/>
    <w:multiLevelType w:val="multilevel"/>
    <w:tmpl w:val="876A81D2"/>
    <w:lvl w:ilvl="0">
      <w:start w:val="1"/>
      <w:numFmt w:val="decimal"/>
      <w:lvlText w:val="%1"/>
      <w:lvlJc w:val="left"/>
      <w:pPr>
        <w:ind w:left="444" w:hanging="444"/>
      </w:pPr>
      <w:rPr>
        <w:rFonts w:hint="default"/>
      </w:rPr>
    </w:lvl>
    <w:lvl w:ilvl="1">
      <w:start w:val="1"/>
      <w:numFmt w:val="decimal"/>
      <w:lvlText w:val="%1.%2"/>
      <w:lvlJc w:val="left"/>
      <w:pPr>
        <w:ind w:left="984" w:hanging="444"/>
      </w:pPr>
      <w:rPr>
        <w:rFonts w:hint="default"/>
      </w:rPr>
    </w:lvl>
    <w:lvl w:ilvl="2">
      <w:start w:val="1"/>
      <w:numFmt w:val="decimal"/>
      <w:lvlText w:val="%1.%2.%3"/>
      <w:lvlJc w:val="left"/>
      <w:pPr>
        <w:ind w:left="1800" w:hanging="720"/>
      </w:pPr>
      <w:rPr>
        <w:rFont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520" w:hanging="360"/>
      </w:pPr>
      <w:rPr>
        <w:rFonts w:ascii="Wingdings" w:hAnsi="Wingding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6B618C9"/>
    <w:multiLevelType w:val="multilevel"/>
    <w:tmpl w:val="19BE1508"/>
    <w:styleLink w:val="Estilo3"/>
    <w:lvl w:ilvl="0">
      <w:start w:val="8"/>
      <w:numFmt w:val="decimal"/>
      <w:lvlText w:val="%1"/>
      <w:lvlJc w:val="left"/>
      <w:pPr>
        <w:ind w:left="360" w:hanging="360"/>
      </w:pPr>
      <w:rPr>
        <w:rFonts w:hint="default"/>
      </w:rPr>
    </w:lvl>
    <w:lvl w:ilvl="1">
      <w:start w:val="1"/>
      <w:numFmt w:val="decimal"/>
      <w:lvlText w:val="%1.%2"/>
      <w:lvlJc w:val="left"/>
      <w:pPr>
        <w:ind w:left="3338" w:hanging="360"/>
      </w:pPr>
      <w:rPr>
        <w:rFonts w:hint="default"/>
        <w:b w:val="0"/>
        <w:bCs/>
      </w:r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BD4074"/>
    <w:multiLevelType w:val="hybridMultilevel"/>
    <w:tmpl w:val="D1B47928"/>
    <w:lvl w:ilvl="0" w:tplc="04160001">
      <w:start w:val="1"/>
      <w:numFmt w:val="bullet"/>
      <w:lvlText w:val=""/>
      <w:lvlJc w:val="left"/>
      <w:pPr>
        <w:ind w:left="1407" w:hanging="360"/>
      </w:pPr>
      <w:rPr>
        <w:rFonts w:ascii="Symbol" w:hAnsi="Symbol" w:hint="default"/>
      </w:rPr>
    </w:lvl>
    <w:lvl w:ilvl="1" w:tplc="04160003" w:tentative="1">
      <w:start w:val="1"/>
      <w:numFmt w:val="bullet"/>
      <w:lvlText w:val="o"/>
      <w:lvlJc w:val="left"/>
      <w:pPr>
        <w:ind w:left="2127" w:hanging="360"/>
      </w:pPr>
      <w:rPr>
        <w:rFonts w:ascii="Courier New" w:hAnsi="Courier New" w:cs="Courier New" w:hint="default"/>
      </w:rPr>
    </w:lvl>
    <w:lvl w:ilvl="2" w:tplc="04160005" w:tentative="1">
      <w:start w:val="1"/>
      <w:numFmt w:val="bullet"/>
      <w:lvlText w:val=""/>
      <w:lvlJc w:val="left"/>
      <w:pPr>
        <w:ind w:left="2847" w:hanging="360"/>
      </w:pPr>
      <w:rPr>
        <w:rFonts w:ascii="Wingdings" w:hAnsi="Wingdings" w:hint="default"/>
      </w:rPr>
    </w:lvl>
    <w:lvl w:ilvl="3" w:tplc="04160001" w:tentative="1">
      <w:start w:val="1"/>
      <w:numFmt w:val="bullet"/>
      <w:lvlText w:val=""/>
      <w:lvlJc w:val="left"/>
      <w:pPr>
        <w:ind w:left="3567" w:hanging="360"/>
      </w:pPr>
      <w:rPr>
        <w:rFonts w:ascii="Symbol" w:hAnsi="Symbol" w:hint="default"/>
      </w:rPr>
    </w:lvl>
    <w:lvl w:ilvl="4" w:tplc="04160003" w:tentative="1">
      <w:start w:val="1"/>
      <w:numFmt w:val="bullet"/>
      <w:lvlText w:val="o"/>
      <w:lvlJc w:val="left"/>
      <w:pPr>
        <w:ind w:left="4287" w:hanging="360"/>
      </w:pPr>
      <w:rPr>
        <w:rFonts w:ascii="Courier New" w:hAnsi="Courier New" w:cs="Courier New" w:hint="default"/>
      </w:rPr>
    </w:lvl>
    <w:lvl w:ilvl="5" w:tplc="04160005" w:tentative="1">
      <w:start w:val="1"/>
      <w:numFmt w:val="bullet"/>
      <w:lvlText w:val=""/>
      <w:lvlJc w:val="left"/>
      <w:pPr>
        <w:ind w:left="5007" w:hanging="360"/>
      </w:pPr>
      <w:rPr>
        <w:rFonts w:ascii="Wingdings" w:hAnsi="Wingdings" w:hint="default"/>
      </w:rPr>
    </w:lvl>
    <w:lvl w:ilvl="6" w:tplc="04160001" w:tentative="1">
      <w:start w:val="1"/>
      <w:numFmt w:val="bullet"/>
      <w:lvlText w:val=""/>
      <w:lvlJc w:val="left"/>
      <w:pPr>
        <w:ind w:left="5727" w:hanging="360"/>
      </w:pPr>
      <w:rPr>
        <w:rFonts w:ascii="Symbol" w:hAnsi="Symbol" w:hint="default"/>
      </w:rPr>
    </w:lvl>
    <w:lvl w:ilvl="7" w:tplc="04160003" w:tentative="1">
      <w:start w:val="1"/>
      <w:numFmt w:val="bullet"/>
      <w:lvlText w:val="o"/>
      <w:lvlJc w:val="left"/>
      <w:pPr>
        <w:ind w:left="6447" w:hanging="360"/>
      </w:pPr>
      <w:rPr>
        <w:rFonts w:ascii="Courier New" w:hAnsi="Courier New" w:cs="Courier New" w:hint="default"/>
      </w:rPr>
    </w:lvl>
    <w:lvl w:ilvl="8" w:tplc="04160005" w:tentative="1">
      <w:start w:val="1"/>
      <w:numFmt w:val="bullet"/>
      <w:lvlText w:val=""/>
      <w:lvlJc w:val="left"/>
      <w:pPr>
        <w:ind w:left="7167" w:hanging="360"/>
      </w:pPr>
      <w:rPr>
        <w:rFonts w:ascii="Wingdings" w:hAnsi="Wingdings" w:hint="default"/>
      </w:rPr>
    </w:lvl>
  </w:abstractNum>
  <w:abstractNum w:abstractNumId="29" w15:restartNumberingAfterBreak="0">
    <w:nsid w:val="6D604ED9"/>
    <w:multiLevelType w:val="multilevel"/>
    <w:tmpl w:val="221E6224"/>
    <w:lvl w:ilvl="0">
      <w:start w:val="2"/>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43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9E6CEA"/>
    <w:multiLevelType w:val="multilevel"/>
    <w:tmpl w:val="A4EA515C"/>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6EF03C26"/>
    <w:multiLevelType w:val="hybridMultilevel"/>
    <w:tmpl w:val="63260BE2"/>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307D5B"/>
    <w:multiLevelType w:val="multilevel"/>
    <w:tmpl w:val="27BA898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lowerLetter"/>
      <w:lvlText w:val="%3)"/>
      <w:lvlJc w:val="left"/>
      <w:pPr>
        <w:ind w:left="1068"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E711D7"/>
    <w:multiLevelType w:val="multilevel"/>
    <w:tmpl w:val="60F28A4A"/>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sz w:val="22"/>
        <w:szCs w:val="22"/>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772F066B"/>
    <w:multiLevelType w:val="multilevel"/>
    <w:tmpl w:val="B38A679A"/>
    <w:lvl w:ilvl="0">
      <w:start w:val="1"/>
      <w:numFmt w:val="decimal"/>
      <w:pStyle w:val="txtcentral"/>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8121148"/>
    <w:multiLevelType w:val="hybridMultilevel"/>
    <w:tmpl w:val="4C3299F4"/>
    <w:lvl w:ilvl="0" w:tplc="22E03CA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8B502F1"/>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9481794"/>
    <w:multiLevelType w:val="hybridMultilevel"/>
    <w:tmpl w:val="5BF2B25C"/>
    <w:lvl w:ilvl="0" w:tplc="2996AE2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8" w15:restartNumberingAfterBreak="0">
    <w:nsid w:val="7E3E6A7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605181">
    <w:abstractNumId w:val="10"/>
  </w:num>
  <w:num w:numId="2" w16cid:durableId="1381393348">
    <w:abstractNumId w:val="34"/>
  </w:num>
  <w:num w:numId="3" w16cid:durableId="1697534792">
    <w:abstractNumId w:val="0"/>
  </w:num>
  <w:num w:numId="4" w16cid:durableId="54160791">
    <w:abstractNumId w:val="14"/>
  </w:num>
  <w:num w:numId="5" w16cid:durableId="1672488203">
    <w:abstractNumId w:val="9"/>
  </w:num>
  <w:num w:numId="6" w16cid:durableId="1595169603">
    <w:abstractNumId w:val="18"/>
  </w:num>
  <w:num w:numId="7" w16cid:durableId="314846691">
    <w:abstractNumId w:val="24"/>
  </w:num>
  <w:num w:numId="8" w16cid:durableId="1080827703">
    <w:abstractNumId w:val="15"/>
  </w:num>
  <w:num w:numId="9" w16cid:durableId="247808129">
    <w:abstractNumId w:val="26"/>
  </w:num>
  <w:num w:numId="10" w16cid:durableId="1436510931">
    <w:abstractNumId w:val="4"/>
  </w:num>
  <w:num w:numId="11" w16cid:durableId="1934123026">
    <w:abstractNumId w:val="23"/>
  </w:num>
  <w:num w:numId="12" w16cid:durableId="1405108294">
    <w:abstractNumId w:val="32"/>
  </w:num>
  <w:num w:numId="13" w16cid:durableId="1495029219">
    <w:abstractNumId w:val="20"/>
  </w:num>
  <w:num w:numId="14" w16cid:durableId="1198815528">
    <w:abstractNumId w:val="17"/>
  </w:num>
  <w:num w:numId="15" w16cid:durableId="519705404">
    <w:abstractNumId w:val="27"/>
  </w:num>
  <w:num w:numId="16" w16cid:durableId="1423604009">
    <w:abstractNumId w:val="35"/>
  </w:num>
  <w:num w:numId="17" w16cid:durableId="1373531287">
    <w:abstractNumId w:val="16"/>
  </w:num>
  <w:num w:numId="18" w16cid:durableId="908928046">
    <w:abstractNumId w:val="31"/>
  </w:num>
  <w:num w:numId="19" w16cid:durableId="1353604302">
    <w:abstractNumId w:val="37"/>
  </w:num>
  <w:num w:numId="20" w16cid:durableId="2012029359">
    <w:abstractNumId w:val="7"/>
  </w:num>
  <w:num w:numId="21" w16cid:durableId="514614190">
    <w:abstractNumId w:val="21"/>
  </w:num>
  <w:num w:numId="22" w16cid:durableId="902566788">
    <w:abstractNumId w:val="5"/>
  </w:num>
  <w:num w:numId="23" w16cid:durableId="1595817484">
    <w:abstractNumId w:val="8"/>
  </w:num>
  <w:num w:numId="24" w16cid:durableId="615478217">
    <w:abstractNumId w:val="1"/>
  </w:num>
  <w:num w:numId="25" w16cid:durableId="1651518043">
    <w:abstractNumId w:val="13"/>
  </w:num>
  <w:num w:numId="26" w16cid:durableId="356201532">
    <w:abstractNumId w:val="29"/>
  </w:num>
  <w:num w:numId="27" w16cid:durableId="534393133">
    <w:abstractNumId w:val="25"/>
  </w:num>
  <w:num w:numId="28" w16cid:durableId="1450782172">
    <w:abstractNumId w:val="11"/>
  </w:num>
  <w:num w:numId="29" w16cid:durableId="388380597">
    <w:abstractNumId w:val="12"/>
  </w:num>
  <w:num w:numId="30" w16cid:durableId="1448625369">
    <w:abstractNumId w:val="36"/>
  </w:num>
  <w:num w:numId="31" w16cid:durableId="1895776716">
    <w:abstractNumId w:val="28"/>
  </w:num>
  <w:num w:numId="32" w16cid:durableId="876627154">
    <w:abstractNumId w:val="38"/>
  </w:num>
  <w:num w:numId="33" w16cid:durableId="11610594">
    <w:abstractNumId w:val="22"/>
  </w:num>
  <w:num w:numId="34" w16cid:durableId="242108110">
    <w:abstractNumId w:val="30"/>
  </w:num>
  <w:num w:numId="35" w16cid:durableId="204413422">
    <w:abstractNumId w:val="6"/>
  </w:num>
  <w:num w:numId="36" w16cid:durableId="578514865">
    <w:abstractNumId w:val="33"/>
  </w:num>
  <w:num w:numId="37" w16cid:durableId="1674256787">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3A7"/>
    <w:rsid w:val="00000421"/>
    <w:rsid w:val="00000D8B"/>
    <w:rsid w:val="00000DF4"/>
    <w:rsid w:val="00000F8F"/>
    <w:rsid w:val="000010D7"/>
    <w:rsid w:val="00001119"/>
    <w:rsid w:val="00001382"/>
    <w:rsid w:val="00001913"/>
    <w:rsid w:val="0000199C"/>
    <w:rsid w:val="000019EA"/>
    <w:rsid w:val="00001B06"/>
    <w:rsid w:val="00001D62"/>
    <w:rsid w:val="00001D7A"/>
    <w:rsid w:val="0000206D"/>
    <w:rsid w:val="00002285"/>
    <w:rsid w:val="00002650"/>
    <w:rsid w:val="00002B8C"/>
    <w:rsid w:val="0000344D"/>
    <w:rsid w:val="00003496"/>
    <w:rsid w:val="0000368B"/>
    <w:rsid w:val="000036A1"/>
    <w:rsid w:val="00003ADB"/>
    <w:rsid w:val="00003DFC"/>
    <w:rsid w:val="000042D1"/>
    <w:rsid w:val="00004A69"/>
    <w:rsid w:val="00005104"/>
    <w:rsid w:val="000054DD"/>
    <w:rsid w:val="0000572A"/>
    <w:rsid w:val="00005AE7"/>
    <w:rsid w:val="00005E2F"/>
    <w:rsid w:val="00005E80"/>
    <w:rsid w:val="00006190"/>
    <w:rsid w:val="0000641D"/>
    <w:rsid w:val="00006441"/>
    <w:rsid w:val="00006544"/>
    <w:rsid w:val="00006571"/>
    <w:rsid w:val="00006D55"/>
    <w:rsid w:val="00006FEA"/>
    <w:rsid w:val="000073DB"/>
    <w:rsid w:val="000078FD"/>
    <w:rsid w:val="0000799A"/>
    <w:rsid w:val="00010617"/>
    <w:rsid w:val="00010698"/>
    <w:rsid w:val="000107A2"/>
    <w:rsid w:val="000108B1"/>
    <w:rsid w:val="00010B71"/>
    <w:rsid w:val="00010C91"/>
    <w:rsid w:val="00011323"/>
    <w:rsid w:val="000113A6"/>
    <w:rsid w:val="00011872"/>
    <w:rsid w:val="000127D5"/>
    <w:rsid w:val="00012AE6"/>
    <w:rsid w:val="00012D56"/>
    <w:rsid w:val="00012ECC"/>
    <w:rsid w:val="000130B0"/>
    <w:rsid w:val="000130B9"/>
    <w:rsid w:val="0001331E"/>
    <w:rsid w:val="00013453"/>
    <w:rsid w:val="00013685"/>
    <w:rsid w:val="00013783"/>
    <w:rsid w:val="0001386E"/>
    <w:rsid w:val="00013916"/>
    <w:rsid w:val="00013F1E"/>
    <w:rsid w:val="0001412D"/>
    <w:rsid w:val="0001428C"/>
    <w:rsid w:val="000142CE"/>
    <w:rsid w:val="0001454E"/>
    <w:rsid w:val="00014C99"/>
    <w:rsid w:val="00015416"/>
    <w:rsid w:val="000154E4"/>
    <w:rsid w:val="000155C9"/>
    <w:rsid w:val="000159CE"/>
    <w:rsid w:val="00015B97"/>
    <w:rsid w:val="00016623"/>
    <w:rsid w:val="00016666"/>
    <w:rsid w:val="000166E1"/>
    <w:rsid w:val="00016820"/>
    <w:rsid w:val="00016899"/>
    <w:rsid w:val="000169FA"/>
    <w:rsid w:val="00016AA6"/>
    <w:rsid w:val="00016D11"/>
    <w:rsid w:val="00017391"/>
    <w:rsid w:val="00017565"/>
    <w:rsid w:val="000177AE"/>
    <w:rsid w:val="000179D0"/>
    <w:rsid w:val="00017AF4"/>
    <w:rsid w:val="00017B52"/>
    <w:rsid w:val="00020C85"/>
    <w:rsid w:val="00020CE1"/>
    <w:rsid w:val="00021016"/>
    <w:rsid w:val="00021018"/>
    <w:rsid w:val="000210D1"/>
    <w:rsid w:val="000212EF"/>
    <w:rsid w:val="00021471"/>
    <w:rsid w:val="0002154C"/>
    <w:rsid w:val="000219B0"/>
    <w:rsid w:val="00021EB1"/>
    <w:rsid w:val="000228D5"/>
    <w:rsid w:val="00022D21"/>
    <w:rsid w:val="00022E9A"/>
    <w:rsid w:val="00022FE0"/>
    <w:rsid w:val="00023663"/>
    <w:rsid w:val="0002379A"/>
    <w:rsid w:val="000237BB"/>
    <w:rsid w:val="000240B9"/>
    <w:rsid w:val="0002441E"/>
    <w:rsid w:val="0002472E"/>
    <w:rsid w:val="000249EB"/>
    <w:rsid w:val="00024A5F"/>
    <w:rsid w:val="00024EC8"/>
    <w:rsid w:val="00025032"/>
    <w:rsid w:val="00025214"/>
    <w:rsid w:val="000252B4"/>
    <w:rsid w:val="000252FC"/>
    <w:rsid w:val="00025A1A"/>
    <w:rsid w:val="00025D06"/>
    <w:rsid w:val="00026330"/>
    <w:rsid w:val="00026366"/>
    <w:rsid w:val="000265A0"/>
    <w:rsid w:val="0002788F"/>
    <w:rsid w:val="00027990"/>
    <w:rsid w:val="00027C68"/>
    <w:rsid w:val="00027EC3"/>
    <w:rsid w:val="00027ECD"/>
    <w:rsid w:val="0003006A"/>
    <w:rsid w:val="00030114"/>
    <w:rsid w:val="0003036C"/>
    <w:rsid w:val="0003082B"/>
    <w:rsid w:val="000308B7"/>
    <w:rsid w:val="00030936"/>
    <w:rsid w:val="000310F9"/>
    <w:rsid w:val="000319C3"/>
    <w:rsid w:val="00031E1C"/>
    <w:rsid w:val="00031E35"/>
    <w:rsid w:val="000321C0"/>
    <w:rsid w:val="000325FD"/>
    <w:rsid w:val="000331E5"/>
    <w:rsid w:val="000332F1"/>
    <w:rsid w:val="00033591"/>
    <w:rsid w:val="00033C5A"/>
    <w:rsid w:val="00033FF4"/>
    <w:rsid w:val="00034212"/>
    <w:rsid w:val="00034359"/>
    <w:rsid w:val="00034A61"/>
    <w:rsid w:val="00034C9C"/>
    <w:rsid w:val="00035103"/>
    <w:rsid w:val="000352C0"/>
    <w:rsid w:val="00035587"/>
    <w:rsid w:val="000356BA"/>
    <w:rsid w:val="000356DF"/>
    <w:rsid w:val="00035AFE"/>
    <w:rsid w:val="00035C01"/>
    <w:rsid w:val="0003648D"/>
    <w:rsid w:val="000369C2"/>
    <w:rsid w:val="00036DDC"/>
    <w:rsid w:val="000370E2"/>
    <w:rsid w:val="0003759D"/>
    <w:rsid w:val="00037652"/>
    <w:rsid w:val="00037761"/>
    <w:rsid w:val="00037AA7"/>
    <w:rsid w:val="0004019F"/>
    <w:rsid w:val="00040272"/>
    <w:rsid w:val="00040921"/>
    <w:rsid w:val="00040A3F"/>
    <w:rsid w:val="00040E0B"/>
    <w:rsid w:val="0004113E"/>
    <w:rsid w:val="00041293"/>
    <w:rsid w:val="00041355"/>
    <w:rsid w:val="00041564"/>
    <w:rsid w:val="00041B22"/>
    <w:rsid w:val="00041B88"/>
    <w:rsid w:val="00041C34"/>
    <w:rsid w:val="000424E8"/>
    <w:rsid w:val="000425C0"/>
    <w:rsid w:val="0004289D"/>
    <w:rsid w:val="000428A7"/>
    <w:rsid w:val="00042A5A"/>
    <w:rsid w:val="00042B5F"/>
    <w:rsid w:val="00042EF8"/>
    <w:rsid w:val="00043032"/>
    <w:rsid w:val="0004337A"/>
    <w:rsid w:val="0004344C"/>
    <w:rsid w:val="0004379B"/>
    <w:rsid w:val="00043818"/>
    <w:rsid w:val="00043D62"/>
    <w:rsid w:val="000440E6"/>
    <w:rsid w:val="0004413B"/>
    <w:rsid w:val="0004415A"/>
    <w:rsid w:val="000444B5"/>
    <w:rsid w:val="00044555"/>
    <w:rsid w:val="00044590"/>
    <w:rsid w:val="0004476E"/>
    <w:rsid w:val="00045506"/>
    <w:rsid w:val="000459BA"/>
    <w:rsid w:val="00045CAA"/>
    <w:rsid w:val="00045D9A"/>
    <w:rsid w:val="00045F04"/>
    <w:rsid w:val="000462FC"/>
    <w:rsid w:val="00046470"/>
    <w:rsid w:val="00046645"/>
    <w:rsid w:val="000469A5"/>
    <w:rsid w:val="00046BD2"/>
    <w:rsid w:val="00047133"/>
    <w:rsid w:val="000471BF"/>
    <w:rsid w:val="0004727C"/>
    <w:rsid w:val="000474B0"/>
    <w:rsid w:val="00047B9A"/>
    <w:rsid w:val="00047D4F"/>
    <w:rsid w:val="00047E64"/>
    <w:rsid w:val="00050451"/>
    <w:rsid w:val="000507F6"/>
    <w:rsid w:val="000508D7"/>
    <w:rsid w:val="00050B82"/>
    <w:rsid w:val="00050C6B"/>
    <w:rsid w:val="00050CC7"/>
    <w:rsid w:val="0005121A"/>
    <w:rsid w:val="00051424"/>
    <w:rsid w:val="00051B16"/>
    <w:rsid w:val="00051BE9"/>
    <w:rsid w:val="00052068"/>
    <w:rsid w:val="000520C1"/>
    <w:rsid w:val="00052109"/>
    <w:rsid w:val="00052841"/>
    <w:rsid w:val="000529CF"/>
    <w:rsid w:val="00052B64"/>
    <w:rsid w:val="00052C83"/>
    <w:rsid w:val="00052D53"/>
    <w:rsid w:val="00052E8E"/>
    <w:rsid w:val="00053331"/>
    <w:rsid w:val="0005357E"/>
    <w:rsid w:val="00053709"/>
    <w:rsid w:val="0005395F"/>
    <w:rsid w:val="00053D25"/>
    <w:rsid w:val="0005418A"/>
    <w:rsid w:val="000541D3"/>
    <w:rsid w:val="000542C9"/>
    <w:rsid w:val="000542F1"/>
    <w:rsid w:val="00054637"/>
    <w:rsid w:val="0005482F"/>
    <w:rsid w:val="00054AFD"/>
    <w:rsid w:val="00054E0A"/>
    <w:rsid w:val="00054EA2"/>
    <w:rsid w:val="00055143"/>
    <w:rsid w:val="0005559F"/>
    <w:rsid w:val="000556D2"/>
    <w:rsid w:val="00055870"/>
    <w:rsid w:val="00055ACE"/>
    <w:rsid w:val="00055B22"/>
    <w:rsid w:val="00055BFA"/>
    <w:rsid w:val="00055E8A"/>
    <w:rsid w:val="00056183"/>
    <w:rsid w:val="000566EF"/>
    <w:rsid w:val="00056B55"/>
    <w:rsid w:val="00056DF3"/>
    <w:rsid w:val="0005716F"/>
    <w:rsid w:val="00057945"/>
    <w:rsid w:val="00057E36"/>
    <w:rsid w:val="00057FF3"/>
    <w:rsid w:val="000603FF"/>
    <w:rsid w:val="00060430"/>
    <w:rsid w:val="0006049B"/>
    <w:rsid w:val="0006062E"/>
    <w:rsid w:val="000609AB"/>
    <w:rsid w:val="00060DA4"/>
    <w:rsid w:val="00060F1F"/>
    <w:rsid w:val="000610E7"/>
    <w:rsid w:val="00061604"/>
    <w:rsid w:val="000616FC"/>
    <w:rsid w:val="00061EA7"/>
    <w:rsid w:val="00061F73"/>
    <w:rsid w:val="000620A2"/>
    <w:rsid w:val="00062BD1"/>
    <w:rsid w:val="000630EF"/>
    <w:rsid w:val="00063195"/>
    <w:rsid w:val="00063209"/>
    <w:rsid w:val="0006323C"/>
    <w:rsid w:val="000632F7"/>
    <w:rsid w:val="00063584"/>
    <w:rsid w:val="000638D4"/>
    <w:rsid w:val="00063B63"/>
    <w:rsid w:val="00063DB8"/>
    <w:rsid w:val="00063DE6"/>
    <w:rsid w:val="000641E7"/>
    <w:rsid w:val="00064449"/>
    <w:rsid w:val="00064529"/>
    <w:rsid w:val="0006454F"/>
    <w:rsid w:val="00064643"/>
    <w:rsid w:val="00064836"/>
    <w:rsid w:val="00064AD0"/>
    <w:rsid w:val="00064D38"/>
    <w:rsid w:val="00064E23"/>
    <w:rsid w:val="0006502F"/>
    <w:rsid w:val="000652F2"/>
    <w:rsid w:val="000657FB"/>
    <w:rsid w:val="000659F6"/>
    <w:rsid w:val="00065BF0"/>
    <w:rsid w:val="0006745C"/>
    <w:rsid w:val="000676E0"/>
    <w:rsid w:val="000677A1"/>
    <w:rsid w:val="00067907"/>
    <w:rsid w:val="00067F4F"/>
    <w:rsid w:val="000701F3"/>
    <w:rsid w:val="000706E7"/>
    <w:rsid w:val="00070AB2"/>
    <w:rsid w:val="00070E4E"/>
    <w:rsid w:val="0007144A"/>
    <w:rsid w:val="000714B2"/>
    <w:rsid w:val="00071534"/>
    <w:rsid w:val="00071B3E"/>
    <w:rsid w:val="00071D5F"/>
    <w:rsid w:val="00071D82"/>
    <w:rsid w:val="00071E52"/>
    <w:rsid w:val="00071FA1"/>
    <w:rsid w:val="0007201B"/>
    <w:rsid w:val="00072257"/>
    <w:rsid w:val="000723C5"/>
    <w:rsid w:val="00072A4C"/>
    <w:rsid w:val="00072E84"/>
    <w:rsid w:val="00073279"/>
    <w:rsid w:val="000734B8"/>
    <w:rsid w:val="0007350F"/>
    <w:rsid w:val="00073523"/>
    <w:rsid w:val="00073950"/>
    <w:rsid w:val="00073DF3"/>
    <w:rsid w:val="00073F79"/>
    <w:rsid w:val="00074138"/>
    <w:rsid w:val="000743DD"/>
    <w:rsid w:val="00074774"/>
    <w:rsid w:val="000747ED"/>
    <w:rsid w:val="00074979"/>
    <w:rsid w:val="00075609"/>
    <w:rsid w:val="00076334"/>
    <w:rsid w:val="000763DE"/>
    <w:rsid w:val="00076B77"/>
    <w:rsid w:val="00076C74"/>
    <w:rsid w:val="00076E30"/>
    <w:rsid w:val="00076F52"/>
    <w:rsid w:val="000771E1"/>
    <w:rsid w:val="0007721F"/>
    <w:rsid w:val="000775A1"/>
    <w:rsid w:val="000778A1"/>
    <w:rsid w:val="000779F3"/>
    <w:rsid w:val="00077BAD"/>
    <w:rsid w:val="0008005E"/>
    <w:rsid w:val="00080188"/>
    <w:rsid w:val="000801E0"/>
    <w:rsid w:val="000804C1"/>
    <w:rsid w:val="000804DF"/>
    <w:rsid w:val="00080EB6"/>
    <w:rsid w:val="00080F0D"/>
    <w:rsid w:val="00081047"/>
    <w:rsid w:val="00081445"/>
    <w:rsid w:val="0008154B"/>
    <w:rsid w:val="00081B75"/>
    <w:rsid w:val="00081BD2"/>
    <w:rsid w:val="00082603"/>
    <w:rsid w:val="000827A5"/>
    <w:rsid w:val="00082994"/>
    <w:rsid w:val="000829B8"/>
    <w:rsid w:val="00082C8A"/>
    <w:rsid w:val="000835A8"/>
    <w:rsid w:val="00083623"/>
    <w:rsid w:val="00083CAC"/>
    <w:rsid w:val="00083EC6"/>
    <w:rsid w:val="000845B3"/>
    <w:rsid w:val="00084748"/>
    <w:rsid w:val="0008481B"/>
    <w:rsid w:val="00084AFA"/>
    <w:rsid w:val="00084B52"/>
    <w:rsid w:val="0008510E"/>
    <w:rsid w:val="00085424"/>
    <w:rsid w:val="0008555A"/>
    <w:rsid w:val="0008562C"/>
    <w:rsid w:val="00085A29"/>
    <w:rsid w:val="000870DD"/>
    <w:rsid w:val="000876CD"/>
    <w:rsid w:val="00087989"/>
    <w:rsid w:val="00087B10"/>
    <w:rsid w:val="00087B30"/>
    <w:rsid w:val="00087D48"/>
    <w:rsid w:val="00087DBC"/>
    <w:rsid w:val="00087E75"/>
    <w:rsid w:val="00087FC6"/>
    <w:rsid w:val="000905DD"/>
    <w:rsid w:val="00090C54"/>
    <w:rsid w:val="00090DD9"/>
    <w:rsid w:val="00090E4C"/>
    <w:rsid w:val="00090E75"/>
    <w:rsid w:val="00091586"/>
    <w:rsid w:val="00091605"/>
    <w:rsid w:val="00091931"/>
    <w:rsid w:val="00091C53"/>
    <w:rsid w:val="00091D74"/>
    <w:rsid w:val="000921E8"/>
    <w:rsid w:val="00092457"/>
    <w:rsid w:val="000927BB"/>
    <w:rsid w:val="00092D1A"/>
    <w:rsid w:val="00092DC0"/>
    <w:rsid w:val="00092E32"/>
    <w:rsid w:val="000933E4"/>
    <w:rsid w:val="0009344F"/>
    <w:rsid w:val="00093C2D"/>
    <w:rsid w:val="000941C9"/>
    <w:rsid w:val="000941D3"/>
    <w:rsid w:val="000946C8"/>
    <w:rsid w:val="0009470B"/>
    <w:rsid w:val="0009486A"/>
    <w:rsid w:val="0009487E"/>
    <w:rsid w:val="00094A43"/>
    <w:rsid w:val="00094A7E"/>
    <w:rsid w:val="00094ACA"/>
    <w:rsid w:val="00094F81"/>
    <w:rsid w:val="000952C2"/>
    <w:rsid w:val="00095754"/>
    <w:rsid w:val="0009580D"/>
    <w:rsid w:val="00095B49"/>
    <w:rsid w:val="00095C26"/>
    <w:rsid w:val="0009644E"/>
    <w:rsid w:val="00096526"/>
    <w:rsid w:val="00096A65"/>
    <w:rsid w:val="00096C4C"/>
    <w:rsid w:val="00096D2E"/>
    <w:rsid w:val="00097075"/>
    <w:rsid w:val="00097770"/>
    <w:rsid w:val="00097E0C"/>
    <w:rsid w:val="00097E77"/>
    <w:rsid w:val="000A000C"/>
    <w:rsid w:val="000A07F1"/>
    <w:rsid w:val="000A0E07"/>
    <w:rsid w:val="000A10A8"/>
    <w:rsid w:val="000A141C"/>
    <w:rsid w:val="000A1BDD"/>
    <w:rsid w:val="000A24F7"/>
    <w:rsid w:val="000A2759"/>
    <w:rsid w:val="000A2849"/>
    <w:rsid w:val="000A2AF5"/>
    <w:rsid w:val="000A2B97"/>
    <w:rsid w:val="000A2BB3"/>
    <w:rsid w:val="000A2EE9"/>
    <w:rsid w:val="000A32B1"/>
    <w:rsid w:val="000A343D"/>
    <w:rsid w:val="000A364C"/>
    <w:rsid w:val="000A3BCE"/>
    <w:rsid w:val="000A3C24"/>
    <w:rsid w:val="000A3CD0"/>
    <w:rsid w:val="000A40D8"/>
    <w:rsid w:val="000A4425"/>
    <w:rsid w:val="000A452C"/>
    <w:rsid w:val="000A4694"/>
    <w:rsid w:val="000A4709"/>
    <w:rsid w:val="000A4920"/>
    <w:rsid w:val="000A49CE"/>
    <w:rsid w:val="000A54A9"/>
    <w:rsid w:val="000A56AE"/>
    <w:rsid w:val="000A57F1"/>
    <w:rsid w:val="000A5980"/>
    <w:rsid w:val="000A59EF"/>
    <w:rsid w:val="000A5A52"/>
    <w:rsid w:val="000A5C2E"/>
    <w:rsid w:val="000A5D75"/>
    <w:rsid w:val="000A5E24"/>
    <w:rsid w:val="000A60DD"/>
    <w:rsid w:val="000A6118"/>
    <w:rsid w:val="000A624D"/>
    <w:rsid w:val="000A6527"/>
    <w:rsid w:val="000A6529"/>
    <w:rsid w:val="000A6745"/>
    <w:rsid w:val="000A6A57"/>
    <w:rsid w:val="000A6D6E"/>
    <w:rsid w:val="000A707A"/>
    <w:rsid w:val="000A718A"/>
    <w:rsid w:val="000A72EA"/>
    <w:rsid w:val="000A7D4D"/>
    <w:rsid w:val="000A7E89"/>
    <w:rsid w:val="000B0038"/>
    <w:rsid w:val="000B00DF"/>
    <w:rsid w:val="000B02BF"/>
    <w:rsid w:val="000B0942"/>
    <w:rsid w:val="000B0AAE"/>
    <w:rsid w:val="000B0AFD"/>
    <w:rsid w:val="000B1402"/>
    <w:rsid w:val="000B16C7"/>
    <w:rsid w:val="000B1D72"/>
    <w:rsid w:val="000B20C1"/>
    <w:rsid w:val="000B2CC9"/>
    <w:rsid w:val="000B2F92"/>
    <w:rsid w:val="000B3DF1"/>
    <w:rsid w:val="000B4125"/>
    <w:rsid w:val="000B456B"/>
    <w:rsid w:val="000B458D"/>
    <w:rsid w:val="000B46A7"/>
    <w:rsid w:val="000B4C79"/>
    <w:rsid w:val="000B4CC8"/>
    <w:rsid w:val="000B588E"/>
    <w:rsid w:val="000B5A4B"/>
    <w:rsid w:val="000B5D1F"/>
    <w:rsid w:val="000B5D22"/>
    <w:rsid w:val="000B5E76"/>
    <w:rsid w:val="000B6232"/>
    <w:rsid w:val="000B6243"/>
    <w:rsid w:val="000B6530"/>
    <w:rsid w:val="000B6925"/>
    <w:rsid w:val="000B6971"/>
    <w:rsid w:val="000B69ED"/>
    <w:rsid w:val="000B6D8D"/>
    <w:rsid w:val="000B6EBD"/>
    <w:rsid w:val="000B77D6"/>
    <w:rsid w:val="000C0461"/>
    <w:rsid w:val="000C0A22"/>
    <w:rsid w:val="000C0CC0"/>
    <w:rsid w:val="000C0F06"/>
    <w:rsid w:val="000C0F2C"/>
    <w:rsid w:val="000C1301"/>
    <w:rsid w:val="000C1375"/>
    <w:rsid w:val="000C1880"/>
    <w:rsid w:val="000C1A1C"/>
    <w:rsid w:val="000C1D30"/>
    <w:rsid w:val="000C20F3"/>
    <w:rsid w:val="000C2A64"/>
    <w:rsid w:val="000C2B11"/>
    <w:rsid w:val="000C2B72"/>
    <w:rsid w:val="000C2BCE"/>
    <w:rsid w:val="000C2D49"/>
    <w:rsid w:val="000C2DA2"/>
    <w:rsid w:val="000C2FED"/>
    <w:rsid w:val="000C301A"/>
    <w:rsid w:val="000C35E7"/>
    <w:rsid w:val="000C3602"/>
    <w:rsid w:val="000C39E2"/>
    <w:rsid w:val="000C4178"/>
    <w:rsid w:val="000C41FE"/>
    <w:rsid w:val="000C43D6"/>
    <w:rsid w:val="000C43EF"/>
    <w:rsid w:val="000C4905"/>
    <w:rsid w:val="000C4CBA"/>
    <w:rsid w:val="000C4CD5"/>
    <w:rsid w:val="000C4F79"/>
    <w:rsid w:val="000C54E2"/>
    <w:rsid w:val="000C55E9"/>
    <w:rsid w:val="000C5E9E"/>
    <w:rsid w:val="000C661F"/>
    <w:rsid w:val="000C6906"/>
    <w:rsid w:val="000C69A9"/>
    <w:rsid w:val="000C69B8"/>
    <w:rsid w:val="000C6AE8"/>
    <w:rsid w:val="000C6AF2"/>
    <w:rsid w:val="000C6BED"/>
    <w:rsid w:val="000C7170"/>
    <w:rsid w:val="000C7565"/>
    <w:rsid w:val="000C775D"/>
    <w:rsid w:val="000C7785"/>
    <w:rsid w:val="000C778E"/>
    <w:rsid w:val="000C78E6"/>
    <w:rsid w:val="000C7BEB"/>
    <w:rsid w:val="000D026F"/>
    <w:rsid w:val="000D05D0"/>
    <w:rsid w:val="000D06EA"/>
    <w:rsid w:val="000D1063"/>
    <w:rsid w:val="000D1630"/>
    <w:rsid w:val="000D1814"/>
    <w:rsid w:val="000D1A1C"/>
    <w:rsid w:val="000D207C"/>
    <w:rsid w:val="000D23ED"/>
    <w:rsid w:val="000D2B26"/>
    <w:rsid w:val="000D2D4A"/>
    <w:rsid w:val="000D3325"/>
    <w:rsid w:val="000D448F"/>
    <w:rsid w:val="000D4771"/>
    <w:rsid w:val="000D486C"/>
    <w:rsid w:val="000D498E"/>
    <w:rsid w:val="000D4CFE"/>
    <w:rsid w:val="000D4FD7"/>
    <w:rsid w:val="000D5234"/>
    <w:rsid w:val="000D5333"/>
    <w:rsid w:val="000D5384"/>
    <w:rsid w:val="000D591B"/>
    <w:rsid w:val="000D59EF"/>
    <w:rsid w:val="000D674B"/>
    <w:rsid w:val="000D6C62"/>
    <w:rsid w:val="000D6D56"/>
    <w:rsid w:val="000D6D6C"/>
    <w:rsid w:val="000D7260"/>
    <w:rsid w:val="000D7288"/>
    <w:rsid w:val="000D7392"/>
    <w:rsid w:val="000D7432"/>
    <w:rsid w:val="000D750F"/>
    <w:rsid w:val="000D7629"/>
    <w:rsid w:val="000D7A9F"/>
    <w:rsid w:val="000D7B95"/>
    <w:rsid w:val="000D7F1E"/>
    <w:rsid w:val="000E0250"/>
    <w:rsid w:val="000E02F5"/>
    <w:rsid w:val="000E0703"/>
    <w:rsid w:val="000E0AD3"/>
    <w:rsid w:val="000E12E3"/>
    <w:rsid w:val="000E17A7"/>
    <w:rsid w:val="000E1A60"/>
    <w:rsid w:val="000E1B9D"/>
    <w:rsid w:val="000E23EE"/>
    <w:rsid w:val="000E2528"/>
    <w:rsid w:val="000E28DD"/>
    <w:rsid w:val="000E29E9"/>
    <w:rsid w:val="000E2A20"/>
    <w:rsid w:val="000E2CF7"/>
    <w:rsid w:val="000E2F6B"/>
    <w:rsid w:val="000E31CD"/>
    <w:rsid w:val="000E3EC9"/>
    <w:rsid w:val="000E4275"/>
    <w:rsid w:val="000E43E0"/>
    <w:rsid w:val="000E43FC"/>
    <w:rsid w:val="000E4571"/>
    <w:rsid w:val="000E480E"/>
    <w:rsid w:val="000E485E"/>
    <w:rsid w:val="000E488F"/>
    <w:rsid w:val="000E4998"/>
    <w:rsid w:val="000E49AB"/>
    <w:rsid w:val="000E4C08"/>
    <w:rsid w:val="000E4CA7"/>
    <w:rsid w:val="000E4D99"/>
    <w:rsid w:val="000E4FB2"/>
    <w:rsid w:val="000E54C4"/>
    <w:rsid w:val="000E5616"/>
    <w:rsid w:val="000E5AF4"/>
    <w:rsid w:val="000E5B22"/>
    <w:rsid w:val="000E5B4C"/>
    <w:rsid w:val="000E5D1A"/>
    <w:rsid w:val="000E6711"/>
    <w:rsid w:val="000E6ABF"/>
    <w:rsid w:val="000E6AF4"/>
    <w:rsid w:val="000E6CC4"/>
    <w:rsid w:val="000E6D8D"/>
    <w:rsid w:val="000E6EFA"/>
    <w:rsid w:val="000E7AE8"/>
    <w:rsid w:val="000F0117"/>
    <w:rsid w:val="000F03F5"/>
    <w:rsid w:val="000F07B5"/>
    <w:rsid w:val="000F0AEE"/>
    <w:rsid w:val="000F135A"/>
    <w:rsid w:val="000F14E6"/>
    <w:rsid w:val="000F1526"/>
    <w:rsid w:val="000F1964"/>
    <w:rsid w:val="000F1D72"/>
    <w:rsid w:val="000F1D92"/>
    <w:rsid w:val="000F23FA"/>
    <w:rsid w:val="000F26E3"/>
    <w:rsid w:val="000F2FE3"/>
    <w:rsid w:val="000F31A9"/>
    <w:rsid w:val="000F357D"/>
    <w:rsid w:val="000F36DB"/>
    <w:rsid w:val="000F3826"/>
    <w:rsid w:val="000F3F24"/>
    <w:rsid w:val="000F4407"/>
    <w:rsid w:val="000F44CC"/>
    <w:rsid w:val="000F492D"/>
    <w:rsid w:val="000F495E"/>
    <w:rsid w:val="000F49B2"/>
    <w:rsid w:val="000F4CA5"/>
    <w:rsid w:val="000F4D5D"/>
    <w:rsid w:val="000F5110"/>
    <w:rsid w:val="000F5500"/>
    <w:rsid w:val="000F59EC"/>
    <w:rsid w:val="000F5B6B"/>
    <w:rsid w:val="000F5E4E"/>
    <w:rsid w:val="000F5EC0"/>
    <w:rsid w:val="000F60A5"/>
    <w:rsid w:val="000F614E"/>
    <w:rsid w:val="000F622F"/>
    <w:rsid w:val="000F6450"/>
    <w:rsid w:val="000F6651"/>
    <w:rsid w:val="000F68BF"/>
    <w:rsid w:val="000F69D8"/>
    <w:rsid w:val="000F6B8E"/>
    <w:rsid w:val="000F6CA7"/>
    <w:rsid w:val="000F6D48"/>
    <w:rsid w:val="000F6DAF"/>
    <w:rsid w:val="000F7419"/>
    <w:rsid w:val="000F754C"/>
    <w:rsid w:val="000F7688"/>
    <w:rsid w:val="000F77D5"/>
    <w:rsid w:val="0010025E"/>
    <w:rsid w:val="00100786"/>
    <w:rsid w:val="00100BAD"/>
    <w:rsid w:val="00100D6C"/>
    <w:rsid w:val="00101161"/>
    <w:rsid w:val="00101573"/>
    <w:rsid w:val="00101619"/>
    <w:rsid w:val="00101A6F"/>
    <w:rsid w:val="00102191"/>
    <w:rsid w:val="0010253C"/>
    <w:rsid w:val="00102556"/>
    <w:rsid w:val="00102662"/>
    <w:rsid w:val="0010287F"/>
    <w:rsid w:val="00102DC2"/>
    <w:rsid w:val="00102E49"/>
    <w:rsid w:val="001031A1"/>
    <w:rsid w:val="0010328A"/>
    <w:rsid w:val="001032D9"/>
    <w:rsid w:val="001034C3"/>
    <w:rsid w:val="0010383A"/>
    <w:rsid w:val="00103C38"/>
    <w:rsid w:val="0010486C"/>
    <w:rsid w:val="00104897"/>
    <w:rsid w:val="00104D6E"/>
    <w:rsid w:val="00104E2F"/>
    <w:rsid w:val="00104F13"/>
    <w:rsid w:val="00105237"/>
    <w:rsid w:val="001056C0"/>
    <w:rsid w:val="00105AB0"/>
    <w:rsid w:val="00105B8C"/>
    <w:rsid w:val="00105EB8"/>
    <w:rsid w:val="001060B6"/>
    <w:rsid w:val="0010639F"/>
    <w:rsid w:val="001063A3"/>
    <w:rsid w:val="0010658F"/>
    <w:rsid w:val="001066D1"/>
    <w:rsid w:val="00106AD6"/>
    <w:rsid w:val="00106C91"/>
    <w:rsid w:val="00106D77"/>
    <w:rsid w:val="00107096"/>
    <w:rsid w:val="001073F5"/>
    <w:rsid w:val="00107546"/>
    <w:rsid w:val="0010768A"/>
    <w:rsid w:val="001077E0"/>
    <w:rsid w:val="00107F37"/>
    <w:rsid w:val="00110083"/>
    <w:rsid w:val="00111559"/>
    <w:rsid w:val="00111746"/>
    <w:rsid w:val="00111933"/>
    <w:rsid w:val="00111CB2"/>
    <w:rsid w:val="00111E7B"/>
    <w:rsid w:val="00111F25"/>
    <w:rsid w:val="00111FAE"/>
    <w:rsid w:val="00112083"/>
    <w:rsid w:val="001120C0"/>
    <w:rsid w:val="00112654"/>
    <w:rsid w:val="0011281F"/>
    <w:rsid w:val="00112A30"/>
    <w:rsid w:val="00112C14"/>
    <w:rsid w:val="001130BC"/>
    <w:rsid w:val="001131AF"/>
    <w:rsid w:val="001137FF"/>
    <w:rsid w:val="00113B48"/>
    <w:rsid w:val="00114296"/>
    <w:rsid w:val="001142C1"/>
    <w:rsid w:val="001142E8"/>
    <w:rsid w:val="001143A2"/>
    <w:rsid w:val="001143C2"/>
    <w:rsid w:val="0011446D"/>
    <w:rsid w:val="00114783"/>
    <w:rsid w:val="00114B4F"/>
    <w:rsid w:val="00114E47"/>
    <w:rsid w:val="00114F63"/>
    <w:rsid w:val="00115003"/>
    <w:rsid w:val="00115358"/>
    <w:rsid w:val="0011580A"/>
    <w:rsid w:val="00115EC8"/>
    <w:rsid w:val="00115F4C"/>
    <w:rsid w:val="00116366"/>
    <w:rsid w:val="001165A3"/>
    <w:rsid w:val="001165CC"/>
    <w:rsid w:val="0011662C"/>
    <w:rsid w:val="001166B5"/>
    <w:rsid w:val="00116750"/>
    <w:rsid w:val="00116F20"/>
    <w:rsid w:val="00117073"/>
    <w:rsid w:val="00117508"/>
    <w:rsid w:val="0011773E"/>
    <w:rsid w:val="00117D52"/>
    <w:rsid w:val="00117E36"/>
    <w:rsid w:val="00117F0F"/>
    <w:rsid w:val="00120029"/>
    <w:rsid w:val="00120055"/>
    <w:rsid w:val="00120227"/>
    <w:rsid w:val="001202C2"/>
    <w:rsid w:val="001202ED"/>
    <w:rsid w:val="001204CB"/>
    <w:rsid w:val="001208A5"/>
    <w:rsid w:val="00120BDB"/>
    <w:rsid w:val="001213BC"/>
    <w:rsid w:val="0012240A"/>
    <w:rsid w:val="001226D3"/>
    <w:rsid w:val="00122806"/>
    <w:rsid w:val="001228B8"/>
    <w:rsid w:val="00122A16"/>
    <w:rsid w:val="00122FCA"/>
    <w:rsid w:val="00123513"/>
    <w:rsid w:val="0012358B"/>
    <w:rsid w:val="0012374B"/>
    <w:rsid w:val="00123768"/>
    <w:rsid w:val="00123837"/>
    <w:rsid w:val="00123D28"/>
    <w:rsid w:val="00123DCF"/>
    <w:rsid w:val="00123EB9"/>
    <w:rsid w:val="0012430C"/>
    <w:rsid w:val="0012471B"/>
    <w:rsid w:val="001248DD"/>
    <w:rsid w:val="001253BD"/>
    <w:rsid w:val="001255E1"/>
    <w:rsid w:val="001263CC"/>
    <w:rsid w:val="00126409"/>
    <w:rsid w:val="001265FF"/>
    <w:rsid w:val="001269A4"/>
    <w:rsid w:val="001269F6"/>
    <w:rsid w:val="00126B25"/>
    <w:rsid w:val="00126CAF"/>
    <w:rsid w:val="00126CD5"/>
    <w:rsid w:val="001270A6"/>
    <w:rsid w:val="0012777D"/>
    <w:rsid w:val="00127DCF"/>
    <w:rsid w:val="001301B5"/>
    <w:rsid w:val="00130898"/>
    <w:rsid w:val="00130D30"/>
    <w:rsid w:val="00130D6A"/>
    <w:rsid w:val="001311C3"/>
    <w:rsid w:val="001311EF"/>
    <w:rsid w:val="0013173F"/>
    <w:rsid w:val="00131742"/>
    <w:rsid w:val="00131E88"/>
    <w:rsid w:val="0013226E"/>
    <w:rsid w:val="001323E5"/>
    <w:rsid w:val="001324CB"/>
    <w:rsid w:val="00132B63"/>
    <w:rsid w:val="0013312B"/>
    <w:rsid w:val="001332C9"/>
    <w:rsid w:val="00133729"/>
    <w:rsid w:val="001337A9"/>
    <w:rsid w:val="0013386E"/>
    <w:rsid w:val="00133B74"/>
    <w:rsid w:val="00133BAE"/>
    <w:rsid w:val="00133EF5"/>
    <w:rsid w:val="00133F3C"/>
    <w:rsid w:val="0013490B"/>
    <w:rsid w:val="0013493F"/>
    <w:rsid w:val="001354E6"/>
    <w:rsid w:val="001356CF"/>
    <w:rsid w:val="001358D8"/>
    <w:rsid w:val="00135943"/>
    <w:rsid w:val="00135AA2"/>
    <w:rsid w:val="00136131"/>
    <w:rsid w:val="00136638"/>
    <w:rsid w:val="001368FF"/>
    <w:rsid w:val="00137883"/>
    <w:rsid w:val="00140088"/>
    <w:rsid w:val="00140448"/>
    <w:rsid w:val="001407C3"/>
    <w:rsid w:val="00140B8F"/>
    <w:rsid w:val="00141057"/>
    <w:rsid w:val="00141258"/>
    <w:rsid w:val="001417BF"/>
    <w:rsid w:val="00141990"/>
    <w:rsid w:val="00141A28"/>
    <w:rsid w:val="00141B0A"/>
    <w:rsid w:val="0014220D"/>
    <w:rsid w:val="00142288"/>
    <w:rsid w:val="001423A6"/>
    <w:rsid w:val="00142E82"/>
    <w:rsid w:val="00142EAC"/>
    <w:rsid w:val="00143023"/>
    <w:rsid w:val="001434CF"/>
    <w:rsid w:val="00143C62"/>
    <w:rsid w:val="00143C7C"/>
    <w:rsid w:val="00143C81"/>
    <w:rsid w:val="00143C99"/>
    <w:rsid w:val="00143E04"/>
    <w:rsid w:val="001441A2"/>
    <w:rsid w:val="001442DA"/>
    <w:rsid w:val="00145205"/>
    <w:rsid w:val="00145244"/>
    <w:rsid w:val="0014544A"/>
    <w:rsid w:val="00145713"/>
    <w:rsid w:val="00145DEF"/>
    <w:rsid w:val="00145ECA"/>
    <w:rsid w:val="00145EFC"/>
    <w:rsid w:val="001463D1"/>
    <w:rsid w:val="0014640A"/>
    <w:rsid w:val="0014671E"/>
    <w:rsid w:val="00146E60"/>
    <w:rsid w:val="00146EE2"/>
    <w:rsid w:val="001471DA"/>
    <w:rsid w:val="00147439"/>
    <w:rsid w:val="00147768"/>
    <w:rsid w:val="00147D11"/>
    <w:rsid w:val="00147FB4"/>
    <w:rsid w:val="00150381"/>
    <w:rsid w:val="001504D6"/>
    <w:rsid w:val="001505B2"/>
    <w:rsid w:val="0015085C"/>
    <w:rsid w:val="001508C1"/>
    <w:rsid w:val="00150C63"/>
    <w:rsid w:val="00150C83"/>
    <w:rsid w:val="00150FBA"/>
    <w:rsid w:val="00150FE8"/>
    <w:rsid w:val="001511BC"/>
    <w:rsid w:val="0015142D"/>
    <w:rsid w:val="0015179C"/>
    <w:rsid w:val="00151EF0"/>
    <w:rsid w:val="00152173"/>
    <w:rsid w:val="001528A3"/>
    <w:rsid w:val="00152C86"/>
    <w:rsid w:val="00152D08"/>
    <w:rsid w:val="0015314D"/>
    <w:rsid w:val="001535F8"/>
    <w:rsid w:val="0015394F"/>
    <w:rsid w:val="001539D8"/>
    <w:rsid w:val="00153D47"/>
    <w:rsid w:val="00154A51"/>
    <w:rsid w:val="001550BF"/>
    <w:rsid w:val="001555DE"/>
    <w:rsid w:val="00155925"/>
    <w:rsid w:val="00155985"/>
    <w:rsid w:val="00155C7F"/>
    <w:rsid w:val="00156216"/>
    <w:rsid w:val="001562A0"/>
    <w:rsid w:val="001565EE"/>
    <w:rsid w:val="001566FA"/>
    <w:rsid w:val="00156BC9"/>
    <w:rsid w:val="00157573"/>
    <w:rsid w:val="00157988"/>
    <w:rsid w:val="00157B04"/>
    <w:rsid w:val="00157D0C"/>
    <w:rsid w:val="00160230"/>
    <w:rsid w:val="0016025C"/>
    <w:rsid w:val="001602E1"/>
    <w:rsid w:val="00160333"/>
    <w:rsid w:val="00160404"/>
    <w:rsid w:val="0016040A"/>
    <w:rsid w:val="00160A06"/>
    <w:rsid w:val="00160A40"/>
    <w:rsid w:val="00160ECC"/>
    <w:rsid w:val="00160F5F"/>
    <w:rsid w:val="001614E5"/>
    <w:rsid w:val="00161506"/>
    <w:rsid w:val="00161DBF"/>
    <w:rsid w:val="00161E25"/>
    <w:rsid w:val="001620DB"/>
    <w:rsid w:val="001623BE"/>
    <w:rsid w:val="00162B0A"/>
    <w:rsid w:val="00162D3F"/>
    <w:rsid w:val="00162DAD"/>
    <w:rsid w:val="00162EB3"/>
    <w:rsid w:val="00162FF0"/>
    <w:rsid w:val="00163176"/>
    <w:rsid w:val="0016342A"/>
    <w:rsid w:val="001634F1"/>
    <w:rsid w:val="001635F0"/>
    <w:rsid w:val="00163E52"/>
    <w:rsid w:val="0016401E"/>
    <w:rsid w:val="00164388"/>
    <w:rsid w:val="001643AE"/>
    <w:rsid w:val="00164419"/>
    <w:rsid w:val="0016530D"/>
    <w:rsid w:val="001656A3"/>
    <w:rsid w:val="00165AA6"/>
    <w:rsid w:val="00165B9E"/>
    <w:rsid w:val="001665C5"/>
    <w:rsid w:val="00166876"/>
    <w:rsid w:val="0016696F"/>
    <w:rsid w:val="00166AF6"/>
    <w:rsid w:val="00166FEB"/>
    <w:rsid w:val="00167173"/>
    <w:rsid w:val="00167B90"/>
    <w:rsid w:val="00167D81"/>
    <w:rsid w:val="001704E4"/>
    <w:rsid w:val="00170544"/>
    <w:rsid w:val="001707B4"/>
    <w:rsid w:val="00170935"/>
    <w:rsid w:val="0017094C"/>
    <w:rsid w:val="001709FD"/>
    <w:rsid w:val="00170CAF"/>
    <w:rsid w:val="00170CB4"/>
    <w:rsid w:val="00170FAE"/>
    <w:rsid w:val="00171353"/>
    <w:rsid w:val="001716AC"/>
    <w:rsid w:val="00171A8F"/>
    <w:rsid w:val="00171DEA"/>
    <w:rsid w:val="00172046"/>
    <w:rsid w:val="00172522"/>
    <w:rsid w:val="001728BF"/>
    <w:rsid w:val="001729C7"/>
    <w:rsid w:val="00172FA2"/>
    <w:rsid w:val="001734EB"/>
    <w:rsid w:val="0017380D"/>
    <w:rsid w:val="00173980"/>
    <w:rsid w:val="00173A45"/>
    <w:rsid w:val="00173EE0"/>
    <w:rsid w:val="00174A93"/>
    <w:rsid w:val="00174C35"/>
    <w:rsid w:val="00174C84"/>
    <w:rsid w:val="00174DD4"/>
    <w:rsid w:val="00174FDE"/>
    <w:rsid w:val="0017587F"/>
    <w:rsid w:val="00175912"/>
    <w:rsid w:val="00175A71"/>
    <w:rsid w:val="001762C7"/>
    <w:rsid w:val="0017642C"/>
    <w:rsid w:val="00176468"/>
    <w:rsid w:val="001764F8"/>
    <w:rsid w:val="0017696B"/>
    <w:rsid w:val="00176D31"/>
    <w:rsid w:val="00176DEF"/>
    <w:rsid w:val="001776CF"/>
    <w:rsid w:val="00177A80"/>
    <w:rsid w:val="00177C41"/>
    <w:rsid w:val="00177DA6"/>
    <w:rsid w:val="00180238"/>
    <w:rsid w:val="001802FA"/>
    <w:rsid w:val="001804E5"/>
    <w:rsid w:val="00180804"/>
    <w:rsid w:val="001809DC"/>
    <w:rsid w:val="00180F38"/>
    <w:rsid w:val="001810E1"/>
    <w:rsid w:val="0018159D"/>
    <w:rsid w:val="00181A85"/>
    <w:rsid w:val="00181AB0"/>
    <w:rsid w:val="00181E30"/>
    <w:rsid w:val="0018203E"/>
    <w:rsid w:val="00182269"/>
    <w:rsid w:val="00182763"/>
    <w:rsid w:val="001828C5"/>
    <w:rsid w:val="00183298"/>
    <w:rsid w:val="001834EF"/>
    <w:rsid w:val="00183580"/>
    <w:rsid w:val="001836D3"/>
    <w:rsid w:val="0018398C"/>
    <w:rsid w:val="00183FFE"/>
    <w:rsid w:val="00184169"/>
    <w:rsid w:val="001842F9"/>
    <w:rsid w:val="00184470"/>
    <w:rsid w:val="0018471A"/>
    <w:rsid w:val="001848EC"/>
    <w:rsid w:val="00184D27"/>
    <w:rsid w:val="001850C7"/>
    <w:rsid w:val="0018529E"/>
    <w:rsid w:val="00185342"/>
    <w:rsid w:val="0018536E"/>
    <w:rsid w:val="00185609"/>
    <w:rsid w:val="0018572F"/>
    <w:rsid w:val="00185AD7"/>
    <w:rsid w:val="001864DE"/>
    <w:rsid w:val="00186B15"/>
    <w:rsid w:val="00186C18"/>
    <w:rsid w:val="00186CDE"/>
    <w:rsid w:val="0018705A"/>
    <w:rsid w:val="0018716C"/>
    <w:rsid w:val="00187259"/>
    <w:rsid w:val="0018725F"/>
    <w:rsid w:val="001872A3"/>
    <w:rsid w:val="00187836"/>
    <w:rsid w:val="00187D97"/>
    <w:rsid w:val="00190117"/>
    <w:rsid w:val="0019043E"/>
    <w:rsid w:val="001904B8"/>
    <w:rsid w:val="001915DD"/>
    <w:rsid w:val="00191790"/>
    <w:rsid w:val="00191D42"/>
    <w:rsid w:val="00191DF2"/>
    <w:rsid w:val="0019268D"/>
    <w:rsid w:val="00192718"/>
    <w:rsid w:val="00192DC2"/>
    <w:rsid w:val="00192E97"/>
    <w:rsid w:val="00192FDB"/>
    <w:rsid w:val="00193217"/>
    <w:rsid w:val="00193245"/>
    <w:rsid w:val="0019326D"/>
    <w:rsid w:val="001932C6"/>
    <w:rsid w:val="001936E2"/>
    <w:rsid w:val="00193E01"/>
    <w:rsid w:val="00194078"/>
    <w:rsid w:val="001944B7"/>
    <w:rsid w:val="001946F2"/>
    <w:rsid w:val="0019482F"/>
    <w:rsid w:val="00194ABE"/>
    <w:rsid w:val="00194D3D"/>
    <w:rsid w:val="0019510F"/>
    <w:rsid w:val="00195D10"/>
    <w:rsid w:val="001961EF"/>
    <w:rsid w:val="001962DA"/>
    <w:rsid w:val="0019650F"/>
    <w:rsid w:val="00196692"/>
    <w:rsid w:val="00196962"/>
    <w:rsid w:val="001969DA"/>
    <w:rsid w:val="00197211"/>
    <w:rsid w:val="00197256"/>
    <w:rsid w:val="001975DF"/>
    <w:rsid w:val="00197617"/>
    <w:rsid w:val="00197730"/>
    <w:rsid w:val="001979C2"/>
    <w:rsid w:val="00197B02"/>
    <w:rsid w:val="00197E06"/>
    <w:rsid w:val="001A0178"/>
    <w:rsid w:val="001A031E"/>
    <w:rsid w:val="001A0695"/>
    <w:rsid w:val="001A0C8B"/>
    <w:rsid w:val="001A11AC"/>
    <w:rsid w:val="001A1AC3"/>
    <w:rsid w:val="001A1F51"/>
    <w:rsid w:val="001A2077"/>
    <w:rsid w:val="001A2231"/>
    <w:rsid w:val="001A2429"/>
    <w:rsid w:val="001A2E30"/>
    <w:rsid w:val="001A30BD"/>
    <w:rsid w:val="001A331A"/>
    <w:rsid w:val="001A34C9"/>
    <w:rsid w:val="001A3531"/>
    <w:rsid w:val="001A3DCA"/>
    <w:rsid w:val="001A3EAE"/>
    <w:rsid w:val="001A3F69"/>
    <w:rsid w:val="001A4072"/>
    <w:rsid w:val="001A40F7"/>
    <w:rsid w:val="001A458F"/>
    <w:rsid w:val="001A45B9"/>
    <w:rsid w:val="001A476E"/>
    <w:rsid w:val="001A489C"/>
    <w:rsid w:val="001A4EAF"/>
    <w:rsid w:val="001A53E3"/>
    <w:rsid w:val="001A561B"/>
    <w:rsid w:val="001A5B2B"/>
    <w:rsid w:val="001A5BC7"/>
    <w:rsid w:val="001A60B5"/>
    <w:rsid w:val="001A62CC"/>
    <w:rsid w:val="001A6990"/>
    <w:rsid w:val="001A6EBE"/>
    <w:rsid w:val="001A6F5B"/>
    <w:rsid w:val="001A6FEC"/>
    <w:rsid w:val="001A7175"/>
    <w:rsid w:val="001A751C"/>
    <w:rsid w:val="001A7576"/>
    <w:rsid w:val="001A75B6"/>
    <w:rsid w:val="001A7A3A"/>
    <w:rsid w:val="001A7C35"/>
    <w:rsid w:val="001B0217"/>
    <w:rsid w:val="001B033A"/>
    <w:rsid w:val="001B03E8"/>
    <w:rsid w:val="001B0C47"/>
    <w:rsid w:val="001B147B"/>
    <w:rsid w:val="001B14C8"/>
    <w:rsid w:val="001B14F7"/>
    <w:rsid w:val="001B15A6"/>
    <w:rsid w:val="001B1726"/>
    <w:rsid w:val="001B2014"/>
    <w:rsid w:val="001B24A9"/>
    <w:rsid w:val="001B28E1"/>
    <w:rsid w:val="001B28FE"/>
    <w:rsid w:val="001B2FD6"/>
    <w:rsid w:val="001B31C6"/>
    <w:rsid w:val="001B37EF"/>
    <w:rsid w:val="001B3EE4"/>
    <w:rsid w:val="001B4038"/>
    <w:rsid w:val="001B415B"/>
    <w:rsid w:val="001B4346"/>
    <w:rsid w:val="001B4416"/>
    <w:rsid w:val="001B4A7B"/>
    <w:rsid w:val="001B4E27"/>
    <w:rsid w:val="001B4EC5"/>
    <w:rsid w:val="001B50B3"/>
    <w:rsid w:val="001B52C3"/>
    <w:rsid w:val="001B5527"/>
    <w:rsid w:val="001B5677"/>
    <w:rsid w:val="001B5777"/>
    <w:rsid w:val="001B5913"/>
    <w:rsid w:val="001B5A7E"/>
    <w:rsid w:val="001B5AFE"/>
    <w:rsid w:val="001B5B57"/>
    <w:rsid w:val="001B5EBF"/>
    <w:rsid w:val="001B63BD"/>
    <w:rsid w:val="001B65AF"/>
    <w:rsid w:val="001B666D"/>
    <w:rsid w:val="001B690A"/>
    <w:rsid w:val="001B6D9D"/>
    <w:rsid w:val="001B6EA8"/>
    <w:rsid w:val="001B6FE7"/>
    <w:rsid w:val="001B729F"/>
    <w:rsid w:val="001B736B"/>
    <w:rsid w:val="001B7547"/>
    <w:rsid w:val="001B7AD3"/>
    <w:rsid w:val="001B7DAC"/>
    <w:rsid w:val="001B7E1F"/>
    <w:rsid w:val="001B7FD0"/>
    <w:rsid w:val="001C0032"/>
    <w:rsid w:val="001C005E"/>
    <w:rsid w:val="001C0875"/>
    <w:rsid w:val="001C09FE"/>
    <w:rsid w:val="001C0E7F"/>
    <w:rsid w:val="001C0F4C"/>
    <w:rsid w:val="001C135C"/>
    <w:rsid w:val="001C1A7D"/>
    <w:rsid w:val="001C1DA5"/>
    <w:rsid w:val="001C21E2"/>
    <w:rsid w:val="001C2798"/>
    <w:rsid w:val="001C2B5B"/>
    <w:rsid w:val="001C2F29"/>
    <w:rsid w:val="001C3226"/>
    <w:rsid w:val="001C3638"/>
    <w:rsid w:val="001C368A"/>
    <w:rsid w:val="001C3790"/>
    <w:rsid w:val="001C3868"/>
    <w:rsid w:val="001C38A8"/>
    <w:rsid w:val="001C39FA"/>
    <w:rsid w:val="001C3B24"/>
    <w:rsid w:val="001C3FC9"/>
    <w:rsid w:val="001C404D"/>
    <w:rsid w:val="001C412B"/>
    <w:rsid w:val="001C4137"/>
    <w:rsid w:val="001C42E4"/>
    <w:rsid w:val="001C42E9"/>
    <w:rsid w:val="001C4720"/>
    <w:rsid w:val="001C4BBA"/>
    <w:rsid w:val="001C51D8"/>
    <w:rsid w:val="001C5899"/>
    <w:rsid w:val="001C5910"/>
    <w:rsid w:val="001C5A2B"/>
    <w:rsid w:val="001C5AA3"/>
    <w:rsid w:val="001C5CB0"/>
    <w:rsid w:val="001C5D41"/>
    <w:rsid w:val="001C6115"/>
    <w:rsid w:val="001C625B"/>
    <w:rsid w:val="001C68BB"/>
    <w:rsid w:val="001C68FA"/>
    <w:rsid w:val="001C69D9"/>
    <w:rsid w:val="001C6C8C"/>
    <w:rsid w:val="001C6DA0"/>
    <w:rsid w:val="001C6F85"/>
    <w:rsid w:val="001C70FC"/>
    <w:rsid w:val="001C7175"/>
    <w:rsid w:val="001C71AF"/>
    <w:rsid w:val="001C71C2"/>
    <w:rsid w:val="001C73B9"/>
    <w:rsid w:val="001C7A39"/>
    <w:rsid w:val="001C7B16"/>
    <w:rsid w:val="001C7B1E"/>
    <w:rsid w:val="001D051E"/>
    <w:rsid w:val="001D08ED"/>
    <w:rsid w:val="001D09EB"/>
    <w:rsid w:val="001D0C6A"/>
    <w:rsid w:val="001D0C94"/>
    <w:rsid w:val="001D12EA"/>
    <w:rsid w:val="001D15A3"/>
    <w:rsid w:val="001D1AC1"/>
    <w:rsid w:val="001D1AE5"/>
    <w:rsid w:val="001D216E"/>
    <w:rsid w:val="001D226D"/>
    <w:rsid w:val="001D2295"/>
    <w:rsid w:val="001D23D2"/>
    <w:rsid w:val="001D24B5"/>
    <w:rsid w:val="001D2D08"/>
    <w:rsid w:val="001D2DB8"/>
    <w:rsid w:val="001D2E06"/>
    <w:rsid w:val="001D31AB"/>
    <w:rsid w:val="001D31B0"/>
    <w:rsid w:val="001D3817"/>
    <w:rsid w:val="001D3A28"/>
    <w:rsid w:val="001D3D68"/>
    <w:rsid w:val="001D3DB4"/>
    <w:rsid w:val="001D3DC2"/>
    <w:rsid w:val="001D3E67"/>
    <w:rsid w:val="001D405A"/>
    <w:rsid w:val="001D412B"/>
    <w:rsid w:val="001D413A"/>
    <w:rsid w:val="001D437E"/>
    <w:rsid w:val="001D4403"/>
    <w:rsid w:val="001D4416"/>
    <w:rsid w:val="001D47D9"/>
    <w:rsid w:val="001D4954"/>
    <w:rsid w:val="001D49C7"/>
    <w:rsid w:val="001D49FD"/>
    <w:rsid w:val="001D4B06"/>
    <w:rsid w:val="001D5C45"/>
    <w:rsid w:val="001D5D8F"/>
    <w:rsid w:val="001D60FD"/>
    <w:rsid w:val="001D6671"/>
    <w:rsid w:val="001D6C62"/>
    <w:rsid w:val="001D70A7"/>
    <w:rsid w:val="001D7326"/>
    <w:rsid w:val="001D73D3"/>
    <w:rsid w:val="001D74E3"/>
    <w:rsid w:val="001D76B3"/>
    <w:rsid w:val="001E0591"/>
    <w:rsid w:val="001E0F89"/>
    <w:rsid w:val="001E17F3"/>
    <w:rsid w:val="001E1890"/>
    <w:rsid w:val="001E18AC"/>
    <w:rsid w:val="001E1B21"/>
    <w:rsid w:val="001E1E63"/>
    <w:rsid w:val="001E236A"/>
    <w:rsid w:val="001E260A"/>
    <w:rsid w:val="001E29C7"/>
    <w:rsid w:val="001E2DEA"/>
    <w:rsid w:val="001E2EF6"/>
    <w:rsid w:val="001E2EF8"/>
    <w:rsid w:val="001E2EFE"/>
    <w:rsid w:val="001E38A1"/>
    <w:rsid w:val="001E3AC5"/>
    <w:rsid w:val="001E3D6D"/>
    <w:rsid w:val="001E46C6"/>
    <w:rsid w:val="001E4C47"/>
    <w:rsid w:val="001E4DBC"/>
    <w:rsid w:val="001E51E8"/>
    <w:rsid w:val="001E53BC"/>
    <w:rsid w:val="001E558A"/>
    <w:rsid w:val="001E5A20"/>
    <w:rsid w:val="001E5DDB"/>
    <w:rsid w:val="001E5F67"/>
    <w:rsid w:val="001E673D"/>
    <w:rsid w:val="001E6969"/>
    <w:rsid w:val="001E6C48"/>
    <w:rsid w:val="001E6DFF"/>
    <w:rsid w:val="001E6F71"/>
    <w:rsid w:val="001E72B0"/>
    <w:rsid w:val="001E746E"/>
    <w:rsid w:val="001E752C"/>
    <w:rsid w:val="001E770F"/>
    <w:rsid w:val="001E7773"/>
    <w:rsid w:val="001E77DD"/>
    <w:rsid w:val="001E79A2"/>
    <w:rsid w:val="001F00FA"/>
    <w:rsid w:val="001F0421"/>
    <w:rsid w:val="001F072D"/>
    <w:rsid w:val="001F0756"/>
    <w:rsid w:val="001F07A9"/>
    <w:rsid w:val="001F0CA5"/>
    <w:rsid w:val="001F18D7"/>
    <w:rsid w:val="001F2096"/>
    <w:rsid w:val="001F20BB"/>
    <w:rsid w:val="001F2771"/>
    <w:rsid w:val="001F2975"/>
    <w:rsid w:val="001F29A8"/>
    <w:rsid w:val="001F2BD0"/>
    <w:rsid w:val="001F2D57"/>
    <w:rsid w:val="001F30EF"/>
    <w:rsid w:val="001F3196"/>
    <w:rsid w:val="001F38EB"/>
    <w:rsid w:val="001F3949"/>
    <w:rsid w:val="001F3DAD"/>
    <w:rsid w:val="001F4664"/>
    <w:rsid w:val="001F479C"/>
    <w:rsid w:val="001F4A00"/>
    <w:rsid w:val="001F56D2"/>
    <w:rsid w:val="001F57DB"/>
    <w:rsid w:val="001F5A15"/>
    <w:rsid w:val="001F5BA9"/>
    <w:rsid w:val="001F638B"/>
    <w:rsid w:val="001F664A"/>
    <w:rsid w:val="001F686F"/>
    <w:rsid w:val="001F69F4"/>
    <w:rsid w:val="001F6BED"/>
    <w:rsid w:val="001F6FED"/>
    <w:rsid w:val="001F7317"/>
    <w:rsid w:val="001F7474"/>
    <w:rsid w:val="001F753C"/>
    <w:rsid w:val="001F7963"/>
    <w:rsid w:val="001F7A86"/>
    <w:rsid w:val="001F7C61"/>
    <w:rsid w:val="001F7CD1"/>
    <w:rsid w:val="001F7E54"/>
    <w:rsid w:val="002004FD"/>
    <w:rsid w:val="002006B0"/>
    <w:rsid w:val="002006FF"/>
    <w:rsid w:val="0020096F"/>
    <w:rsid w:val="00200AC9"/>
    <w:rsid w:val="00200AF6"/>
    <w:rsid w:val="00200DAB"/>
    <w:rsid w:val="00200DDC"/>
    <w:rsid w:val="00200EC3"/>
    <w:rsid w:val="00201383"/>
    <w:rsid w:val="002019E2"/>
    <w:rsid w:val="00201BEE"/>
    <w:rsid w:val="00201CFD"/>
    <w:rsid w:val="00202460"/>
    <w:rsid w:val="00202860"/>
    <w:rsid w:val="002029B6"/>
    <w:rsid w:val="00202C5E"/>
    <w:rsid w:val="00203010"/>
    <w:rsid w:val="0020340F"/>
    <w:rsid w:val="002038D4"/>
    <w:rsid w:val="002038D7"/>
    <w:rsid w:val="002038FD"/>
    <w:rsid w:val="002041F3"/>
    <w:rsid w:val="00204817"/>
    <w:rsid w:val="0020553E"/>
    <w:rsid w:val="0020564E"/>
    <w:rsid w:val="0020572F"/>
    <w:rsid w:val="00205A86"/>
    <w:rsid w:val="0020617B"/>
    <w:rsid w:val="002061BC"/>
    <w:rsid w:val="002066ED"/>
    <w:rsid w:val="002067CE"/>
    <w:rsid w:val="00206857"/>
    <w:rsid w:val="00206B25"/>
    <w:rsid w:val="00206B66"/>
    <w:rsid w:val="00206C86"/>
    <w:rsid w:val="00206E6F"/>
    <w:rsid w:val="0020710B"/>
    <w:rsid w:val="00207396"/>
    <w:rsid w:val="0020754F"/>
    <w:rsid w:val="00207649"/>
    <w:rsid w:val="002078FF"/>
    <w:rsid w:val="00207992"/>
    <w:rsid w:val="00207A6A"/>
    <w:rsid w:val="00207C18"/>
    <w:rsid w:val="00207D83"/>
    <w:rsid w:val="002103D4"/>
    <w:rsid w:val="00210B5E"/>
    <w:rsid w:val="00211316"/>
    <w:rsid w:val="002113D0"/>
    <w:rsid w:val="002115E9"/>
    <w:rsid w:val="002116B3"/>
    <w:rsid w:val="0021186A"/>
    <w:rsid w:val="00211901"/>
    <w:rsid w:val="002121BB"/>
    <w:rsid w:val="00212227"/>
    <w:rsid w:val="00212465"/>
    <w:rsid w:val="00212DBF"/>
    <w:rsid w:val="00213467"/>
    <w:rsid w:val="00213C31"/>
    <w:rsid w:val="002144EA"/>
    <w:rsid w:val="00214B21"/>
    <w:rsid w:val="00214D63"/>
    <w:rsid w:val="00214EAA"/>
    <w:rsid w:val="00214EAE"/>
    <w:rsid w:val="00214F9B"/>
    <w:rsid w:val="00215244"/>
    <w:rsid w:val="002157ED"/>
    <w:rsid w:val="00215CE9"/>
    <w:rsid w:val="00215F66"/>
    <w:rsid w:val="00215FAC"/>
    <w:rsid w:val="0021605F"/>
    <w:rsid w:val="0021626C"/>
    <w:rsid w:val="002162E1"/>
    <w:rsid w:val="0021670B"/>
    <w:rsid w:val="002167F5"/>
    <w:rsid w:val="00216BCC"/>
    <w:rsid w:val="0021718E"/>
    <w:rsid w:val="0021723B"/>
    <w:rsid w:val="0021760F"/>
    <w:rsid w:val="0021764E"/>
    <w:rsid w:val="00217768"/>
    <w:rsid w:val="002177A5"/>
    <w:rsid w:val="0021794A"/>
    <w:rsid w:val="00217B45"/>
    <w:rsid w:val="00217D33"/>
    <w:rsid w:val="00217E2F"/>
    <w:rsid w:val="00217F2E"/>
    <w:rsid w:val="00220087"/>
    <w:rsid w:val="00220253"/>
    <w:rsid w:val="0022028A"/>
    <w:rsid w:val="00220504"/>
    <w:rsid w:val="00220768"/>
    <w:rsid w:val="002208EC"/>
    <w:rsid w:val="00220BEC"/>
    <w:rsid w:val="00220C47"/>
    <w:rsid w:val="00220EF9"/>
    <w:rsid w:val="002212FD"/>
    <w:rsid w:val="002213A0"/>
    <w:rsid w:val="00221428"/>
    <w:rsid w:val="00221588"/>
    <w:rsid w:val="002216E6"/>
    <w:rsid w:val="0022191F"/>
    <w:rsid w:val="00221964"/>
    <w:rsid w:val="00221BA9"/>
    <w:rsid w:val="00221E4A"/>
    <w:rsid w:val="00221F3A"/>
    <w:rsid w:val="00222310"/>
    <w:rsid w:val="002223CF"/>
    <w:rsid w:val="00222E11"/>
    <w:rsid w:val="002230DA"/>
    <w:rsid w:val="002231C9"/>
    <w:rsid w:val="0022335F"/>
    <w:rsid w:val="00223B89"/>
    <w:rsid w:val="002241A6"/>
    <w:rsid w:val="002243C3"/>
    <w:rsid w:val="00224792"/>
    <w:rsid w:val="00224E78"/>
    <w:rsid w:val="0022541B"/>
    <w:rsid w:val="00225883"/>
    <w:rsid w:val="00225B0E"/>
    <w:rsid w:val="00225EF5"/>
    <w:rsid w:val="00226025"/>
    <w:rsid w:val="0022610C"/>
    <w:rsid w:val="00226765"/>
    <w:rsid w:val="00226ED4"/>
    <w:rsid w:val="0022707B"/>
    <w:rsid w:val="0022760E"/>
    <w:rsid w:val="00227640"/>
    <w:rsid w:val="002276A5"/>
    <w:rsid w:val="002276D3"/>
    <w:rsid w:val="0022777B"/>
    <w:rsid w:val="002277DA"/>
    <w:rsid w:val="00227ACB"/>
    <w:rsid w:val="00227BC4"/>
    <w:rsid w:val="00227E6D"/>
    <w:rsid w:val="00230340"/>
    <w:rsid w:val="00230A48"/>
    <w:rsid w:val="00230C80"/>
    <w:rsid w:val="00230E90"/>
    <w:rsid w:val="002319F3"/>
    <w:rsid w:val="00231FB3"/>
    <w:rsid w:val="002320A8"/>
    <w:rsid w:val="00232762"/>
    <w:rsid w:val="00232777"/>
    <w:rsid w:val="00232D7B"/>
    <w:rsid w:val="00232F10"/>
    <w:rsid w:val="002337A9"/>
    <w:rsid w:val="002339DA"/>
    <w:rsid w:val="00233DAF"/>
    <w:rsid w:val="00233E21"/>
    <w:rsid w:val="00233F68"/>
    <w:rsid w:val="00233FA1"/>
    <w:rsid w:val="00233FCA"/>
    <w:rsid w:val="0023479C"/>
    <w:rsid w:val="00234940"/>
    <w:rsid w:val="00234FFA"/>
    <w:rsid w:val="002352CD"/>
    <w:rsid w:val="00235A05"/>
    <w:rsid w:val="00236427"/>
    <w:rsid w:val="00236531"/>
    <w:rsid w:val="00236AE4"/>
    <w:rsid w:val="00237008"/>
    <w:rsid w:val="002373A3"/>
    <w:rsid w:val="002373F6"/>
    <w:rsid w:val="00237674"/>
    <w:rsid w:val="00237A5B"/>
    <w:rsid w:val="00237C8E"/>
    <w:rsid w:val="00237DDC"/>
    <w:rsid w:val="00240064"/>
    <w:rsid w:val="00240858"/>
    <w:rsid w:val="00240C12"/>
    <w:rsid w:val="00240CDA"/>
    <w:rsid w:val="002413C4"/>
    <w:rsid w:val="0024189A"/>
    <w:rsid w:val="002419F4"/>
    <w:rsid w:val="00241EAD"/>
    <w:rsid w:val="002420A8"/>
    <w:rsid w:val="00242933"/>
    <w:rsid w:val="00242C44"/>
    <w:rsid w:val="00242CB2"/>
    <w:rsid w:val="00243C6A"/>
    <w:rsid w:val="00244087"/>
    <w:rsid w:val="002444F0"/>
    <w:rsid w:val="0024461C"/>
    <w:rsid w:val="00244B4B"/>
    <w:rsid w:val="00244C74"/>
    <w:rsid w:val="00244EA1"/>
    <w:rsid w:val="002451B4"/>
    <w:rsid w:val="00245503"/>
    <w:rsid w:val="00245543"/>
    <w:rsid w:val="0024593B"/>
    <w:rsid w:val="00245BD6"/>
    <w:rsid w:val="00245C29"/>
    <w:rsid w:val="0024600E"/>
    <w:rsid w:val="00246073"/>
    <w:rsid w:val="0024616A"/>
    <w:rsid w:val="002463A7"/>
    <w:rsid w:val="002468AD"/>
    <w:rsid w:val="002469E4"/>
    <w:rsid w:val="00246EE8"/>
    <w:rsid w:val="002470E9"/>
    <w:rsid w:val="002474A9"/>
    <w:rsid w:val="002478C2"/>
    <w:rsid w:val="00247A72"/>
    <w:rsid w:val="00247A8E"/>
    <w:rsid w:val="00247BE1"/>
    <w:rsid w:val="00247F8C"/>
    <w:rsid w:val="0025016C"/>
    <w:rsid w:val="00250343"/>
    <w:rsid w:val="002503F8"/>
    <w:rsid w:val="0025057C"/>
    <w:rsid w:val="00250CAC"/>
    <w:rsid w:val="00250CE9"/>
    <w:rsid w:val="002510B6"/>
    <w:rsid w:val="002519CF"/>
    <w:rsid w:val="00251AFA"/>
    <w:rsid w:val="00251B82"/>
    <w:rsid w:val="00251BCC"/>
    <w:rsid w:val="00251BFD"/>
    <w:rsid w:val="00251E23"/>
    <w:rsid w:val="00252830"/>
    <w:rsid w:val="00252D7B"/>
    <w:rsid w:val="00253124"/>
    <w:rsid w:val="0025315F"/>
    <w:rsid w:val="0025316F"/>
    <w:rsid w:val="002533C3"/>
    <w:rsid w:val="0025343D"/>
    <w:rsid w:val="00253704"/>
    <w:rsid w:val="002539B6"/>
    <w:rsid w:val="00253A4A"/>
    <w:rsid w:val="00253B2B"/>
    <w:rsid w:val="00253F16"/>
    <w:rsid w:val="002542E1"/>
    <w:rsid w:val="00254469"/>
    <w:rsid w:val="00254859"/>
    <w:rsid w:val="00254B98"/>
    <w:rsid w:val="00254BC7"/>
    <w:rsid w:val="00254C14"/>
    <w:rsid w:val="00254C3E"/>
    <w:rsid w:val="00254DEC"/>
    <w:rsid w:val="00254F2A"/>
    <w:rsid w:val="00255FDB"/>
    <w:rsid w:val="002564D0"/>
    <w:rsid w:val="00256680"/>
    <w:rsid w:val="002566D4"/>
    <w:rsid w:val="002566DD"/>
    <w:rsid w:val="002567EF"/>
    <w:rsid w:val="00256AF0"/>
    <w:rsid w:val="002574E0"/>
    <w:rsid w:val="002577CB"/>
    <w:rsid w:val="00257C8E"/>
    <w:rsid w:val="00257D8E"/>
    <w:rsid w:val="00257E35"/>
    <w:rsid w:val="00257FD5"/>
    <w:rsid w:val="002600A9"/>
    <w:rsid w:val="00260525"/>
    <w:rsid w:val="00260962"/>
    <w:rsid w:val="00260CB4"/>
    <w:rsid w:val="00260E51"/>
    <w:rsid w:val="00260F86"/>
    <w:rsid w:val="00261209"/>
    <w:rsid w:val="002616C7"/>
    <w:rsid w:val="002617A6"/>
    <w:rsid w:val="00261CD6"/>
    <w:rsid w:val="0026238A"/>
    <w:rsid w:val="00262432"/>
    <w:rsid w:val="00262443"/>
    <w:rsid w:val="00262456"/>
    <w:rsid w:val="00262963"/>
    <w:rsid w:val="00263011"/>
    <w:rsid w:val="00263775"/>
    <w:rsid w:val="00263951"/>
    <w:rsid w:val="00263D5A"/>
    <w:rsid w:val="00264054"/>
    <w:rsid w:val="0026431F"/>
    <w:rsid w:val="0026432B"/>
    <w:rsid w:val="002644A5"/>
    <w:rsid w:val="002646C4"/>
    <w:rsid w:val="002649E3"/>
    <w:rsid w:val="00264AC2"/>
    <w:rsid w:val="00264EEA"/>
    <w:rsid w:val="00264F5D"/>
    <w:rsid w:val="002654B3"/>
    <w:rsid w:val="0026578E"/>
    <w:rsid w:val="002659B3"/>
    <w:rsid w:val="00265F32"/>
    <w:rsid w:val="00266054"/>
    <w:rsid w:val="00266149"/>
    <w:rsid w:val="00266226"/>
    <w:rsid w:val="00266387"/>
    <w:rsid w:val="00266A88"/>
    <w:rsid w:val="00266BC8"/>
    <w:rsid w:val="00266CBB"/>
    <w:rsid w:val="00266DB2"/>
    <w:rsid w:val="00266F48"/>
    <w:rsid w:val="00267727"/>
    <w:rsid w:val="0026789F"/>
    <w:rsid w:val="0027020B"/>
    <w:rsid w:val="0027084C"/>
    <w:rsid w:val="00270BC4"/>
    <w:rsid w:val="002713EE"/>
    <w:rsid w:val="002717D8"/>
    <w:rsid w:val="002718F8"/>
    <w:rsid w:val="00271ABF"/>
    <w:rsid w:val="00271CB3"/>
    <w:rsid w:val="002722A9"/>
    <w:rsid w:val="00272391"/>
    <w:rsid w:val="002724E4"/>
    <w:rsid w:val="00272C42"/>
    <w:rsid w:val="00272C97"/>
    <w:rsid w:val="0027317D"/>
    <w:rsid w:val="00273464"/>
    <w:rsid w:val="0027348E"/>
    <w:rsid w:val="00273682"/>
    <w:rsid w:val="002737A8"/>
    <w:rsid w:val="00273BDD"/>
    <w:rsid w:val="00273C9E"/>
    <w:rsid w:val="00273CDB"/>
    <w:rsid w:val="00273D29"/>
    <w:rsid w:val="00273DB7"/>
    <w:rsid w:val="0027404E"/>
    <w:rsid w:val="00274538"/>
    <w:rsid w:val="00274EDB"/>
    <w:rsid w:val="002751AB"/>
    <w:rsid w:val="00275566"/>
    <w:rsid w:val="00275927"/>
    <w:rsid w:val="00275971"/>
    <w:rsid w:val="002759A0"/>
    <w:rsid w:val="00275EFA"/>
    <w:rsid w:val="00275FFC"/>
    <w:rsid w:val="002765AF"/>
    <w:rsid w:val="002767EA"/>
    <w:rsid w:val="00276C35"/>
    <w:rsid w:val="00276F0E"/>
    <w:rsid w:val="0027739B"/>
    <w:rsid w:val="00277769"/>
    <w:rsid w:val="002777A8"/>
    <w:rsid w:val="00277AB7"/>
    <w:rsid w:val="002801D9"/>
    <w:rsid w:val="00280523"/>
    <w:rsid w:val="002807AE"/>
    <w:rsid w:val="002808F0"/>
    <w:rsid w:val="00280D99"/>
    <w:rsid w:val="00280EC2"/>
    <w:rsid w:val="00281002"/>
    <w:rsid w:val="0028123E"/>
    <w:rsid w:val="00281DA7"/>
    <w:rsid w:val="00281DB2"/>
    <w:rsid w:val="00281DFA"/>
    <w:rsid w:val="00281EF5"/>
    <w:rsid w:val="002824E7"/>
    <w:rsid w:val="002827A1"/>
    <w:rsid w:val="00282B6C"/>
    <w:rsid w:val="00282BC3"/>
    <w:rsid w:val="00282C2A"/>
    <w:rsid w:val="0028327D"/>
    <w:rsid w:val="00283566"/>
    <w:rsid w:val="00283E1A"/>
    <w:rsid w:val="00283F17"/>
    <w:rsid w:val="00283F4B"/>
    <w:rsid w:val="0028411D"/>
    <w:rsid w:val="00284833"/>
    <w:rsid w:val="0028494A"/>
    <w:rsid w:val="00284B9B"/>
    <w:rsid w:val="00284CAC"/>
    <w:rsid w:val="00284D2A"/>
    <w:rsid w:val="00284EA3"/>
    <w:rsid w:val="00285187"/>
    <w:rsid w:val="0028550A"/>
    <w:rsid w:val="0028570B"/>
    <w:rsid w:val="002859CC"/>
    <w:rsid w:val="00285A62"/>
    <w:rsid w:val="002860F2"/>
    <w:rsid w:val="00286144"/>
    <w:rsid w:val="00286176"/>
    <w:rsid w:val="002861F3"/>
    <w:rsid w:val="0028662E"/>
    <w:rsid w:val="00286BD0"/>
    <w:rsid w:val="00286D25"/>
    <w:rsid w:val="00286ED8"/>
    <w:rsid w:val="0028709A"/>
    <w:rsid w:val="00287254"/>
    <w:rsid w:val="002903D9"/>
    <w:rsid w:val="002904AE"/>
    <w:rsid w:val="002904CA"/>
    <w:rsid w:val="002904FD"/>
    <w:rsid w:val="00290777"/>
    <w:rsid w:val="00290953"/>
    <w:rsid w:val="00290C9A"/>
    <w:rsid w:val="002911F2"/>
    <w:rsid w:val="002912E7"/>
    <w:rsid w:val="00291363"/>
    <w:rsid w:val="002915FA"/>
    <w:rsid w:val="0029185C"/>
    <w:rsid w:val="00291B8A"/>
    <w:rsid w:val="00292997"/>
    <w:rsid w:val="002930E7"/>
    <w:rsid w:val="00293697"/>
    <w:rsid w:val="00293C3C"/>
    <w:rsid w:val="002940A2"/>
    <w:rsid w:val="00294108"/>
    <w:rsid w:val="00294347"/>
    <w:rsid w:val="00294492"/>
    <w:rsid w:val="00294556"/>
    <w:rsid w:val="00294A85"/>
    <w:rsid w:val="00294C1A"/>
    <w:rsid w:val="00294D86"/>
    <w:rsid w:val="0029522B"/>
    <w:rsid w:val="0029536D"/>
    <w:rsid w:val="0029560F"/>
    <w:rsid w:val="00295658"/>
    <w:rsid w:val="00295955"/>
    <w:rsid w:val="00296244"/>
    <w:rsid w:val="00296635"/>
    <w:rsid w:val="0029686D"/>
    <w:rsid w:val="002968CF"/>
    <w:rsid w:val="002968D1"/>
    <w:rsid w:val="002968FC"/>
    <w:rsid w:val="00296D74"/>
    <w:rsid w:val="00296DB6"/>
    <w:rsid w:val="00296F03"/>
    <w:rsid w:val="002970A5"/>
    <w:rsid w:val="0029723D"/>
    <w:rsid w:val="002976B4"/>
    <w:rsid w:val="0029784E"/>
    <w:rsid w:val="002A01A2"/>
    <w:rsid w:val="002A0517"/>
    <w:rsid w:val="002A0702"/>
    <w:rsid w:val="002A0775"/>
    <w:rsid w:val="002A0C80"/>
    <w:rsid w:val="002A0CF9"/>
    <w:rsid w:val="002A1472"/>
    <w:rsid w:val="002A14D0"/>
    <w:rsid w:val="002A153F"/>
    <w:rsid w:val="002A18DA"/>
    <w:rsid w:val="002A19F2"/>
    <w:rsid w:val="002A1A85"/>
    <w:rsid w:val="002A2293"/>
    <w:rsid w:val="002A2428"/>
    <w:rsid w:val="002A244A"/>
    <w:rsid w:val="002A2489"/>
    <w:rsid w:val="002A25C3"/>
    <w:rsid w:val="002A26BC"/>
    <w:rsid w:val="002A26F6"/>
    <w:rsid w:val="002A2D6F"/>
    <w:rsid w:val="002A3283"/>
    <w:rsid w:val="002A3A72"/>
    <w:rsid w:val="002A3B01"/>
    <w:rsid w:val="002A3BDB"/>
    <w:rsid w:val="002A3F26"/>
    <w:rsid w:val="002A4051"/>
    <w:rsid w:val="002A4068"/>
    <w:rsid w:val="002A413C"/>
    <w:rsid w:val="002A42FA"/>
    <w:rsid w:val="002A46AB"/>
    <w:rsid w:val="002A49DC"/>
    <w:rsid w:val="002A4D44"/>
    <w:rsid w:val="002A515A"/>
    <w:rsid w:val="002A53B7"/>
    <w:rsid w:val="002A563C"/>
    <w:rsid w:val="002A57F9"/>
    <w:rsid w:val="002A5FA5"/>
    <w:rsid w:val="002A60B9"/>
    <w:rsid w:val="002A640E"/>
    <w:rsid w:val="002A643A"/>
    <w:rsid w:val="002A6583"/>
    <w:rsid w:val="002A6B2F"/>
    <w:rsid w:val="002A6D5B"/>
    <w:rsid w:val="002A6D88"/>
    <w:rsid w:val="002A6FFC"/>
    <w:rsid w:val="002A7085"/>
    <w:rsid w:val="002A74D6"/>
    <w:rsid w:val="002A7773"/>
    <w:rsid w:val="002A78C3"/>
    <w:rsid w:val="002A7BC3"/>
    <w:rsid w:val="002B0569"/>
    <w:rsid w:val="002B0AA7"/>
    <w:rsid w:val="002B0DB5"/>
    <w:rsid w:val="002B12F9"/>
    <w:rsid w:val="002B12FC"/>
    <w:rsid w:val="002B1911"/>
    <w:rsid w:val="002B1D63"/>
    <w:rsid w:val="002B2105"/>
    <w:rsid w:val="002B21A6"/>
    <w:rsid w:val="002B21EA"/>
    <w:rsid w:val="002B2429"/>
    <w:rsid w:val="002B2BA8"/>
    <w:rsid w:val="002B355E"/>
    <w:rsid w:val="002B3650"/>
    <w:rsid w:val="002B3656"/>
    <w:rsid w:val="002B367F"/>
    <w:rsid w:val="002B37EF"/>
    <w:rsid w:val="002B3DC5"/>
    <w:rsid w:val="002B41DE"/>
    <w:rsid w:val="002B44A4"/>
    <w:rsid w:val="002B46D5"/>
    <w:rsid w:val="002B4981"/>
    <w:rsid w:val="002B4C89"/>
    <w:rsid w:val="002B534D"/>
    <w:rsid w:val="002B53D3"/>
    <w:rsid w:val="002B5504"/>
    <w:rsid w:val="002B56D0"/>
    <w:rsid w:val="002B597C"/>
    <w:rsid w:val="002B5C85"/>
    <w:rsid w:val="002B5CC1"/>
    <w:rsid w:val="002B5D0A"/>
    <w:rsid w:val="002B5EB4"/>
    <w:rsid w:val="002B5F7D"/>
    <w:rsid w:val="002B65A6"/>
    <w:rsid w:val="002B67F8"/>
    <w:rsid w:val="002B6902"/>
    <w:rsid w:val="002B6912"/>
    <w:rsid w:val="002B6C30"/>
    <w:rsid w:val="002B6CFD"/>
    <w:rsid w:val="002B6D78"/>
    <w:rsid w:val="002B6DFC"/>
    <w:rsid w:val="002B6E15"/>
    <w:rsid w:val="002B7334"/>
    <w:rsid w:val="002B7485"/>
    <w:rsid w:val="002B74F6"/>
    <w:rsid w:val="002B75DB"/>
    <w:rsid w:val="002B765D"/>
    <w:rsid w:val="002B7777"/>
    <w:rsid w:val="002B7BC4"/>
    <w:rsid w:val="002B7C56"/>
    <w:rsid w:val="002C0711"/>
    <w:rsid w:val="002C0822"/>
    <w:rsid w:val="002C0C77"/>
    <w:rsid w:val="002C0ECD"/>
    <w:rsid w:val="002C0F88"/>
    <w:rsid w:val="002C1059"/>
    <w:rsid w:val="002C113D"/>
    <w:rsid w:val="002C12E6"/>
    <w:rsid w:val="002C16D2"/>
    <w:rsid w:val="002C17FE"/>
    <w:rsid w:val="002C1E3B"/>
    <w:rsid w:val="002C202A"/>
    <w:rsid w:val="002C227B"/>
    <w:rsid w:val="002C2C53"/>
    <w:rsid w:val="002C30D2"/>
    <w:rsid w:val="002C3406"/>
    <w:rsid w:val="002C3BA4"/>
    <w:rsid w:val="002C3D68"/>
    <w:rsid w:val="002C3F8D"/>
    <w:rsid w:val="002C4287"/>
    <w:rsid w:val="002C4485"/>
    <w:rsid w:val="002C4794"/>
    <w:rsid w:val="002C5757"/>
    <w:rsid w:val="002C5B7D"/>
    <w:rsid w:val="002C5D86"/>
    <w:rsid w:val="002C5F6D"/>
    <w:rsid w:val="002C6089"/>
    <w:rsid w:val="002C6560"/>
    <w:rsid w:val="002C6794"/>
    <w:rsid w:val="002C696D"/>
    <w:rsid w:val="002C697C"/>
    <w:rsid w:val="002C6BFD"/>
    <w:rsid w:val="002C6D16"/>
    <w:rsid w:val="002C70F7"/>
    <w:rsid w:val="002C7483"/>
    <w:rsid w:val="002C775C"/>
    <w:rsid w:val="002C7CF1"/>
    <w:rsid w:val="002D0150"/>
    <w:rsid w:val="002D0210"/>
    <w:rsid w:val="002D0D12"/>
    <w:rsid w:val="002D13FF"/>
    <w:rsid w:val="002D1A00"/>
    <w:rsid w:val="002D2145"/>
    <w:rsid w:val="002D223B"/>
    <w:rsid w:val="002D2329"/>
    <w:rsid w:val="002D2A0B"/>
    <w:rsid w:val="002D2D39"/>
    <w:rsid w:val="002D2F10"/>
    <w:rsid w:val="002D2F86"/>
    <w:rsid w:val="002D30B8"/>
    <w:rsid w:val="002D33F5"/>
    <w:rsid w:val="002D38B0"/>
    <w:rsid w:val="002D42CA"/>
    <w:rsid w:val="002D4383"/>
    <w:rsid w:val="002D4DDA"/>
    <w:rsid w:val="002D51BE"/>
    <w:rsid w:val="002D53A8"/>
    <w:rsid w:val="002D5895"/>
    <w:rsid w:val="002D5B72"/>
    <w:rsid w:val="002D5D2E"/>
    <w:rsid w:val="002D60A0"/>
    <w:rsid w:val="002D6373"/>
    <w:rsid w:val="002D6657"/>
    <w:rsid w:val="002D6A00"/>
    <w:rsid w:val="002D6ADC"/>
    <w:rsid w:val="002D6B1F"/>
    <w:rsid w:val="002D6F25"/>
    <w:rsid w:val="002D706F"/>
    <w:rsid w:val="002D74EE"/>
    <w:rsid w:val="002D7649"/>
    <w:rsid w:val="002D7BE5"/>
    <w:rsid w:val="002D7FB0"/>
    <w:rsid w:val="002E00BC"/>
    <w:rsid w:val="002E0431"/>
    <w:rsid w:val="002E053B"/>
    <w:rsid w:val="002E0626"/>
    <w:rsid w:val="002E0A39"/>
    <w:rsid w:val="002E0A44"/>
    <w:rsid w:val="002E1229"/>
    <w:rsid w:val="002E1316"/>
    <w:rsid w:val="002E1DF4"/>
    <w:rsid w:val="002E200E"/>
    <w:rsid w:val="002E25B3"/>
    <w:rsid w:val="002E2992"/>
    <w:rsid w:val="002E2C56"/>
    <w:rsid w:val="002E2CF3"/>
    <w:rsid w:val="002E3091"/>
    <w:rsid w:val="002E30AC"/>
    <w:rsid w:val="002E31F9"/>
    <w:rsid w:val="002E336C"/>
    <w:rsid w:val="002E3413"/>
    <w:rsid w:val="002E362B"/>
    <w:rsid w:val="002E3676"/>
    <w:rsid w:val="002E382C"/>
    <w:rsid w:val="002E3B6A"/>
    <w:rsid w:val="002E4522"/>
    <w:rsid w:val="002E4732"/>
    <w:rsid w:val="002E4BF3"/>
    <w:rsid w:val="002E4DC0"/>
    <w:rsid w:val="002E505C"/>
    <w:rsid w:val="002E56F9"/>
    <w:rsid w:val="002E59FA"/>
    <w:rsid w:val="002E5F39"/>
    <w:rsid w:val="002E5F66"/>
    <w:rsid w:val="002E6003"/>
    <w:rsid w:val="002E618A"/>
    <w:rsid w:val="002E6432"/>
    <w:rsid w:val="002E7227"/>
    <w:rsid w:val="002E724D"/>
    <w:rsid w:val="002E72D0"/>
    <w:rsid w:val="002E790A"/>
    <w:rsid w:val="002E7B63"/>
    <w:rsid w:val="002E7B99"/>
    <w:rsid w:val="002F0113"/>
    <w:rsid w:val="002F0395"/>
    <w:rsid w:val="002F072C"/>
    <w:rsid w:val="002F0EFF"/>
    <w:rsid w:val="002F117C"/>
    <w:rsid w:val="002F1485"/>
    <w:rsid w:val="002F14CD"/>
    <w:rsid w:val="002F21AB"/>
    <w:rsid w:val="002F2253"/>
    <w:rsid w:val="002F243D"/>
    <w:rsid w:val="002F2B2D"/>
    <w:rsid w:val="002F2C96"/>
    <w:rsid w:val="002F2DAA"/>
    <w:rsid w:val="002F2FE9"/>
    <w:rsid w:val="002F3636"/>
    <w:rsid w:val="002F38BA"/>
    <w:rsid w:val="002F3D35"/>
    <w:rsid w:val="002F4123"/>
    <w:rsid w:val="002F4294"/>
    <w:rsid w:val="002F454F"/>
    <w:rsid w:val="002F4629"/>
    <w:rsid w:val="002F47C8"/>
    <w:rsid w:val="002F47D1"/>
    <w:rsid w:val="002F4B6D"/>
    <w:rsid w:val="002F4BE6"/>
    <w:rsid w:val="002F5459"/>
    <w:rsid w:val="002F5688"/>
    <w:rsid w:val="002F5980"/>
    <w:rsid w:val="002F5CFC"/>
    <w:rsid w:val="002F6585"/>
    <w:rsid w:val="002F66D8"/>
    <w:rsid w:val="002F6900"/>
    <w:rsid w:val="002F6B1D"/>
    <w:rsid w:val="002F6F63"/>
    <w:rsid w:val="002F6F7F"/>
    <w:rsid w:val="002F72CC"/>
    <w:rsid w:val="002F7802"/>
    <w:rsid w:val="002F7A2A"/>
    <w:rsid w:val="002F7FCF"/>
    <w:rsid w:val="0030072B"/>
    <w:rsid w:val="00300BE4"/>
    <w:rsid w:val="00300DC9"/>
    <w:rsid w:val="00300FF9"/>
    <w:rsid w:val="0030101E"/>
    <w:rsid w:val="00301967"/>
    <w:rsid w:val="00301CE6"/>
    <w:rsid w:val="0030267D"/>
    <w:rsid w:val="00302730"/>
    <w:rsid w:val="00302CEF"/>
    <w:rsid w:val="003032C9"/>
    <w:rsid w:val="0030330E"/>
    <w:rsid w:val="00303569"/>
    <w:rsid w:val="003039DC"/>
    <w:rsid w:val="003040A0"/>
    <w:rsid w:val="00304106"/>
    <w:rsid w:val="0030438C"/>
    <w:rsid w:val="003043AB"/>
    <w:rsid w:val="00304EA5"/>
    <w:rsid w:val="0030524C"/>
    <w:rsid w:val="00305FFB"/>
    <w:rsid w:val="003066EF"/>
    <w:rsid w:val="00306714"/>
    <w:rsid w:val="00306962"/>
    <w:rsid w:val="00306A9A"/>
    <w:rsid w:val="00306ACF"/>
    <w:rsid w:val="00306BA4"/>
    <w:rsid w:val="00306D0B"/>
    <w:rsid w:val="0030701C"/>
    <w:rsid w:val="003071F8"/>
    <w:rsid w:val="00307322"/>
    <w:rsid w:val="0030758C"/>
    <w:rsid w:val="003078B8"/>
    <w:rsid w:val="003079E8"/>
    <w:rsid w:val="003079E9"/>
    <w:rsid w:val="00307BB2"/>
    <w:rsid w:val="00307E09"/>
    <w:rsid w:val="00307E6A"/>
    <w:rsid w:val="00307F97"/>
    <w:rsid w:val="00310140"/>
    <w:rsid w:val="003102CD"/>
    <w:rsid w:val="0031032C"/>
    <w:rsid w:val="00310A06"/>
    <w:rsid w:val="00310BC2"/>
    <w:rsid w:val="00310C12"/>
    <w:rsid w:val="00310D80"/>
    <w:rsid w:val="003111DD"/>
    <w:rsid w:val="003111E4"/>
    <w:rsid w:val="003111FA"/>
    <w:rsid w:val="003112B6"/>
    <w:rsid w:val="003112E7"/>
    <w:rsid w:val="00311533"/>
    <w:rsid w:val="00311C19"/>
    <w:rsid w:val="00312135"/>
    <w:rsid w:val="0031279F"/>
    <w:rsid w:val="00312EBD"/>
    <w:rsid w:val="00313203"/>
    <w:rsid w:val="00313795"/>
    <w:rsid w:val="003139CB"/>
    <w:rsid w:val="00313A83"/>
    <w:rsid w:val="00314119"/>
    <w:rsid w:val="0031453C"/>
    <w:rsid w:val="003145AD"/>
    <w:rsid w:val="00314691"/>
    <w:rsid w:val="003148FE"/>
    <w:rsid w:val="00314BED"/>
    <w:rsid w:val="003150E2"/>
    <w:rsid w:val="0031528E"/>
    <w:rsid w:val="003152F4"/>
    <w:rsid w:val="003153F1"/>
    <w:rsid w:val="0031572A"/>
    <w:rsid w:val="00315778"/>
    <w:rsid w:val="00315A8A"/>
    <w:rsid w:val="00315C09"/>
    <w:rsid w:val="00315F8D"/>
    <w:rsid w:val="0031614A"/>
    <w:rsid w:val="00316704"/>
    <w:rsid w:val="00316745"/>
    <w:rsid w:val="00316D33"/>
    <w:rsid w:val="00316F4D"/>
    <w:rsid w:val="00316FB1"/>
    <w:rsid w:val="003172F9"/>
    <w:rsid w:val="003172FC"/>
    <w:rsid w:val="00317342"/>
    <w:rsid w:val="00317A94"/>
    <w:rsid w:val="00317EBB"/>
    <w:rsid w:val="003205DD"/>
    <w:rsid w:val="003207DE"/>
    <w:rsid w:val="00320943"/>
    <w:rsid w:val="00320C34"/>
    <w:rsid w:val="0032114A"/>
    <w:rsid w:val="00321C08"/>
    <w:rsid w:val="0032210D"/>
    <w:rsid w:val="003222F0"/>
    <w:rsid w:val="00322302"/>
    <w:rsid w:val="0032279A"/>
    <w:rsid w:val="00322BC8"/>
    <w:rsid w:val="003239E8"/>
    <w:rsid w:val="00323A96"/>
    <w:rsid w:val="00323E1C"/>
    <w:rsid w:val="00323EE6"/>
    <w:rsid w:val="00324158"/>
    <w:rsid w:val="00324282"/>
    <w:rsid w:val="0032428A"/>
    <w:rsid w:val="003244D9"/>
    <w:rsid w:val="00324835"/>
    <w:rsid w:val="003249BA"/>
    <w:rsid w:val="00324B9A"/>
    <w:rsid w:val="00324C5D"/>
    <w:rsid w:val="00325080"/>
    <w:rsid w:val="0032555D"/>
    <w:rsid w:val="00325672"/>
    <w:rsid w:val="00325A8E"/>
    <w:rsid w:val="00325B9E"/>
    <w:rsid w:val="00325BA7"/>
    <w:rsid w:val="00325E12"/>
    <w:rsid w:val="00325EB5"/>
    <w:rsid w:val="00326164"/>
    <w:rsid w:val="0032636A"/>
    <w:rsid w:val="003267B8"/>
    <w:rsid w:val="00326B1A"/>
    <w:rsid w:val="00326E5A"/>
    <w:rsid w:val="00327584"/>
    <w:rsid w:val="003279AF"/>
    <w:rsid w:val="00327AFB"/>
    <w:rsid w:val="00327BF8"/>
    <w:rsid w:val="00327D42"/>
    <w:rsid w:val="00330297"/>
    <w:rsid w:val="003306C3"/>
    <w:rsid w:val="0033098D"/>
    <w:rsid w:val="00330A66"/>
    <w:rsid w:val="00330C74"/>
    <w:rsid w:val="00330F2B"/>
    <w:rsid w:val="0033159A"/>
    <w:rsid w:val="003321AE"/>
    <w:rsid w:val="00332488"/>
    <w:rsid w:val="00332565"/>
    <w:rsid w:val="003329A5"/>
    <w:rsid w:val="00332A90"/>
    <w:rsid w:val="00332D83"/>
    <w:rsid w:val="00333106"/>
    <w:rsid w:val="0033313F"/>
    <w:rsid w:val="003337B1"/>
    <w:rsid w:val="0033388A"/>
    <w:rsid w:val="00333898"/>
    <w:rsid w:val="003338EA"/>
    <w:rsid w:val="00333BF9"/>
    <w:rsid w:val="00334581"/>
    <w:rsid w:val="00334AA8"/>
    <w:rsid w:val="00334B17"/>
    <w:rsid w:val="00334BB8"/>
    <w:rsid w:val="00334D44"/>
    <w:rsid w:val="0033507E"/>
    <w:rsid w:val="003355AE"/>
    <w:rsid w:val="00335DCB"/>
    <w:rsid w:val="00335E1B"/>
    <w:rsid w:val="00335FEA"/>
    <w:rsid w:val="0033672F"/>
    <w:rsid w:val="00336898"/>
    <w:rsid w:val="00336BCB"/>
    <w:rsid w:val="00336CD5"/>
    <w:rsid w:val="00336FC1"/>
    <w:rsid w:val="00337092"/>
    <w:rsid w:val="00337106"/>
    <w:rsid w:val="00337850"/>
    <w:rsid w:val="00337F83"/>
    <w:rsid w:val="003401A9"/>
    <w:rsid w:val="00340668"/>
    <w:rsid w:val="003406FC"/>
    <w:rsid w:val="003407E6"/>
    <w:rsid w:val="00340E3C"/>
    <w:rsid w:val="00341189"/>
    <w:rsid w:val="00341B1A"/>
    <w:rsid w:val="00341FE4"/>
    <w:rsid w:val="003420BF"/>
    <w:rsid w:val="0034269C"/>
    <w:rsid w:val="00342727"/>
    <w:rsid w:val="003427D7"/>
    <w:rsid w:val="00342E8F"/>
    <w:rsid w:val="00343B1D"/>
    <w:rsid w:val="00343BE0"/>
    <w:rsid w:val="00343D59"/>
    <w:rsid w:val="00343FD1"/>
    <w:rsid w:val="00344763"/>
    <w:rsid w:val="00344847"/>
    <w:rsid w:val="003454E5"/>
    <w:rsid w:val="003455D2"/>
    <w:rsid w:val="00345E42"/>
    <w:rsid w:val="0034658E"/>
    <w:rsid w:val="003468D8"/>
    <w:rsid w:val="00346F56"/>
    <w:rsid w:val="00347099"/>
    <w:rsid w:val="003474D0"/>
    <w:rsid w:val="00347562"/>
    <w:rsid w:val="00347615"/>
    <w:rsid w:val="003476CE"/>
    <w:rsid w:val="00347837"/>
    <w:rsid w:val="00347C3A"/>
    <w:rsid w:val="00347EAA"/>
    <w:rsid w:val="0035025A"/>
    <w:rsid w:val="00350A25"/>
    <w:rsid w:val="00350EE1"/>
    <w:rsid w:val="0035100E"/>
    <w:rsid w:val="00351103"/>
    <w:rsid w:val="003511C6"/>
    <w:rsid w:val="00351531"/>
    <w:rsid w:val="003515C5"/>
    <w:rsid w:val="003517F2"/>
    <w:rsid w:val="003518C6"/>
    <w:rsid w:val="00351B66"/>
    <w:rsid w:val="00351BC4"/>
    <w:rsid w:val="00351BD4"/>
    <w:rsid w:val="003527A3"/>
    <w:rsid w:val="00352AA8"/>
    <w:rsid w:val="00352B4C"/>
    <w:rsid w:val="003532DA"/>
    <w:rsid w:val="003536A8"/>
    <w:rsid w:val="003536D5"/>
    <w:rsid w:val="003538C5"/>
    <w:rsid w:val="003539D0"/>
    <w:rsid w:val="00353BB9"/>
    <w:rsid w:val="00353BD9"/>
    <w:rsid w:val="00353EED"/>
    <w:rsid w:val="00354092"/>
    <w:rsid w:val="0035457D"/>
    <w:rsid w:val="003545CD"/>
    <w:rsid w:val="00354A1D"/>
    <w:rsid w:val="00354D0D"/>
    <w:rsid w:val="00354E52"/>
    <w:rsid w:val="003551AE"/>
    <w:rsid w:val="0035567E"/>
    <w:rsid w:val="00355BDD"/>
    <w:rsid w:val="00356005"/>
    <w:rsid w:val="003561A6"/>
    <w:rsid w:val="003561F3"/>
    <w:rsid w:val="003564A2"/>
    <w:rsid w:val="00356622"/>
    <w:rsid w:val="003566E8"/>
    <w:rsid w:val="003567CF"/>
    <w:rsid w:val="00356864"/>
    <w:rsid w:val="00356ABF"/>
    <w:rsid w:val="00356AFA"/>
    <w:rsid w:val="00356C47"/>
    <w:rsid w:val="00356E6D"/>
    <w:rsid w:val="00356EAC"/>
    <w:rsid w:val="00356FA6"/>
    <w:rsid w:val="00356FEE"/>
    <w:rsid w:val="00357293"/>
    <w:rsid w:val="003573E6"/>
    <w:rsid w:val="00357578"/>
    <w:rsid w:val="003578A1"/>
    <w:rsid w:val="003579C6"/>
    <w:rsid w:val="00357CC0"/>
    <w:rsid w:val="003603E5"/>
    <w:rsid w:val="00360730"/>
    <w:rsid w:val="00360A77"/>
    <w:rsid w:val="00360B3A"/>
    <w:rsid w:val="00360C65"/>
    <w:rsid w:val="003612A9"/>
    <w:rsid w:val="00361642"/>
    <w:rsid w:val="003618E1"/>
    <w:rsid w:val="003619B0"/>
    <w:rsid w:val="00361D1F"/>
    <w:rsid w:val="00361DC4"/>
    <w:rsid w:val="00362045"/>
    <w:rsid w:val="00362B09"/>
    <w:rsid w:val="00362BD4"/>
    <w:rsid w:val="00362E5C"/>
    <w:rsid w:val="00362FC4"/>
    <w:rsid w:val="0036317C"/>
    <w:rsid w:val="003635E8"/>
    <w:rsid w:val="00363671"/>
    <w:rsid w:val="0036380F"/>
    <w:rsid w:val="00363B0C"/>
    <w:rsid w:val="00363BE5"/>
    <w:rsid w:val="00363BEC"/>
    <w:rsid w:val="00363D1B"/>
    <w:rsid w:val="00363DE7"/>
    <w:rsid w:val="0036443E"/>
    <w:rsid w:val="003645E2"/>
    <w:rsid w:val="003648F3"/>
    <w:rsid w:val="00364B41"/>
    <w:rsid w:val="00364D64"/>
    <w:rsid w:val="003655D8"/>
    <w:rsid w:val="003656B9"/>
    <w:rsid w:val="003664F1"/>
    <w:rsid w:val="003665D3"/>
    <w:rsid w:val="0036664E"/>
    <w:rsid w:val="00366873"/>
    <w:rsid w:val="003668FB"/>
    <w:rsid w:val="00366A0D"/>
    <w:rsid w:val="00366B53"/>
    <w:rsid w:val="00367728"/>
    <w:rsid w:val="00367787"/>
    <w:rsid w:val="0036778A"/>
    <w:rsid w:val="003679FA"/>
    <w:rsid w:val="00367BD8"/>
    <w:rsid w:val="00367BEA"/>
    <w:rsid w:val="00367E2A"/>
    <w:rsid w:val="00367E2B"/>
    <w:rsid w:val="003707CD"/>
    <w:rsid w:val="00370A2B"/>
    <w:rsid w:val="00370D08"/>
    <w:rsid w:val="0037121D"/>
    <w:rsid w:val="0037130D"/>
    <w:rsid w:val="00371767"/>
    <w:rsid w:val="0037176D"/>
    <w:rsid w:val="00371875"/>
    <w:rsid w:val="00371AA8"/>
    <w:rsid w:val="00371B5E"/>
    <w:rsid w:val="00371F77"/>
    <w:rsid w:val="003720C9"/>
    <w:rsid w:val="003720EE"/>
    <w:rsid w:val="003723EE"/>
    <w:rsid w:val="003725BC"/>
    <w:rsid w:val="00372802"/>
    <w:rsid w:val="00372F2D"/>
    <w:rsid w:val="00372F96"/>
    <w:rsid w:val="0037363C"/>
    <w:rsid w:val="0037372D"/>
    <w:rsid w:val="003739F5"/>
    <w:rsid w:val="00373C16"/>
    <w:rsid w:val="00373F0C"/>
    <w:rsid w:val="0037405C"/>
    <w:rsid w:val="003741E8"/>
    <w:rsid w:val="003743B8"/>
    <w:rsid w:val="00374443"/>
    <w:rsid w:val="003745A2"/>
    <w:rsid w:val="0037482B"/>
    <w:rsid w:val="00374D66"/>
    <w:rsid w:val="00375A7F"/>
    <w:rsid w:val="00375E7B"/>
    <w:rsid w:val="00376065"/>
    <w:rsid w:val="003765A7"/>
    <w:rsid w:val="0037675A"/>
    <w:rsid w:val="003768BD"/>
    <w:rsid w:val="00376E3D"/>
    <w:rsid w:val="00376FB4"/>
    <w:rsid w:val="0037709B"/>
    <w:rsid w:val="003770CE"/>
    <w:rsid w:val="0037764D"/>
    <w:rsid w:val="00377894"/>
    <w:rsid w:val="00377B1C"/>
    <w:rsid w:val="00377EFE"/>
    <w:rsid w:val="0038031B"/>
    <w:rsid w:val="0038068E"/>
    <w:rsid w:val="0038076E"/>
    <w:rsid w:val="00380F5B"/>
    <w:rsid w:val="00381474"/>
    <w:rsid w:val="003814D8"/>
    <w:rsid w:val="00381AD3"/>
    <w:rsid w:val="00381CAF"/>
    <w:rsid w:val="003821D9"/>
    <w:rsid w:val="003826E0"/>
    <w:rsid w:val="0038299D"/>
    <w:rsid w:val="00382BF8"/>
    <w:rsid w:val="00382E4E"/>
    <w:rsid w:val="0038369D"/>
    <w:rsid w:val="003837BB"/>
    <w:rsid w:val="00384035"/>
    <w:rsid w:val="003841C0"/>
    <w:rsid w:val="00384301"/>
    <w:rsid w:val="00384568"/>
    <w:rsid w:val="00384FC7"/>
    <w:rsid w:val="003850A6"/>
    <w:rsid w:val="00385242"/>
    <w:rsid w:val="00385676"/>
    <w:rsid w:val="003857AE"/>
    <w:rsid w:val="0038592C"/>
    <w:rsid w:val="00385F79"/>
    <w:rsid w:val="0038620F"/>
    <w:rsid w:val="00386493"/>
    <w:rsid w:val="00386496"/>
    <w:rsid w:val="003864B0"/>
    <w:rsid w:val="003869F1"/>
    <w:rsid w:val="00386B4E"/>
    <w:rsid w:val="00386CE1"/>
    <w:rsid w:val="00386D59"/>
    <w:rsid w:val="00386FAE"/>
    <w:rsid w:val="0038709F"/>
    <w:rsid w:val="003901D9"/>
    <w:rsid w:val="00390489"/>
    <w:rsid w:val="00390876"/>
    <w:rsid w:val="00390C64"/>
    <w:rsid w:val="00390DD4"/>
    <w:rsid w:val="00390F2F"/>
    <w:rsid w:val="00391093"/>
    <w:rsid w:val="00391158"/>
    <w:rsid w:val="003913FF"/>
    <w:rsid w:val="00391C81"/>
    <w:rsid w:val="00391F22"/>
    <w:rsid w:val="00392181"/>
    <w:rsid w:val="00392384"/>
    <w:rsid w:val="00393047"/>
    <w:rsid w:val="0039355B"/>
    <w:rsid w:val="003937E2"/>
    <w:rsid w:val="00393AC2"/>
    <w:rsid w:val="00393EC5"/>
    <w:rsid w:val="00393FD4"/>
    <w:rsid w:val="00394131"/>
    <w:rsid w:val="0039425F"/>
    <w:rsid w:val="003942C1"/>
    <w:rsid w:val="003943BA"/>
    <w:rsid w:val="003947FD"/>
    <w:rsid w:val="00394947"/>
    <w:rsid w:val="00394E62"/>
    <w:rsid w:val="00395960"/>
    <w:rsid w:val="00395B9A"/>
    <w:rsid w:val="00395FAA"/>
    <w:rsid w:val="00396286"/>
    <w:rsid w:val="00396534"/>
    <w:rsid w:val="003966D7"/>
    <w:rsid w:val="00396BCB"/>
    <w:rsid w:val="0039707E"/>
    <w:rsid w:val="003971F3"/>
    <w:rsid w:val="003976C1"/>
    <w:rsid w:val="00397775"/>
    <w:rsid w:val="00397895"/>
    <w:rsid w:val="003979F0"/>
    <w:rsid w:val="00397BE2"/>
    <w:rsid w:val="00397CE3"/>
    <w:rsid w:val="003A019F"/>
    <w:rsid w:val="003A049B"/>
    <w:rsid w:val="003A085B"/>
    <w:rsid w:val="003A0BEC"/>
    <w:rsid w:val="003A0BF5"/>
    <w:rsid w:val="003A0E28"/>
    <w:rsid w:val="003A107D"/>
    <w:rsid w:val="003A1098"/>
    <w:rsid w:val="003A140A"/>
    <w:rsid w:val="003A19ED"/>
    <w:rsid w:val="003A1E04"/>
    <w:rsid w:val="003A2233"/>
    <w:rsid w:val="003A231F"/>
    <w:rsid w:val="003A27CD"/>
    <w:rsid w:val="003A2F8C"/>
    <w:rsid w:val="003A312F"/>
    <w:rsid w:val="003A315C"/>
    <w:rsid w:val="003A3253"/>
    <w:rsid w:val="003A3324"/>
    <w:rsid w:val="003A33AA"/>
    <w:rsid w:val="003A343A"/>
    <w:rsid w:val="003A363E"/>
    <w:rsid w:val="003A3674"/>
    <w:rsid w:val="003A37B0"/>
    <w:rsid w:val="003A3877"/>
    <w:rsid w:val="003A3A2A"/>
    <w:rsid w:val="003A3CF7"/>
    <w:rsid w:val="003A3E31"/>
    <w:rsid w:val="003A4211"/>
    <w:rsid w:val="003A4887"/>
    <w:rsid w:val="003A53CE"/>
    <w:rsid w:val="003A5405"/>
    <w:rsid w:val="003A569E"/>
    <w:rsid w:val="003A5710"/>
    <w:rsid w:val="003A57A2"/>
    <w:rsid w:val="003A5998"/>
    <w:rsid w:val="003A6038"/>
    <w:rsid w:val="003A66FD"/>
    <w:rsid w:val="003A673B"/>
    <w:rsid w:val="003A6756"/>
    <w:rsid w:val="003A68C8"/>
    <w:rsid w:val="003A6B87"/>
    <w:rsid w:val="003A7037"/>
    <w:rsid w:val="003A7CA1"/>
    <w:rsid w:val="003A7F08"/>
    <w:rsid w:val="003A7FA1"/>
    <w:rsid w:val="003B051F"/>
    <w:rsid w:val="003B05CB"/>
    <w:rsid w:val="003B0A43"/>
    <w:rsid w:val="003B0B53"/>
    <w:rsid w:val="003B13F8"/>
    <w:rsid w:val="003B1413"/>
    <w:rsid w:val="003B14C6"/>
    <w:rsid w:val="003B16FD"/>
    <w:rsid w:val="003B197A"/>
    <w:rsid w:val="003B1C85"/>
    <w:rsid w:val="003B2037"/>
    <w:rsid w:val="003B24A8"/>
    <w:rsid w:val="003B295F"/>
    <w:rsid w:val="003B2DB7"/>
    <w:rsid w:val="003B346B"/>
    <w:rsid w:val="003B34B1"/>
    <w:rsid w:val="003B366C"/>
    <w:rsid w:val="003B390C"/>
    <w:rsid w:val="003B39C8"/>
    <w:rsid w:val="003B3CCC"/>
    <w:rsid w:val="003B462E"/>
    <w:rsid w:val="003B4CE0"/>
    <w:rsid w:val="003B5359"/>
    <w:rsid w:val="003B54A7"/>
    <w:rsid w:val="003B5839"/>
    <w:rsid w:val="003B59C1"/>
    <w:rsid w:val="003B5C29"/>
    <w:rsid w:val="003B5D92"/>
    <w:rsid w:val="003B5EA7"/>
    <w:rsid w:val="003B5F50"/>
    <w:rsid w:val="003B5FE5"/>
    <w:rsid w:val="003B661B"/>
    <w:rsid w:val="003B69A8"/>
    <w:rsid w:val="003B75BA"/>
    <w:rsid w:val="003B793E"/>
    <w:rsid w:val="003B79FB"/>
    <w:rsid w:val="003B7D81"/>
    <w:rsid w:val="003C00D1"/>
    <w:rsid w:val="003C00DF"/>
    <w:rsid w:val="003C02BD"/>
    <w:rsid w:val="003C04F7"/>
    <w:rsid w:val="003C0762"/>
    <w:rsid w:val="003C0D06"/>
    <w:rsid w:val="003C0F17"/>
    <w:rsid w:val="003C1010"/>
    <w:rsid w:val="003C108B"/>
    <w:rsid w:val="003C10A1"/>
    <w:rsid w:val="003C111C"/>
    <w:rsid w:val="003C11A5"/>
    <w:rsid w:val="003C1CC7"/>
    <w:rsid w:val="003C1CC9"/>
    <w:rsid w:val="003C1F11"/>
    <w:rsid w:val="003C202F"/>
    <w:rsid w:val="003C23DF"/>
    <w:rsid w:val="003C24BD"/>
    <w:rsid w:val="003C285F"/>
    <w:rsid w:val="003C2D81"/>
    <w:rsid w:val="003C2E46"/>
    <w:rsid w:val="003C2F40"/>
    <w:rsid w:val="003C31F1"/>
    <w:rsid w:val="003C3504"/>
    <w:rsid w:val="003C35D0"/>
    <w:rsid w:val="003C3610"/>
    <w:rsid w:val="003C4325"/>
    <w:rsid w:val="003C46F0"/>
    <w:rsid w:val="003C51A0"/>
    <w:rsid w:val="003C5417"/>
    <w:rsid w:val="003C56D4"/>
    <w:rsid w:val="003C5913"/>
    <w:rsid w:val="003C594C"/>
    <w:rsid w:val="003C5BB6"/>
    <w:rsid w:val="003C5BE9"/>
    <w:rsid w:val="003C5D92"/>
    <w:rsid w:val="003C5DCB"/>
    <w:rsid w:val="003C5F86"/>
    <w:rsid w:val="003C5F99"/>
    <w:rsid w:val="003C668C"/>
    <w:rsid w:val="003C67B9"/>
    <w:rsid w:val="003C6B65"/>
    <w:rsid w:val="003C6EE0"/>
    <w:rsid w:val="003C7316"/>
    <w:rsid w:val="003C74BB"/>
    <w:rsid w:val="003C74C0"/>
    <w:rsid w:val="003C7B4E"/>
    <w:rsid w:val="003C7C2D"/>
    <w:rsid w:val="003C7D60"/>
    <w:rsid w:val="003C7FBA"/>
    <w:rsid w:val="003C7FE0"/>
    <w:rsid w:val="003D0266"/>
    <w:rsid w:val="003D02F9"/>
    <w:rsid w:val="003D0307"/>
    <w:rsid w:val="003D0DAD"/>
    <w:rsid w:val="003D114B"/>
    <w:rsid w:val="003D11CF"/>
    <w:rsid w:val="003D13B1"/>
    <w:rsid w:val="003D1538"/>
    <w:rsid w:val="003D19EA"/>
    <w:rsid w:val="003D223A"/>
    <w:rsid w:val="003D26D4"/>
    <w:rsid w:val="003D283B"/>
    <w:rsid w:val="003D2BEE"/>
    <w:rsid w:val="003D351E"/>
    <w:rsid w:val="003D3623"/>
    <w:rsid w:val="003D36C5"/>
    <w:rsid w:val="003D3A4F"/>
    <w:rsid w:val="003D3CA2"/>
    <w:rsid w:val="003D41D8"/>
    <w:rsid w:val="003D439B"/>
    <w:rsid w:val="003D4450"/>
    <w:rsid w:val="003D495C"/>
    <w:rsid w:val="003D4A47"/>
    <w:rsid w:val="003D4B5A"/>
    <w:rsid w:val="003D4B67"/>
    <w:rsid w:val="003D4F62"/>
    <w:rsid w:val="003D51F0"/>
    <w:rsid w:val="003D52A3"/>
    <w:rsid w:val="003D5346"/>
    <w:rsid w:val="003D537C"/>
    <w:rsid w:val="003D54D1"/>
    <w:rsid w:val="003D5764"/>
    <w:rsid w:val="003D5B11"/>
    <w:rsid w:val="003D6046"/>
    <w:rsid w:val="003D6312"/>
    <w:rsid w:val="003D65CB"/>
    <w:rsid w:val="003D69E9"/>
    <w:rsid w:val="003D6E3E"/>
    <w:rsid w:val="003D7081"/>
    <w:rsid w:val="003D7208"/>
    <w:rsid w:val="003D75C1"/>
    <w:rsid w:val="003D7616"/>
    <w:rsid w:val="003E044E"/>
    <w:rsid w:val="003E0DE2"/>
    <w:rsid w:val="003E1737"/>
    <w:rsid w:val="003E195E"/>
    <w:rsid w:val="003E21D1"/>
    <w:rsid w:val="003E22C7"/>
    <w:rsid w:val="003E23EF"/>
    <w:rsid w:val="003E257A"/>
    <w:rsid w:val="003E2594"/>
    <w:rsid w:val="003E2967"/>
    <w:rsid w:val="003E2E8F"/>
    <w:rsid w:val="003E2F75"/>
    <w:rsid w:val="003E30BA"/>
    <w:rsid w:val="003E33DA"/>
    <w:rsid w:val="003E3625"/>
    <w:rsid w:val="003E36F1"/>
    <w:rsid w:val="003E3806"/>
    <w:rsid w:val="003E3BFD"/>
    <w:rsid w:val="003E3F3C"/>
    <w:rsid w:val="003E4115"/>
    <w:rsid w:val="003E4C03"/>
    <w:rsid w:val="003E4CCD"/>
    <w:rsid w:val="003E4DB4"/>
    <w:rsid w:val="003E5342"/>
    <w:rsid w:val="003E5589"/>
    <w:rsid w:val="003E56E6"/>
    <w:rsid w:val="003E596E"/>
    <w:rsid w:val="003E5B03"/>
    <w:rsid w:val="003E5F95"/>
    <w:rsid w:val="003E63EA"/>
    <w:rsid w:val="003E66BE"/>
    <w:rsid w:val="003E683E"/>
    <w:rsid w:val="003E6904"/>
    <w:rsid w:val="003E6928"/>
    <w:rsid w:val="003E699B"/>
    <w:rsid w:val="003E6B28"/>
    <w:rsid w:val="003E716E"/>
    <w:rsid w:val="003E749F"/>
    <w:rsid w:val="003E75DD"/>
    <w:rsid w:val="003E763C"/>
    <w:rsid w:val="003E797B"/>
    <w:rsid w:val="003E7AD4"/>
    <w:rsid w:val="003E7E9E"/>
    <w:rsid w:val="003F0883"/>
    <w:rsid w:val="003F0A3B"/>
    <w:rsid w:val="003F0DB4"/>
    <w:rsid w:val="003F123B"/>
    <w:rsid w:val="003F140C"/>
    <w:rsid w:val="003F14AC"/>
    <w:rsid w:val="003F1F1C"/>
    <w:rsid w:val="003F1FF8"/>
    <w:rsid w:val="003F22C1"/>
    <w:rsid w:val="003F2785"/>
    <w:rsid w:val="003F2872"/>
    <w:rsid w:val="003F2A4C"/>
    <w:rsid w:val="003F2B22"/>
    <w:rsid w:val="003F2E41"/>
    <w:rsid w:val="003F3000"/>
    <w:rsid w:val="003F36E9"/>
    <w:rsid w:val="003F390A"/>
    <w:rsid w:val="003F3D54"/>
    <w:rsid w:val="003F3EEA"/>
    <w:rsid w:val="003F40BE"/>
    <w:rsid w:val="003F48C0"/>
    <w:rsid w:val="003F49E8"/>
    <w:rsid w:val="003F4B54"/>
    <w:rsid w:val="003F4C5C"/>
    <w:rsid w:val="003F4C9B"/>
    <w:rsid w:val="003F4F46"/>
    <w:rsid w:val="003F54D2"/>
    <w:rsid w:val="003F558B"/>
    <w:rsid w:val="003F59C7"/>
    <w:rsid w:val="003F5C19"/>
    <w:rsid w:val="003F5E65"/>
    <w:rsid w:val="003F5F31"/>
    <w:rsid w:val="003F5FA8"/>
    <w:rsid w:val="003F6137"/>
    <w:rsid w:val="003F615E"/>
    <w:rsid w:val="003F63FE"/>
    <w:rsid w:val="003F652B"/>
    <w:rsid w:val="003F67C1"/>
    <w:rsid w:val="003F6BB2"/>
    <w:rsid w:val="003F7193"/>
    <w:rsid w:val="003F72C7"/>
    <w:rsid w:val="003F7537"/>
    <w:rsid w:val="003F76D7"/>
    <w:rsid w:val="003F774F"/>
    <w:rsid w:val="003F7A58"/>
    <w:rsid w:val="003F7B50"/>
    <w:rsid w:val="003F7B85"/>
    <w:rsid w:val="003F7D9C"/>
    <w:rsid w:val="004003AC"/>
    <w:rsid w:val="00400A79"/>
    <w:rsid w:val="00400B14"/>
    <w:rsid w:val="00400BD7"/>
    <w:rsid w:val="00401638"/>
    <w:rsid w:val="0040165E"/>
    <w:rsid w:val="00401C4B"/>
    <w:rsid w:val="004025DE"/>
    <w:rsid w:val="004027CC"/>
    <w:rsid w:val="00402908"/>
    <w:rsid w:val="00402B35"/>
    <w:rsid w:val="00402BE9"/>
    <w:rsid w:val="004031F8"/>
    <w:rsid w:val="004033AE"/>
    <w:rsid w:val="004036DF"/>
    <w:rsid w:val="00403863"/>
    <w:rsid w:val="00403914"/>
    <w:rsid w:val="00404162"/>
    <w:rsid w:val="004041D2"/>
    <w:rsid w:val="00404203"/>
    <w:rsid w:val="0040470D"/>
    <w:rsid w:val="00404ADF"/>
    <w:rsid w:val="00404B0E"/>
    <w:rsid w:val="00404E6E"/>
    <w:rsid w:val="00404FBF"/>
    <w:rsid w:val="004055A3"/>
    <w:rsid w:val="004055DD"/>
    <w:rsid w:val="00405D2E"/>
    <w:rsid w:val="00406211"/>
    <w:rsid w:val="00406448"/>
    <w:rsid w:val="00406626"/>
    <w:rsid w:val="00406734"/>
    <w:rsid w:val="00406C72"/>
    <w:rsid w:val="0040703A"/>
    <w:rsid w:val="00407078"/>
    <w:rsid w:val="00407152"/>
    <w:rsid w:val="00407265"/>
    <w:rsid w:val="00407B33"/>
    <w:rsid w:val="00407B3D"/>
    <w:rsid w:val="00407EF1"/>
    <w:rsid w:val="00410A6D"/>
    <w:rsid w:val="00410E06"/>
    <w:rsid w:val="00410FF0"/>
    <w:rsid w:val="004113E8"/>
    <w:rsid w:val="00411537"/>
    <w:rsid w:val="00411592"/>
    <w:rsid w:val="00411C49"/>
    <w:rsid w:val="00412020"/>
    <w:rsid w:val="004123B0"/>
    <w:rsid w:val="004128F6"/>
    <w:rsid w:val="00412AA8"/>
    <w:rsid w:val="00413235"/>
    <w:rsid w:val="004135F8"/>
    <w:rsid w:val="004144E4"/>
    <w:rsid w:val="00414944"/>
    <w:rsid w:val="004155B0"/>
    <w:rsid w:val="00415CDC"/>
    <w:rsid w:val="004164F0"/>
    <w:rsid w:val="0041658B"/>
    <w:rsid w:val="004169DD"/>
    <w:rsid w:val="00416A65"/>
    <w:rsid w:val="00416B2F"/>
    <w:rsid w:val="00416F3D"/>
    <w:rsid w:val="004170DF"/>
    <w:rsid w:val="004171C2"/>
    <w:rsid w:val="004176BB"/>
    <w:rsid w:val="004178C4"/>
    <w:rsid w:val="004179E3"/>
    <w:rsid w:val="00417A30"/>
    <w:rsid w:val="00417A34"/>
    <w:rsid w:val="00417ACF"/>
    <w:rsid w:val="00417BA3"/>
    <w:rsid w:val="00417E8A"/>
    <w:rsid w:val="00420386"/>
    <w:rsid w:val="004203E3"/>
    <w:rsid w:val="00420AD8"/>
    <w:rsid w:val="00420EAF"/>
    <w:rsid w:val="0042125F"/>
    <w:rsid w:val="004214E1"/>
    <w:rsid w:val="00421517"/>
    <w:rsid w:val="00421C10"/>
    <w:rsid w:val="0042231D"/>
    <w:rsid w:val="00422391"/>
    <w:rsid w:val="004226F8"/>
    <w:rsid w:val="00422A55"/>
    <w:rsid w:val="00422D35"/>
    <w:rsid w:val="00422D65"/>
    <w:rsid w:val="00422E02"/>
    <w:rsid w:val="00423258"/>
    <w:rsid w:val="00423690"/>
    <w:rsid w:val="0042391B"/>
    <w:rsid w:val="00423E90"/>
    <w:rsid w:val="00424132"/>
    <w:rsid w:val="00424742"/>
    <w:rsid w:val="00424AF2"/>
    <w:rsid w:val="00424B1B"/>
    <w:rsid w:val="00424F9B"/>
    <w:rsid w:val="004250B4"/>
    <w:rsid w:val="00425413"/>
    <w:rsid w:val="004255F5"/>
    <w:rsid w:val="00425777"/>
    <w:rsid w:val="004258D5"/>
    <w:rsid w:val="00425AF1"/>
    <w:rsid w:val="00425B0D"/>
    <w:rsid w:val="00425B47"/>
    <w:rsid w:val="00425C02"/>
    <w:rsid w:val="00426191"/>
    <w:rsid w:val="004263CB"/>
    <w:rsid w:val="0042640E"/>
    <w:rsid w:val="004266C8"/>
    <w:rsid w:val="004267E5"/>
    <w:rsid w:val="00426B8B"/>
    <w:rsid w:val="00426C3E"/>
    <w:rsid w:val="00426E6D"/>
    <w:rsid w:val="00426F80"/>
    <w:rsid w:val="00427558"/>
    <w:rsid w:val="004278E6"/>
    <w:rsid w:val="00430226"/>
    <w:rsid w:val="00430A13"/>
    <w:rsid w:val="00430CA4"/>
    <w:rsid w:val="00430E16"/>
    <w:rsid w:val="00431130"/>
    <w:rsid w:val="004312C5"/>
    <w:rsid w:val="00431328"/>
    <w:rsid w:val="00431420"/>
    <w:rsid w:val="004317D6"/>
    <w:rsid w:val="004318D0"/>
    <w:rsid w:val="00432174"/>
    <w:rsid w:val="004323CD"/>
    <w:rsid w:val="004324F5"/>
    <w:rsid w:val="0043293D"/>
    <w:rsid w:val="004329AE"/>
    <w:rsid w:val="00432AAD"/>
    <w:rsid w:val="00432E95"/>
    <w:rsid w:val="00432F17"/>
    <w:rsid w:val="00433431"/>
    <w:rsid w:val="004335E0"/>
    <w:rsid w:val="00433742"/>
    <w:rsid w:val="00433823"/>
    <w:rsid w:val="0043396C"/>
    <w:rsid w:val="004339A6"/>
    <w:rsid w:val="00433C0F"/>
    <w:rsid w:val="0043401C"/>
    <w:rsid w:val="004340E5"/>
    <w:rsid w:val="0043412E"/>
    <w:rsid w:val="0043438A"/>
    <w:rsid w:val="004348D4"/>
    <w:rsid w:val="00434A5A"/>
    <w:rsid w:val="00434BFA"/>
    <w:rsid w:val="00435041"/>
    <w:rsid w:val="004350DB"/>
    <w:rsid w:val="0043524C"/>
    <w:rsid w:val="0043526B"/>
    <w:rsid w:val="00435BA9"/>
    <w:rsid w:val="0043649E"/>
    <w:rsid w:val="004369F4"/>
    <w:rsid w:val="00436AC5"/>
    <w:rsid w:val="00436F66"/>
    <w:rsid w:val="0043704A"/>
    <w:rsid w:val="004371ED"/>
    <w:rsid w:val="00437D1B"/>
    <w:rsid w:val="00440567"/>
    <w:rsid w:val="00440664"/>
    <w:rsid w:val="004407E1"/>
    <w:rsid w:val="00440B4D"/>
    <w:rsid w:val="00441089"/>
    <w:rsid w:val="00441135"/>
    <w:rsid w:val="00442002"/>
    <w:rsid w:val="00442558"/>
    <w:rsid w:val="00442AE8"/>
    <w:rsid w:val="00442CFA"/>
    <w:rsid w:val="00443094"/>
    <w:rsid w:val="00443441"/>
    <w:rsid w:val="00443CA3"/>
    <w:rsid w:val="00443EE4"/>
    <w:rsid w:val="004447B5"/>
    <w:rsid w:val="004448B0"/>
    <w:rsid w:val="00444B7C"/>
    <w:rsid w:val="00445349"/>
    <w:rsid w:val="004456E0"/>
    <w:rsid w:val="00445AD1"/>
    <w:rsid w:val="00445C7B"/>
    <w:rsid w:val="00445D69"/>
    <w:rsid w:val="004460C3"/>
    <w:rsid w:val="004461C8"/>
    <w:rsid w:val="0044657F"/>
    <w:rsid w:val="004469EC"/>
    <w:rsid w:val="00446AE9"/>
    <w:rsid w:val="00446B5B"/>
    <w:rsid w:val="00446CE6"/>
    <w:rsid w:val="00446D2E"/>
    <w:rsid w:val="00446EEB"/>
    <w:rsid w:val="004473CF"/>
    <w:rsid w:val="0044746C"/>
    <w:rsid w:val="00447608"/>
    <w:rsid w:val="00447B32"/>
    <w:rsid w:val="00447CAC"/>
    <w:rsid w:val="00447D8C"/>
    <w:rsid w:val="00447F26"/>
    <w:rsid w:val="00450599"/>
    <w:rsid w:val="0045060F"/>
    <w:rsid w:val="0045066F"/>
    <w:rsid w:val="00450831"/>
    <w:rsid w:val="00450FC4"/>
    <w:rsid w:val="00451140"/>
    <w:rsid w:val="00451449"/>
    <w:rsid w:val="0045145D"/>
    <w:rsid w:val="00451497"/>
    <w:rsid w:val="0045156E"/>
    <w:rsid w:val="004515CE"/>
    <w:rsid w:val="004515D1"/>
    <w:rsid w:val="004516F6"/>
    <w:rsid w:val="00451914"/>
    <w:rsid w:val="00451956"/>
    <w:rsid w:val="004519C7"/>
    <w:rsid w:val="00451B39"/>
    <w:rsid w:val="00451FFA"/>
    <w:rsid w:val="00452C01"/>
    <w:rsid w:val="00452CB6"/>
    <w:rsid w:val="00452E98"/>
    <w:rsid w:val="00453493"/>
    <w:rsid w:val="0045365E"/>
    <w:rsid w:val="00453699"/>
    <w:rsid w:val="004539EC"/>
    <w:rsid w:val="00453A02"/>
    <w:rsid w:val="00453BFD"/>
    <w:rsid w:val="0045409E"/>
    <w:rsid w:val="0045412D"/>
    <w:rsid w:val="00454219"/>
    <w:rsid w:val="004542BD"/>
    <w:rsid w:val="00454477"/>
    <w:rsid w:val="00454B0F"/>
    <w:rsid w:val="00454BA7"/>
    <w:rsid w:val="0045500A"/>
    <w:rsid w:val="00455027"/>
    <w:rsid w:val="0045541C"/>
    <w:rsid w:val="0045546D"/>
    <w:rsid w:val="0045572A"/>
    <w:rsid w:val="0045579D"/>
    <w:rsid w:val="00455857"/>
    <w:rsid w:val="00455948"/>
    <w:rsid w:val="00455AF6"/>
    <w:rsid w:val="0045627E"/>
    <w:rsid w:val="00456483"/>
    <w:rsid w:val="00456868"/>
    <w:rsid w:val="004568AB"/>
    <w:rsid w:val="0045695C"/>
    <w:rsid w:val="00456A77"/>
    <w:rsid w:val="00456B2E"/>
    <w:rsid w:val="00456CFF"/>
    <w:rsid w:val="00457CB7"/>
    <w:rsid w:val="00457EF4"/>
    <w:rsid w:val="004601BD"/>
    <w:rsid w:val="00460623"/>
    <w:rsid w:val="00460815"/>
    <w:rsid w:val="00460E49"/>
    <w:rsid w:val="004610A6"/>
    <w:rsid w:val="00461AC2"/>
    <w:rsid w:val="00461C1B"/>
    <w:rsid w:val="0046282B"/>
    <w:rsid w:val="00462A14"/>
    <w:rsid w:val="00462EE0"/>
    <w:rsid w:val="00462F0D"/>
    <w:rsid w:val="004631E8"/>
    <w:rsid w:val="004632E2"/>
    <w:rsid w:val="00463431"/>
    <w:rsid w:val="00463556"/>
    <w:rsid w:val="004649AC"/>
    <w:rsid w:val="00464B18"/>
    <w:rsid w:val="00464E60"/>
    <w:rsid w:val="0046518B"/>
    <w:rsid w:val="00465ADB"/>
    <w:rsid w:val="00465E70"/>
    <w:rsid w:val="0046617E"/>
    <w:rsid w:val="00466239"/>
    <w:rsid w:val="00466832"/>
    <w:rsid w:val="00466B4F"/>
    <w:rsid w:val="00466D6A"/>
    <w:rsid w:val="00466EB4"/>
    <w:rsid w:val="00467671"/>
    <w:rsid w:val="004678FA"/>
    <w:rsid w:val="00467994"/>
    <w:rsid w:val="00467D5E"/>
    <w:rsid w:val="00467EBD"/>
    <w:rsid w:val="004704DB"/>
    <w:rsid w:val="004708CA"/>
    <w:rsid w:val="00470B88"/>
    <w:rsid w:val="004710B8"/>
    <w:rsid w:val="0047145D"/>
    <w:rsid w:val="0047178F"/>
    <w:rsid w:val="0047186F"/>
    <w:rsid w:val="004719BB"/>
    <w:rsid w:val="00471B0B"/>
    <w:rsid w:val="00471CE7"/>
    <w:rsid w:val="00472284"/>
    <w:rsid w:val="0047275C"/>
    <w:rsid w:val="00473307"/>
    <w:rsid w:val="00473771"/>
    <w:rsid w:val="00473F09"/>
    <w:rsid w:val="0047415E"/>
    <w:rsid w:val="0047419E"/>
    <w:rsid w:val="004741FD"/>
    <w:rsid w:val="00474236"/>
    <w:rsid w:val="00474479"/>
    <w:rsid w:val="004745C2"/>
    <w:rsid w:val="0047495F"/>
    <w:rsid w:val="0047498B"/>
    <w:rsid w:val="004749CA"/>
    <w:rsid w:val="00474D06"/>
    <w:rsid w:val="00474EB9"/>
    <w:rsid w:val="00474F0F"/>
    <w:rsid w:val="00474FAB"/>
    <w:rsid w:val="00475470"/>
    <w:rsid w:val="00475632"/>
    <w:rsid w:val="00475638"/>
    <w:rsid w:val="00475F1F"/>
    <w:rsid w:val="00475F2A"/>
    <w:rsid w:val="0047614A"/>
    <w:rsid w:val="004761DD"/>
    <w:rsid w:val="0047620F"/>
    <w:rsid w:val="004766B3"/>
    <w:rsid w:val="0047695C"/>
    <w:rsid w:val="00476EBF"/>
    <w:rsid w:val="004770EB"/>
    <w:rsid w:val="00477137"/>
    <w:rsid w:val="00477590"/>
    <w:rsid w:val="004778B0"/>
    <w:rsid w:val="00477CCA"/>
    <w:rsid w:val="00477D1F"/>
    <w:rsid w:val="004803BA"/>
    <w:rsid w:val="00480409"/>
    <w:rsid w:val="004804BF"/>
    <w:rsid w:val="004807B5"/>
    <w:rsid w:val="00480CBF"/>
    <w:rsid w:val="00480CF0"/>
    <w:rsid w:val="00481067"/>
    <w:rsid w:val="00481100"/>
    <w:rsid w:val="004812C5"/>
    <w:rsid w:val="004818CA"/>
    <w:rsid w:val="004819F1"/>
    <w:rsid w:val="00481DED"/>
    <w:rsid w:val="00482130"/>
    <w:rsid w:val="0048234F"/>
    <w:rsid w:val="0048255F"/>
    <w:rsid w:val="00482725"/>
    <w:rsid w:val="00483758"/>
    <w:rsid w:val="00483770"/>
    <w:rsid w:val="004839C9"/>
    <w:rsid w:val="00483C5D"/>
    <w:rsid w:val="00483D96"/>
    <w:rsid w:val="0048436D"/>
    <w:rsid w:val="0048449A"/>
    <w:rsid w:val="004848D1"/>
    <w:rsid w:val="00484915"/>
    <w:rsid w:val="0048491F"/>
    <w:rsid w:val="00484D77"/>
    <w:rsid w:val="00485085"/>
    <w:rsid w:val="00485438"/>
    <w:rsid w:val="00485593"/>
    <w:rsid w:val="00485878"/>
    <w:rsid w:val="00485A1A"/>
    <w:rsid w:val="00485A51"/>
    <w:rsid w:val="00485A9A"/>
    <w:rsid w:val="00485B7C"/>
    <w:rsid w:val="00485F5A"/>
    <w:rsid w:val="0048625A"/>
    <w:rsid w:val="0048626E"/>
    <w:rsid w:val="004863A8"/>
    <w:rsid w:val="00486501"/>
    <w:rsid w:val="00486732"/>
    <w:rsid w:val="00486783"/>
    <w:rsid w:val="00487229"/>
    <w:rsid w:val="00487681"/>
    <w:rsid w:val="00487689"/>
    <w:rsid w:val="00487B20"/>
    <w:rsid w:val="00487CA1"/>
    <w:rsid w:val="00487F2F"/>
    <w:rsid w:val="00490074"/>
    <w:rsid w:val="004906C3"/>
    <w:rsid w:val="00491258"/>
    <w:rsid w:val="004912C9"/>
    <w:rsid w:val="00491365"/>
    <w:rsid w:val="00491732"/>
    <w:rsid w:val="00491986"/>
    <w:rsid w:val="00491CCF"/>
    <w:rsid w:val="00491D52"/>
    <w:rsid w:val="00492025"/>
    <w:rsid w:val="004924A4"/>
    <w:rsid w:val="004924CB"/>
    <w:rsid w:val="004926EB"/>
    <w:rsid w:val="004926FE"/>
    <w:rsid w:val="0049281B"/>
    <w:rsid w:val="00492980"/>
    <w:rsid w:val="0049299F"/>
    <w:rsid w:val="00492B47"/>
    <w:rsid w:val="00492C03"/>
    <w:rsid w:val="00492E05"/>
    <w:rsid w:val="0049302E"/>
    <w:rsid w:val="0049310E"/>
    <w:rsid w:val="00493145"/>
    <w:rsid w:val="004933F6"/>
    <w:rsid w:val="00493684"/>
    <w:rsid w:val="00493BC6"/>
    <w:rsid w:val="00493DB7"/>
    <w:rsid w:val="00494013"/>
    <w:rsid w:val="00494095"/>
    <w:rsid w:val="00494381"/>
    <w:rsid w:val="004945D3"/>
    <w:rsid w:val="00494A2B"/>
    <w:rsid w:val="00494A98"/>
    <w:rsid w:val="00494B0E"/>
    <w:rsid w:val="0049523A"/>
    <w:rsid w:val="00495340"/>
    <w:rsid w:val="004962FF"/>
    <w:rsid w:val="00496620"/>
    <w:rsid w:val="00496798"/>
    <w:rsid w:val="004967C9"/>
    <w:rsid w:val="004968CB"/>
    <w:rsid w:val="00496B80"/>
    <w:rsid w:val="00496CD5"/>
    <w:rsid w:val="004971E5"/>
    <w:rsid w:val="004979F9"/>
    <w:rsid w:val="00497A83"/>
    <w:rsid w:val="00497B4D"/>
    <w:rsid w:val="00497DEA"/>
    <w:rsid w:val="00497F49"/>
    <w:rsid w:val="004A03BE"/>
    <w:rsid w:val="004A094C"/>
    <w:rsid w:val="004A0AB1"/>
    <w:rsid w:val="004A0FD3"/>
    <w:rsid w:val="004A1297"/>
    <w:rsid w:val="004A131A"/>
    <w:rsid w:val="004A1470"/>
    <w:rsid w:val="004A1BB1"/>
    <w:rsid w:val="004A1DA0"/>
    <w:rsid w:val="004A1FA4"/>
    <w:rsid w:val="004A267C"/>
    <w:rsid w:val="004A275E"/>
    <w:rsid w:val="004A294D"/>
    <w:rsid w:val="004A2B71"/>
    <w:rsid w:val="004A2BD2"/>
    <w:rsid w:val="004A3396"/>
    <w:rsid w:val="004A3D97"/>
    <w:rsid w:val="004A3E10"/>
    <w:rsid w:val="004A3EDD"/>
    <w:rsid w:val="004A4332"/>
    <w:rsid w:val="004A4444"/>
    <w:rsid w:val="004A4477"/>
    <w:rsid w:val="004A4AF6"/>
    <w:rsid w:val="004A4D63"/>
    <w:rsid w:val="004A4D64"/>
    <w:rsid w:val="004A54B0"/>
    <w:rsid w:val="004A5532"/>
    <w:rsid w:val="004A56EA"/>
    <w:rsid w:val="004A5825"/>
    <w:rsid w:val="004A5ADD"/>
    <w:rsid w:val="004A5B47"/>
    <w:rsid w:val="004A5C2B"/>
    <w:rsid w:val="004A5CEB"/>
    <w:rsid w:val="004A6533"/>
    <w:rsid w:val="004A6724"/>
    <w:rsid w:val="004A6DB4"/>
    <w:rsid w:val="004A71FE"/>
    <w:rsid w:val="004A76A5"/>
    <w:rsid w:val="004A77C3"/>
    <w:rsid w:val="004A77E5"/>
    <w:rsid w:val="004A7833"/>
    <w:rsid w:val="004A7984"/>
    <w:rsid w:val="004A7EBC"/>
    <w:rsid w:val="004A7EF7"/>
    <w:rsid w:val="004A7F66"/>
    <w:rsid w:val="004B02DE"/>
    <w:rsid w:val="004B03ED"/>
    <w:rsid w:val="004B0E28"/>
    <w:rsid w:val="004B1DEE"/>
    <w:rsid w:val="004B1FFF"/>
    <w:rsid w:val="004B2537"/>
    <w:rsid w:val="004B25CE"/>
    <w:rsid w:val="004B282A"/>
    <w:rsid w:val="004B3295"/>
    <w:rsid w:val="004B3311"/>
    <w:rsid w:val="004B3615"/>
    <w:rsid w:val="004B3910"/>
    <w:rsid w:val="004B3969"/>
    <w:rsid w:val="004B3A92"/>
    <w:rsid w:val="004B3BB2"/>
    <w:rsid w:val="004B4257"/>
    <w:rsid w:val="004B4E5B"/>
    <w:rsid w:val="004B4FE1"/>
    <w:rsid w:val="004B540D"/>
    <w:rsid w:val="004B5A8F"/>
    <w:rsid w:val="004B5BB8"/>
    <w:rsid w:val="004B60CC"/>
    <w:rsid w:val="004B6EE3"/>
    <w:rsid w:val="004B7186"/>
    <w:rsid w:val="004B74B1"/>
    <w:rsid w:val="004B7584"/>
    <w:rsid w:val="004B7764"/>
    <w:rsid w:val="004B7870"/>
    <w:rsid w:val="004B79E7"/>
    <w:rsid w:val="004B7BC3"/>
    <w:rsid w:val="004B7C17"/>
    <w:rsid w:val="004B7D4A"/>
    <w:rsid w:val="004B7F12"/>
    <w:rsid w:val="004C0D52"/>
    <w:rsid w:val="004C0E01"/>
    <w:rsid w:val="004C0FA6"/>
    <w:rsid w:val="004C133A"/>
    <w:rsid w:val="004C1676"/>
    <w:rsid w:val="004C1714"/>
    <w:rsid w:val="004C195A"/>
    <w:rsid w:val="004C1A73"/>
    <w:rsid w:val="004C1D57"/>
    <w:rsid w:val="004C2090"/>
    <w:rsid w:val="004C24C7"/>
    <w:rsid w:val="004C2518"/>
    <w:rsid w:val="004C25C0"/>
    <w:rsid w:val="004C270B"/>
    <w:rsid w:val="004C27B1"/>
    <w:rsid w:val="004C299E"/>
    <w:rsid w:val="004C2A08"/>
    <w:rsid w:val="004C2A12"/>
    <w:rsid w:val="004C3046"/>
    <w:rsid w:val="004C32E6"/>
    <w:rsid w:val="004C3688"/>
    <w:rsid w:val="004C39C9"/>
    <w:rsid w:val="004C3B07"/>
    <w:rsid w:val="004C3CB0"/>
    <w:rsid w:val="004C4348"/>
    <w:rsid w:val="004C474D"/>
    <w:rsid w:val="004C4976"/>
    <w:rsid w:val="004C4A2F"/>
    <w:rsid w:val="004C4ADA"/>
    <w:rsid w:val="004C4C81"/>
    <w:rsid w:val="004C4D3E"/>
    <w:rsid w:val="004C56EE"/>
    <w:rsid w:val="004C57D8"/>
    <w:rsid w:val="004C57EE"/>
    <w:rsid w:val="004C5C80"/>
    <w:rsid w:val="004C5F06"/>
    <w:rsid w:val="004C6462"/>
    <w:rsid w:val="004C6572"/>
    <w:rsid w:val="004C6951"/>
    <w:rsid w:val="004C6A05"/>
    <w:rsid w:val="004C6BE8"/>
    <w:rsid w:val="004C72B7"/>
    <w:rsid w:val="004C7586"/>
    <w:rsid w:val="004C782A"/>
    <w:rsid w:val="004D0399"/>
    <w:rsid w:val="004D05F5"/>
    <w:rsid w:val="004D0643"/>
    <w:rsid w:val="004D080F"/>
    <w:rsid w:val="004D09C0"/>
    <w:rsid w:val="004D0A29"/>
    <w:rsid w:val="004D101F"/>
    <w:rsid w:val="004D13FE"/>
    <w:rsid w:val="004D1661"/>
    <w:rsid w:val="004D1870"/>
    <w:rsid w:val="004D1B23"/>
    <w:rsid w:val="004D1CDA"/>
    <w:rsid w:val="004D1D35"/>
    <w:rsid w:val="004D2151"/>
    <w:rsid w:val="004D2157"/>
    <w:rsid w:val="004D2161"/>
    <w:rsid w:val="004D219F"/>
    <w:rsid w:val="004D24D2"/>
    <w:rsid w:val="004D258A"/>
    <w:rsid w:val="004D2FEE"/>
    <w:rsid w:val="004D32F9"/>
    <w:rsid w:val="004D34E2"/>
    <w:rsid w:val="004D3670"/>
    <w:rsid w:val="004D3AA8"/>
    <w:rsid w:val="004D3B05"/>
    <w:rsid w:val="004D40DB"/>
    <w:rsid w:val="004D4AAC"/>
    <w:rsid w:val="004D4DC3"/>
    <w:rsid w:val="004D5208"/>
    <w:rsid w:val="004D686E"/>
    <w:rsid w:val="004D68AF"/>
    <w:rsid w:val="004D69F0"/>
    <w:rsid w:val="004E0180"/>
    <w:rsid w:val="004E0941"/>
    <w:rsid w:val="004E0EE2"/>
    <w:rsid w:val="004E188C"/>
    <w:rsid w:val="004E19E2"/>
    <w:rsid w:val="004E19F8"/>
    <w:rsid w:val="004E1B49"/>
    <w:rsid w:val="004E1E26"/>
    <w:rsid w:val="004E216B"/>
    <w:rsid w:val="004E21E1"/>
    <w:rsid w:val="004E279A"/>
    <w:rsid w:val="004E350B"/>
    <w:rsid w:val="004E3ABC"/>
    <w:rsid w:val="004E4174"/>
    <w:rsid w:val="004E41E1"/>
    <w:rsid w:val="004E44D2"/>
    <w:rsid w:val="004E479A"/>
    <w:rsid w:val="004E4A9A"/>
    <w:rsid w:val="004E4D09"/>
    <w:rsid w:val="004E5975"/>
    <w:rsid w:val="004E5BA6"/>
    <w:rsid w:val="004E5D38"/>
    <w:rsid w:val="004E5E7B"/>
    <w:rsid w:val="004E677C"/>
    <w:rsid w:val="004E687E"/>
    <w:rsid w:val="004E6BA5"/>
    <w:rsid w:val="004E709F"/>
    <w:rsid w:val="004E70DD"/>
    <w:rsid w:val="004E7475"/>
    <w:rsid w:val="004E75B8"/>
    <w:rsid w:val="004E7ABD"/>
    <w:rsid w:val="004E7B18"/>
    <w:rsid w:val="004F08B2"/>
    <w:rsid w:val="004F09F3"/>
    <w:rsid w:val="004F0E97"/>
    <w:rsid w:val="004F1203"/>
    <w:rsid w:val="004F138C"/>
    <w:rsid w:val="004F1590"/>
    <w:rsid w:val="004F1884"/>
    <w:rsid w:val="004F1DEC"/>
    <w:rsid w:val="004F20E6"/>
    <w:rsid w:val="004F229D"/>
    <w:rsid w:val="004F22F8"/>
    <w:rsid w:val="004F2308"/>
    <w:rsid w:val="004F24D2"/>
    <w:rsid w:val="004F2843"/>
    <w:rsid w:val="004F3365"/>
    <w:rsid w:val="004F37B1"/>
    <w:rsid w:val="004F3BCF"/>
    <w:rsid w:val="004F3CE3"/>
    <w:rsid w:val="004F429D"/>
    <w:rsid w:val="004F458E"/>
    <w:rsid w:val="004F4817"/>
    <w:rsid w:val="004F4E24"/>
    <w:rsid w:val="004F50BC"/>
    <w:rsid w:val="004F5553"/>
    <w:rsid w:val="004F5773"/>
    <w:rsid w:val="004F5870"/>
    <w:rsid w:val="004F5DEC"/>
    <w:rsid w:val="004F5EC9"/>
    <w:rsid w:val="004F5F2C"/>
    <w:rsid w:val="004F5F4B"/>
    <w:rsid w:val="004F5F86"/>
    <w:rsid w:val="004F61F4"/>
    <w:rsid w:val="004F63A2"/>
    <w:rsid w:val="004F63D3"/>
    <w:rsid w:val="004F66E0"/>
    <w:rsid w:val="004F689E"/>
    <w:rsid w:val="004F68B7"/>
    <w:rsid w:val="004F6D09"/>
    <w:rsid w:val="004F6E4C"/>
    <w:rsid w:val="004F7097"/>
    <w:rsid w:val="004F791D"/>
    <w:rsid w:val="004F7C6A"/>
    <w:rsid w:val="004F7CEB"/>
    <w:rsid w:val="00500063"/>
    <w:rsid w:val="005000B8"/>
    <w:rsid w:val="0050022F"/>
    <w:rsid w:val="005005B8"/>
    <w:rsid w:val="005007E7"/>
    <w:rsid w:val="00500859"/>
    <w:rsid w:val="00500878"/>
    <w:rsid w:val="005009A5"/>
    <w:rsid w:val="005009D7"/>
    <w:rsid w:val="00500C78"/>
    <w:rsid w:val="00500CC1"/>
    <w:rsid w:val="005011A5"/>
    <w:rsid w:val="00501222"/>
    <w:rsid w:val="0050125C"/>
    <w:rsid w:val="0050127F"/>
    <w:rsid w:val="005012EC"/>
    <w:rsid w:val="00501869"/>
    <w:rsid w:val="0050244F"/>
    <w:rsid w:val="005028BE"/>
    <w:rsid w:val="00502C0C"/>
    <w:rsid w:val="00502CAF"/>
    <w:rsid w:val="0050309C"/>
    <w:rsid w:val="0050321C"/>
    <w:rsid w:val="005032DB"/>
    <w:rsid w:val="0050339E"/>
    <w:rsid w:val="005033CD"/>
    <w:rsid w:val="005033D2"/>
    <w:rsid w:val="005034C4"/>
    <w:rsid w:val="005038E5"/>
    <w:rsid w:val="00503900"/>
    <w:rsid w:val="00503BBE"/>
    <w:rsid w:val="00503C03"/>
    <w:rsid w:val="005041A2"/>
    <w:rsid w:val="00504288"/>
    <w:rsid w:val="0050438C"/>
    <w:rsid w:val="00504491"/>
    <w:rsid w:val="00504B38"/>
    <w:rsid w:val="00504F02"/>
    <w:rsid w:val="00504FF9"/>
    <w:rsid w:val="00505516"/>
    <w:rsid w:val="005055E3"/>
    <w:rsid w:val="00505B6A"/>
    <w:rsid w:val="00505E79"/>
    <w:rsid w:val="005060D8"/>
    <w:rsid w:val="00506285"/>
    <w:rsid w:val="005063D6"/>
    <w:rsid w:val="00507021"/>
    <w:rsid w:val="0050742D"/>
    <w:rsid w:val="005076C4"/>
    <w:rsid w:val="005077D1"/>
    <w:rsid w:val="005079FB"/>
    <w:rsid w:val="00507E66"/>
    <w:rsid w:val="00507E91"/>
    <w:rsid w:val="00507F3A"/>
    <w:rsid w:val="00510170"/>
    <w:rsid w:val="00510198"/>
    <w:rsid w:val="005101C9"/>
    <w:rsid w:val="0051043B"/>
    <w:rsid w:val="005108BE"/>
    <w:rsid w:val="00510F8A"/>
    <w:rsid w:val="00511324"/>
    <w:rsid w:val="00511459"/>
    <w:rsid w:val="005115AE"/>
    <w:rsid w:val="00511825"/>
    <w:rsid w:val="00511A46"/>
    <w:rsid w:val="00511A9E"/>
    <w:rsid w:val="00511DE5"/>
    <w:rsid w:val="00511FB6"/>
    <w:rsid w:val="005120D6"/>
    <w:rsid w:val="005123D5"/>
    <w:rsid w:val="0051262B"/>
    <w:rsid w:val="005126F1"/>
    <w:rsid w:val="00512BB7"/>
    <w:rsid w:val="00513148"/>
    <w:rsid w:val="00513E53"/>
    <w:rsid w:val="005141FD"/>
    <w:rsid w:val="00514372"/>
    <w:rsid w:val="0051449C"/>
    <w:rsid w:val="00514628"/>
    <w:rsid w:val="00514AFE"/>
    <w:rsid w:val="00514C88"/>
    <w:rsid w:val="00514C9E"/>
    <w:rsid w:val="00515045"/>
    <w:rsid w:val="005150F1"/>
    <w:rsid w:val="00515123"/>
    <w:rsid w:val="00515259"/>
    <w:rsid w:val="0051539F"/>
    <w:rsid w:val="00515B05"/>
    <w:rsid w:val="00515B44"/>
    <w:rsid w:val="00515B5B"/>
    <w:rsid w:val="00515B7C"/>
    <w:rsid w:val="00515E9A"/>
    <w:rsid w:val="00515F35"/>
    <w:rsid w:val="0051600E"/>
    <w:rsid w:val="005164A4"/>
    <w:rsid w:val="00516710"/>
    <w:rsid w:val="005167D9"/>
    <w:rsid w:val="00516EB9"/>
    <w:rsid w:val="00516F61"/>
    <w:rsid w:val="0051744B"/>
    <w:rsid w:val="00517A26"/>
    <w:rsid w:val="00517A2D"/>
    <w:rsid w:val="00517A4B"/>
    <w:rsid w:val="005205AD"/>
    <w:rsid w:val="005206B3"/>
    <w:rsid w:val="00520773"/>
    <w:rsid w:val="00520F00"/>
    <w:rsid w:val="00521168"/>
    <w:rsid w:val="0052138C"/>
    <w:rsid w:val="00521605"/>
    <w:rsid w:val="005219D6"/>
    <w:rsid w:val="00521D73"/>
    <w:rsid w:val="00521F28"/>
    <w:rsid w:val="005225EE"/>
    <w:rsid w:val="00522660"/>
    <w:rsid w:val="0052270C"/>
    <w:rsid w:val="005230EC"/>
    <w:rsid w:val="0052337A"/>
    <w:rsid w:val="00523521"/>
    <w:rsid w:val="005239F8"/>
    <w:rsid w:val="0052461F"/>
    <w:rsid w:val="00524735"/>
    <w:rsid w:val="00524A33"/>
    <w:rsid w:val="005250CE"/>
    <w:rsid w:val="0052530B"/>
    <w:rsid w:val="005256B4"/>
    <w:rsid w:val="00525862"/>
    <w:rsid w:val="00525AF4"/>
    <w:rsid w:val="00525B9D"/>
    <w:rsid w:val="00525BE9"/>
    <w:rsid w:val="00525ED6"/>
    <w:rsid w:val="005261EF"/>
    <w:rsid w:val="00526255"/>
    <w:rsid w:val="0052641F"/>
    <w:rsid w:val="00526899"/>
    <w:rsid w:val="00526AEC"/>
    <w:rsid w:val="005271E1"/>
    <w:rsid w:val="00527430"/>
    <w:rsid w:val="0052784A"/>
    <w:rsid w:val="00527A51"/>
    <w:rsid w:val="00527BA1"/>
    <w:rsid w:val="00527DD8"/>
    <w:rsid w:val="0053004F"/>
    <w:rsid w:val="0053047D"/>
    <w:rsid w:val="0053056E"/>
    <w:rsid w:val="005308A7"/>
    <w:rsid w:val="005308AE"/>
    <w:rsid w:val="00530BFD"/>
    <w:rsid w:val="00530C48"/>
    <w:rsid w:val="00531003"/>
    <w:rsid w:val="005310FD"/>
    <w:rsid w:val="0053162C"/>
    <w:rsid w:val="00531A0D"/>
    <w:rsid w:val="00531D88"/>
    <w:rsid w:val="00532F11"/>
    <w:rsid w:val="00533390"/>
    <w:rsid w:val="00533436"/>
    <w:rsid w:val="005337A1"/>
    <w:rsid w:val="005337BC"/>
    <w:rsid w:val="005344EA"/>
    <w:rsid w:val="00534E21"/>
    <w:rsid w:val="005350EA"/>
    <w:rsid w:val="0053512C"/>
    <w:rsid w:val="00535345"/>
    <w:rsid w:val="00535914"/>
    <w:rsid w:val="00535E95"/>
    <w:rsid w:val="00536032"/>
    <w:rsid w:val="005364C2"/>
    <w:rsid w:val="005367B2"/>
    <w:rsid w:val="00536FA0"/>
    <w:rsid w:val="00536FBA"/>
    <w:rsid w:val="00537117"/>
    <w:rsid w:val="005371FD"/>
    <w:rsid w:val="0053777F"/>
    <w:rsid w:val="005377B0"/>
    <w:rsid w:val="00537C26"/>
    <w:rsid w:val="00537C61"/>
    <w:rsid w:val="00537CBC"/>
    <w:rsid w:val="00537D54"/>
    <w:rsid w:val="00540028"/>
    <w:rsid w:val="00540643"/>
    <w:rsid w:val="005410B0"/>
    <w:rsid w:val="00541669"/>
    <w:rsid w:val="00541691"/>
    <w:rsid w:val="00541870"/>
    <w:rsid w:val="00541DE7"/>
    <w:rsid w:val="00541E20"/>
    <w:rsid w:val="00541F1D"/>
    <w:rsid w:val="00542204"/>
    <w:rsid w:val="005424B7"/>
    <w:rsid w:val="00542BEF"/>
    <w:rsid w:val="00543116"/>
    <w:rsid w:val="00543A12"/>
    <w:rsid w:val="00543CA4"/>
    <w:rsid w:val="00543CBE"/>
    <w:rsid w:val="00544240"/>
    <w:rsid w:val="005443AC"/>
    <w:rsid w:val="00544447"/>
    <w:rsid w:val="0054451E"/>
    <w:rsid w:val="00544795"/>
    <w:rsid w:val="00544DA8"/>
    <w:rsid w:val="00544E89"/>
    <w:rsid w:val="00544EE2"/>
    <w:rsid w:val="00544F24"/>
    <w:rsid w:val="0054513E"/>
    <w:rsid w:val="005452D4"/>
    <w:rsid w:val="0054544A"/>
    <w:rsid w:val="005456ED"/>
    <w:rsid w:val="00545961"/>
    <w:rsid w:val="00545F93"/>
    <w:rsid w:val="00546242"/>
    <w:rsid w:val="00546478"/>
    <w:rsid w:val="00546489"/>
    <w:rsid w:val="0054682B"/>
    <w:rsid w:val="00546FF4"/>
    <w:rsid w:val="00547230"/>
    <w:rsid w:val="00547345"/>
    <w:rsid w:val="00547427"/>
    <w:rsid w:val="0054776D"/>
    <w:rsid w:val="00547AF8"/>
    <w:rsid w:val="00547CF4"/>
    <w:rsid w:val="00547E58"/>
    <w:rsid w:val="005502D4"/>
    <w:rsid w:val="0055091C"/>
    <w:rsid w:val="00550F90"/>
    <w:rsid w:val="00550FDB"/>
    <w:rsid w:val="00551858"/>
    <w:rsid w:val="00551DA3"/>
    <w:rsid w:val="00551DB5"/>
    <w:rsid w:val="00552157"/>
    <w:rsid w:val="005527E1"/>
    <w:rsid w:val="0055293B"/>
    <w:rsid w:val="00553107"/>
    <w:rsid w:val="00553CC3"/>
    <w:rsid w:val="00554344"/>
    <w:rsid w:val="005549FD"/>
    <w:rsid w:val="00554C3E"/>
    <w:rsid w:val="005556CE"/>
    <w:rsid w:val="0055575E"/>
    <w:rsid w:val="005557E0"/>
    <w:rsid w:val="00555A8B"/>
    <w:rsid w:val="00555B46"/>
    <w:rsid w:val="00555B74"/>
    <w:rsid w:val="00556378"/>
    <w:rsid w:val="00556421"/>
    <w:rsid w:val="00556DA1"/>
    <w:rsid w:val="00556E7C"/>
    <w:rsid w:val="00556F6F"/>
    <w:rsid w:val="005603CE"/>
    <w:rsid w:val="0056049D"/>
    <w:rsid w:val="005604A4"/>
    <w:rsid w:val="00560670"/>
    <w:rsid w:val="00560E98"/>
    <w:rsid w:val="005612ED"/>
    <w:rsid w:val="00561451"/>
    <w:rsid w:val="005615BD"/>
    <w:rsid w:val="00561701"/>
    <w:rsid w:val="00561773"/>
    <w:rsid w:val="00561D0F"/>
    <w:rsid w:val="00561E7C"/>
    <w:rsid w:val="00562494"/>
    <w:rsid w:val="00562548"/>
    <w:rsid w:val="00562D14"/>
    <w:rsid w:val="00563056"/>
    <w:rsid w:val="005632F0"/>
    <w:rsid w:val="00563341"/>
    <w:rsid w:val="005633F6"/>
    <w:rsid w:val="0056394C"/>
    <w:rsid w:val="00563955"/>
    <w:rsid w:val="00563A2F"/>
    <w:rsid w:val="00563CBB"/>
    <w:rsid w:val="00563D89"/>
    <w:rsid w:val="00563FB0"/>
    <w:rsid w:val="00563FEE"/>
    <w:rsid w:val="00564047"/>
    <w:rsid w:val="0056423C"/>
    <w:rsid w:val="0056432F"/>
    <w:rsid w:val="0056455B"/>
    <w:rsid w:val="0056469C"/>
    <w:rsid w:val="005652D6"/>
    <w:rsid w:val="00565AD9"/>
    <w:rsid w:val="005666A9"/>
    <w:rsid w:val="005666BE"/>
    <w:rsid w:val="0056689B"/>
    <w:rsid w:val="00567C18"/>
    <w:rsid w:val="0057042B"/>
    <w:rsid w:val="00570636"/>
    <w:rsid w:val="00570755"/>
    <w:rsid w:val="00570E57"/>
    <w:rsid w:val="005711AF"/>
    <w:rsid w:val="0057161B"/>
    <w:rsid w:val="0057186F"/>
    <w:rsid w:val="00571973"/>
    <w:rsid w:val="00571B69"/>
    <w:rsid w:val="00571BD9"/>
    <w:rsid w:val="005722B2"/>
    <w:rsid w:val="00572732"/>
    <w:rsid w:val="00572A3C"/>
    <w:rsid w:val="00572E79"/>
    <w:rsid w:val="00573143"/>
    <w:rsid w:val="005733A7"/>
    <w:rsid w:val="005733FB"/>
    <w:rsid w:val="00573499"/>
    <w:rsid w:val="00573E81"/>
    <w:rsid w:val="00574068"/>
    <w:rsid w:val="005740BD"/>
    <w:rsid w:val="005741BB"/>
    <w:rsid w:val="005743A6"/>
    <w:rsid w:val="005744B9"/>
    <w:rsid w:val="0057479D"/>
    <w:rsid w:val="0057547A"/>
    <w:rsid w:val="005759BB"/>
    <w:rsid w:val="00575D5A"/>
    <w:rsid w:val="00575FD8"/>
    <w:rsid w:val="00576A67"/>
    <w:rsid w:val="00576CAC"/>
    <w:rsid w:val="0057751C"/>
    <w:rsid w:val="00577631"/>
    <w:rsid w:val="0057791D"/>
    <w:rsid w:val="00577A2A"/>
    <w:rsid w:val="00577BEB"/>
    <w:rsid w:val="0058006F"/>
    <w:rsid w:val="00580083"/>
    <w:rsid w:val="005806DB"/>
    <w:rsid w:val="0058082A"/>
    <w:rsid w:val="005811A4"/>
    <w:rsid w:val="00581233"/>
    <w:rsid w:val="005819A2"/>
    <w:rsid w:val="00581D13"/>
    <w:rsid w:val="00581E0A"/>
    <w:rsid w:val="00581E52"/>
    <w:rsid w:val="00582015"/>
    <w:rsid w:val="005821E8"/>
    <w:rsid w:val="00582229"/>
    <w:rsid w:val="0058248A"/>
    <w:rsid w:val="00582715"/>
    <w:rsid w:val="005827D1"/>
    <w:rsid w:val="00582D10"/>
    <w:rsid w:val="005832B8"/>
    <w:rsid w:val="00583A26"/>
    <w:rsid w:val="00583EC2"/>
    <w:rsid w:val="00583F8F"/>
    <w:rsid w:val="00584440"/>
    <w:rsid w:val="00584AAA"/>
    <w:rsid w:val="00584B71"/>
    <w:rsid w:val="00584D82"/>
    <w:rsid w:val="00584DCA"/>
    <w:rsid w:val="00584DE3"/>
    <w:rsid w:val="0058513E"/>
    <w:rsid w:val="00585269"/>
    <w:rsid w:val="005852A7"/>
    <w:rsid w:val="00585770"/>
    <w:rsid w:val="00585C25"/>
    <w:rsid w:val="00585CDD"/>
    <w:rsid w:val="0058659E"/>
    <w:rsid w:val="00586D39"/>
    <w:rsid w:val="00586F30"/>
    <w:rsid w:val="00590352"/>
    <w:rsid w:val="00590482"/>
    <w:rsid w:val="005906D5"/>
    <w:rsid w:val="005907BC"/>
    <w:rsid w:val="0059086F"/>
    <w:rsid w:val="00590B55"/>
    <w:rsid w:val="00590D40"/>
    <w:rsid w:val="00590D70"/>
    <w:rsid w:val="005912E6"/>
    <w:rsid w:val="005916FC"/>
    <w:rsid w:val="00592557"/>
    <w:rsid w:val="00592832"/>
    <w:rsid w:val="0059293A"/>
    <w:rsid w:val="00592F71"/>
    <w:rsid w:val="00593C9E"/>
    <w:rsid w:val="00593E6B"/>
    <w:rsid w:val="00593E99"/>
    <w:rsid w:val="00593EE9"/>
    <w:rsid w:val="00594250"/>
    <w:rsid w:val="005945B7"/>
    <w:rsid w:val="00594771"/>
    <w:rsid w:val="00594C3E"/>
    <w:rsid w:val="00594EC2"/>
    <w:rsid w:val="00595337"/>
    <w:rsid w:val="00595470"/>
    <w:rsid w:val="00596407"/>
    <w:rsid w:val="005966E7"/>
    <w:rsid w:val="00596810"/>
    <w:rsid w:val="00596D89"/>
    <w:rsid w:val="00597338"/>
    <w:rsid w:val="00597637"/>
    <w:rsid w:val="00597812"/>
    <w:rsid w:val="00597A73"/>
    <w:rsid w:val="00597BDD"/>
    <w:rsid w:val="00597D08"/>
    <w:rsid w:val="005A0499"/>
    <w:rsid w:val="005A07F5"/>
    <w:rsid w:val="005A0A14"/>
    <w:rsid w:val="005A0C2F"/>
    <w:rsid w:val="005A15B2"/>
    <w:rsid w:val="005A1653"/>
    <w:rsid w:val="005A191A"/>
    <w:rsid w:val="005A1F44"/>
    <w:rsid w:val="005A1F57"/>
    <w:rsid w:val="005A2717"/>
    <w:rsid w:val="005A2C64"/>
    <w:rsid w:val="005A2ED7"/>
    <w:rsid w:val="005A319F"/>
    <w:rsid w:val="005A3970"/>
    <w:rsid w:val="005A3F00"/>
    <w:rsid w:val="005A3FA7"/>
    <w:rsid w:val="005A4177"/>
    <w:rsid w:val="005A42A9"/>
    <w:rsid w:val="005A435C"/>
    <w:rsid w:val="005A4405"/>
    <w:rsid w:val="005A441A"/>
    <w:rsid w:val="005A44ED"/>
    <w:rsid w:val="005A491F"/>
    <w:rsid w:val="005A49E8"/>
    <w:rsid w:val="005A4AC5"/>
    <w:rsid w:val="005A4C59"/>
    <w:rsid w:val="005A5306"/>
    <w:rsid w:val="005A573E"/>
    <w:rsid w:val="005A5971"/>
    <w:rsid w:val="005A5AE8"/>
    <w:rsid w:val="005A5B43"/>
    <w:rsid w:val="005A5C0B"/>
    <w:rsid w:val="005A6590"/>
    <w:rsid w:val="005A69E5"/>
    <w:rsid w:val="005A6ADA"/>
    <w:rsid w:val="005A6B19"/>
    <w:rsid w:val="005A6D1D"/>
    <w:rsid w:val="005A6E34"/>
    <w:rsid w:val="005A7029"/>
    <w:rsid w:val="005A729A"/>
    <w:rsid w:val="005A745B"/>
    <w:rsid w:val="005A7491"/>
    <w:rsid w:val="005A7E9B"/>
    <w:rsid w:val="005B02CA"/>
    <w:rsid w:val="005B092F"/>
    <w:rsid w:val="005B0957"/>
    <w:rsid w:val="005B0A75"/>
    <w:rsid w:val="005B117F"/>
    <w:rsid w:val="005B1487"/>
    <w:rsid w:val="005B16EE"/>
    <w:rsid w:val="005B1AFE"/>
    <w:rsid w:val="005B1C98"/>
    <w:rsid w:val="005B23D0"/>
    <w:rsid w:val="005B278B"/>
    <w:rsid w:val="005B2B47"/>
    <w:rsid w:val="005B30C3"/>
    <w:rsid w:val="005B3109"/>
    <w:rsid w:val="005B3217"/>
    <w:rsid w:val="005B3391"/>
    <w:rsid w:val="005B3479"/>
    <w:rsid w:val="005B3845"/>
    <w:rsid w:val="005B38EB"/>
    <w:rsid w:val="005B3957"/>
    <w:rsid w:val="005B3B29"/>
    <w:rsid w:val="005B3B61"/>
    <w:rsid w:val="005B3C7A"/>
    <w:rsid w:val="005B422D"/>
    <w:rsid w:val="005B46D8"/>
    <w:rsid w:val="005B50C1"/>
    <w:rsid w:val="005B51AA"/>
    <w:rsid w:val="005B528B"/>
    <w:rsid w:val="005B54E9"/>
    <w:rsid w:val="005B59DF"/>
    <w:rsid w:val="005B5B4A"/>
    <w:rsid w:val="005B6067"/>
    <w:rsid w:val="005B6318"/>
    <w:rsid w:val="005B639A"/>
    <w:rsid w:val="005B649A"/>
    <w:rsid w:val="005B6783"/>
    <w:rsid w:val="005B71F0"/>
    <w:rsid w:val="005B755F"/>
    <w:rsid w:val="005C012E"/>
    <w:rsid w:val="005C0179"/>
    <w:rsid w:val="005C01B6"/>
    <w:rsid w:val="005C0908"/>
    <w:rsid w:val="005C0D86"/>
    <w:rsid w:val="005C14D1"/>
    <w:rsid w:val="005C14EB"/>
    <w:rsid w:val="005C1610"/>
    <w:rsid w:val="005C1903"/>
    <w:rsid w:val="005C1AC7"/>
    <w:rsid w:val="005C1AE6"/>
    <w:rsid w:val="005C1B91"/>
    <w:rsid w:val="005C1F9C"/>
    <w:rsid w:val="005C23DB"/>
    <w:rsid w:val="005C2C4F"/>
    <w:rsid w:val="005C2D40"/>
    <w:rsid w:val="005C30E7"/>
    <w:rsid w:val="005C348C"/>
    <w:rsid w:val="005C3846"/>
    <w:rsid w:val="005C38F5"/>
    <w:rsid w:val="005C3B96"/>
    <w:rsid w:val="005C3CC5"/>
    <w:rsid w:val="005C4020"/>
    <w:rsid w:val="005C4056"/>
    <w:rsid w:val="005C41D6"/>
    <w:rsid w:val="005C43CB"/>
    <w:rsid w:val="005C44C9"/>
    <w:rsid w:val="005C49CA"/>
    <w:rsid w:val="005C4CF7"/>
    <w:rsid w:val="005C4D54"/>
    <w:rsid w:val="005C4FAB"/>
    <w:rsid w:val="005C4FEC"/>
    <w:rsid w:val="005C5186"/>
    <w:rsid w:val="005C62DA"/>
    <w:rsid w:val="005C68D4"/>
    <w:rsid w:val="005C6B54"/>
    <w:rsid w:val="005C6F45"/>
    <w:rsid w:val="005C6FA5"/>
    <w:rsid w:val="005C710F"/>
    <w:rsid w:val="005C740D"/>
    <w:rsid w:val="005C772C"/>
    <w:rsid w:val="005C7854"/>
    <w:rsid w:val="005C789E"/>
    <w:rsid w:val="005C7C17"/>
    <w:rsid w:val="005C7E0C"/>
    <w:rsid w:val="005C7EBA"/>
    <w:rsid w:val="005D0133"/>
    <w:rsid w:val="005D033E"/>
    <w:rsid w:val="005D0517"/>
    <w:rsid w:val="005D08B6"/>
    <w:rsid w:val="005D0A25"/>
    <w:rsid w:val="005D11CD"/>
    <w:rsid w:val="005D1497"/>
    <w:rsid w:val="005D2534"/>
    <w:rsid w:val="005D2612"/>
    <w:rsid w:val="005D28D4"/>
    <w:rsid w:val="005D2B4F"/>
    <w:rsid w:val="005D31B7"/>
    <w:rsid w:val="005D3238"/>
    <w:rsid w:val="005D37A2"/>
    <w:rsid w:val="005D396F"/>
    <w:rsid w:val="005D400C"/>
    <w:rsid w:val="005D423D"/>
    <w:rsid w:val="005D45B9"/>
    <w:rsid w:val="005D4850"/>
    <w:rsid w:val="005D5213"/>
    <w:rsid w:val="005D5C9C"/>
    <w:rsid w:val="005D5E02"/>
    <w:rsid w:val="005D6B52"/>
    <w:rsid w:val="005D7323"/>
    <w:rsid w:val="005D75EE"/>
    <w:rsid w:val="005D7AFD"/>
    <w:rsid w:val="005D7CE0"/>
    <w:rsid w:val="005D7D76"/>
    <w:rsid w:val="005D7F0E"/>
    <w:rsid w:val="005E0069"/>
    <w:rsid w:val="005E00D1"/>
    <w:rsid w:val="005E0174"/>
    <w:rsid w:val="005E0371"/>
    <w:rsid w:val="005E0C34"/>
    <w:rsid w:val="005E187A"/>
    <w:rsid w:val="005E1ACC"/>
    <w:rsid w:val="005E1CC9"/>
    <w:rsid w:val="005E1DD4"/>
    <w:rsid w:val="005E1F6D"/>
    <w:rsid w:val="005E249C"/>
    <w:rsid w:val="005E24A2"/>
    <w:rsid w:val="005E26F7"/>
    <w:rsid w:val="005E2831"/>
    <w:rsid w:val="005E2E67"/>
    <w:rsid w:val="005E34EC"/>
    <w:rsid w:val="005E3536"/>
    <w:rsid w:val="005E359E"/>
    <w:rsid w:val="005E35CE"/>
    <w:rsid w:val="005E3A2B"/>
    <w:rsid w:val="005E3C46"/>
    <w:rsid w:val="005E420B"/>
    <w:rsid w:val="005E4A2C"/>
    <w:rsid w:val="005E4C5E"/>
    <w:rsid w:val="005E4CA1"/>
    <w:rsid w:val="005E4FF1"/>
    <w:rsid w:val="005E536D"/>
    <w:rsid w:val="005E562E"/>
    <w:rsid w:val="005E57A7"/>
    <w:rsid w:val="005E57DC"/>
    <w:rsid w:val="005E6469"/>
    <w:rsid w:val="005E6625"/>
    <w:rsid w:val="005E67EB"/>
    <w:rsid w:val="005E6E88"/>
    <w:rsid w:val="005E6F6C"/>
    <w:rsid w:val="005E71BB"/>
    <w:rsid w:val="005E74A4"/>
    <w:rsid w:val="005F04E2"/>
    <w:rsid w:val="005F0883"/>
    <w:rsid w:val="005F0909"/>
    <w:rsid w:val="005F0B33"/>
    <w:rsid w:val="005F0E65"/>
    <w:rsid w:val="005F1083"/>
    <w:rsid w:val="005F12F9"/>
    <w:rsid w:val="005F155F"/>
    <w:rsid w:val="005F1AB9"/>
    <w:rsid w:val="005F1B59"/>
    <w:rsid w:val="005F292D"/>
    <w:rsid w:val="005F29B1"/>
    <w:rsid w:val="005F2EAB"/>
    <w:rsid w:val="005F350E"/>
    <w:rsid w:val="005F3619"/>
    <w:rsid w:val="005F3694"/>
    <w:rsid w:val="005F369F"/>
    <w:rsid w:val="005F39C7"/>
    <w:rsid w:val="005F3EC4"/>
    <w:rsid w:val="005F4402"/>
    <w:rsid w:val="005F4893"/>
    <w:rsid w:val="005F4A3B"/>
    <w:rsid w:val="005F4AB5"/>
    <w:rsid w:val="005F4AEE"/>
    <w:rsid w:val="005F4F24"/>
    <w:rsid w:val="005F549B"/>
    <w:rsid w:val="005F5651"/>
    <w:rsid w:val="005F5C52"/>
    <w:rsid w:val="005F5D77"/>
    <w:rsid w:val="005F6486"/>
    <w:rsid w:val="005F6809"/>
    <w:rsid w:val="005F686C"/>
    <w:rsid w:val="005F6A46"/>
    <w:rsid w:val="005F6CD2"/>
    <w:rsid w:val="005F6D81"/>
    <w:rsid w:val="005F6D9D"/>
    <w:rsid w:val="005F6E98"/>
    <w:rsid w:val="005F6F14"/>
    <w:rsid w:val="005F6F4E"/>
    <w:rsid w:val="005F6FE9"/>
    <w:rsid w:val="005F764C"/>
    <w:rsid w:val="005F7C2C"/>
    <w:rsid w:val="0060008A"/>
    <w:rsid w:val="0060019F"/>
    <w:rsid w:val="006001A3"/>
    <w:rsid w:val="00600397"/>
    <w:rsid w:val="006003EF"/>
    <w:rsid w:val="00600729"/>
    <w:rsid w:val="00600AC8"/>
    <w:rsid w:val="00600D22"/>
    <w:rsid w:val="00600D63"/>
    <w:rsid w:val="006016FE"/>
    <w:rsid w:val="0060170A"/>
    <w:rsid w:val="00601927"/>
    <w:rsid w:val="00601D4C"/>
    <w:rsid w:val="00601D90"/>
    <w:rsid w:val="006020A8"/>
    <w:rsid w:val="006020CE"/>
    <w:rsid w:val="006020FE"/>
    <w:rsid w:val="0060282D"/>
    <w:rsid w:val="00602E69"/>
    <w:rsid w:val="006034A7"/>
    <w:rsid w:val="00603772"/>
    <w:rsid w:val="00603829"/>
    <w:rsid w:val="00603889"/>
    <w:rsid w:val="00603ACD"/>
    <w:rsid w:val="00603BB3"/>
    <w:rsid w:val="00603C57"/>
    <w:rsid w:val="00603C5E"/>
    <w:rsid w:val="00603D3E"/>
    <w:rsid w:val="006043D0"/>
    <w:rsid w:val="006048A1"/>
    <w:rsid w:val="006048D7"/>
    <w:rsid w:val="0060490D"/>
    <w:rsid w:val="006049FC"/>
    <w:rsid w:val="00604F02"/>
    <w:rsid w:val="0060505E"/>
    <w:rsid w:val="00605294"/>
    <w:rsid w:val="006052F9"/>
    <w:rsid w:val="006056DC"/>
    <w:rsid w:val="006057D6"/>
    <w:rsid w:val="006058AE"/>
    <w:rsid w:val="00605CE5"/>
    <w:rsid w:val="00605DF8"/>
    <w:rsid w:val="00605F4E"/>
    <w:rsid w:val="0060627D"/>
    <w:rsid w:val="00606A9C"/>
    <w:rsid w:val="00606C67"/>
    <w:rsid w:val="00606FB5"/>
    <w:rsid w:val="0060733D"/>
    <w:rsid w:val="00607341"/>
    <w:rsid w:val="006078B2"/>
    <w:rsid w:val="00607A2B"/>
    <w:rsid w:val="00607CEE"/>
    <w:rsid w:val="0061030D"/>
    <w:rsid w:val="006106BC"/>
    <w:rsid w:val="00610C98"/>
    <w:rsid w:val="006111B3"/>
    <w:rsid w:val="006112D3"/>
    <w:rsid w:val="00611673"/>
    <w:rsid w:val="0061180E"/>
    <w:rsid w:val="00611985"/>
    <w:rsid w:val="00611B3D"/>
    <w:rsid w:val="00611CB4"/>
    <w:rsid w:val="006120FC"/>
    <w:rsid w:val="00612450"/>
    <w:rsid w:val="00612727"/>
    <w:rsid w:val="00612AC2"/>
    <w:rsid w:val="00612E0A"/>
    <w:rsid w:val="00612F1D"/>
    <w:rsid w:val="00612F5B"/>
    <w:rsid w:val="006132A5"/>
    <w:rsid w:val="00613B8D"/>
    <w:rsid w:val="00613F11"/>
    <w:rsid w:val="00614301"/>
    <w:rsid w:val="006143D2"/>
    <w:rsid w:val="006145E1"/>
    <w:rsid w:val="0061472D"/>
    <w:rsid w:val="006147C6"/>
    <w:rsid w:val="00614CD8"/>
    <w:rsid w:val="00615376"/>
    <w:rsid w:val="006155B2"/>
    <w:rsid w:val="0061571C"/>
    <w:rsid w:val="0061585C"/>
    <w:rsid w:val="0061594C"/>
    <w:rsid w:val="006164EA"/>
    <w:rsid w:val="00616582"/>
    <w:rsid w:val="006165F7"/>
    <w:rsid w:val="00616AEE"/>
    <w:rsid w:val="00616BC0"/>
    <w:rsid w:val="00616BC8"/>
    <w:rsid w:val="00616CDE"/>
    <w:rsid w:val="00616F4C"/>
    <w:rsid w:val="00616F76"/>
    <w:rsid w:val="00617057"/>
    <w:rsid w:val="006171A4"/>
    <w:rsid w:val="006173C8"/>
    <w:rsid w:val="00617DD0"/>
    <w:rsid w:val="00620AD8"/>
    <w:rsid w:val="00620E31"/>
    <w:rsid w:val="0062134D"/>
    <w:rsid w:val="00621663"/>
    <w:rsid w:val="00621727"/>
    <w:rsid w:val="006218F5"/>
    <w:rsid w:val="00621A5A"/>
    <w:rsid w:val="00621D4C"/>
    <w:rsid w:val="00621FC3"/>
    <w:rsid w:val="006228EF"/>
    <w:rsid w:val="006229B9"/>
    <w:rsid w:val="00623141"/>
    <w:rsid w:val="006232DD"/>
    <w:rsid w:val="00623343"/>
    <w:rsid w:val="006233D6"/>
    <w:rsid w:val="00623652"/>
    <w:rsid w:val="0062375A"/>
    <w:rsid w:val="00623942"/>
    <w:rsid w:val="00624381"/>
    <w:rsid w:val="00624B48"/>
    <w:rsid w:val="006250A4"/>
    <w:rsid w:val="006251C7"/>
    <w:rsid w:val="006252AC"/>
    <w:rsid w:val="0062557F"/>
    <w:rsid w:val="0062596D"/>
    <w:rsid w:val="00625AA5"/>
    <w:rsid w:val="00625DC7"/>
    <w:rsid w:val="0062700F"/>
    <w:rsid w:val="006273A6"/>
    <w:rsid w:val="006274A2"/>
    <w:rsid w:val="00627578"/>
    <w:rsid w:val="00627C90"/>
    <w:rsid w:val="00627F99"/>
    <w:rsid w:val="00630430"/>
    <w:rsid w:val="0063151E"/>
    <w:rsid w:val="0063153A"/>
    <w:rsid w:val="006319BC"/>
    <w:rsid w:val="00631A8C"/>
    <w:rsid w:val="00631CDF"/>
    <w:rsid w:val="00631F40"/>
    <w:rsid w:val="00632279"/>
    <w:rsid w:val="00632A48"/>
    <w:rsid w:val="00632F23"/>
    <w:rsid w:val="00633142"/>
    <w:rsid w:val="00633370"/>
    <w:rsid w:val="006335E6"/>
    <w:rsid w:val="0063383C"/>
    <w:rsid w:val="00633A76"/>
    <w:rsid w:val="00633ADC"/>
    <w:rsid w:val="00633B20"/>
    <w:rsid w:val="00634272"/>
    <w:rsid w:val="0063486C"/>
    <w:rsid w:val="006349AB"/>
    <w:rsid w:val="00634C05"/>
    <w:rsid w:val="00634CF8"/>
    <w:rsid w:val="00634FF9"/>
    <w:rsid w:val="0063514A"/>
    <w:rsid w:val="0063515E"/>
    <w:rsid w:val="00635567"/>
    <w:rsid w:val="0063580B"/>
    <w:rsid w:val="0063583E"/>
    <w:rsid w:val="006358CB"/>
    <w:rsid w:val="00635DFD"/>
    <w:rsid w:val="00635E90"/>
    <w:rsid w:val="00635F5B"/>
    <w:rsid w:val="00636475"/>
    <w:rsid w:val="00636640"/>
    <w:rsid w:val="006368ED"/>
    <w:rsid w:val="00636ABD"/>
    <w:rsid w:val="00636BE1"/>
    <w:rsid w:val="00636E09"/>
    <w:rsid w:val="006372E6"/>
    <w:rsid w:val="006372EA"/>
    <w:rsid w:val="00637340"/>
    <w:rsid w:val="0063757C"/>
    <w:rsid w:val="0063789E"/>
    <w:rsid w:val="006378F4"/>
    <w:rsid w:val="006379D3"/>
    <w:rsid w:val="00637FB1"/>
    <w:rsid w:val="006401FD"/>
    <w:rsid w:val="0064024E"/>
    <w:rsid w:val="00640297"/>
    <w:rsid w:val="00640706"/>
    <w:rsid w:val="00640B1D"/>
    <w:rsid w:val="00641018"/>
    <w:rsid w:val="0064128D"/>
    <w:rsid w:val="006412F8"/>
    <w:rsid w:val="00641F68"/>
    <w:rsid w:val="006423E8"/>
    <w:rsid w:val="006425D8"/>
    <w:rsid w:val="00642735"/>
    <w:rsid w:val="00642DF6"/>
    <w:rsid w:val="00642EA3"/>
    <w:rsid w:val="0064302F"/>
    <w:rsid w:val="0064312A"/>
    <w:rsid w:val="00643359"/>
    <w:rsid w:val="006434BA"/>
    <w:rsid w:val="00643614"/>
    <w:rsid w:val="006436E9"/>
    <w:rsid w:val="006436EF"/>
    <w:rsid w:val="00643A1B"/>
    <w:rsid w:val="00644342"/>
    <w:rsid w:val="00644760"/>
    <w:rsid w:val="006447FC"/>
    <w:rsid w:val="00644846"/>
    <w:rsid w:val="00644B1D"/>
    <w:rsid w:val="00645131"/>
    <w:rsid w:val="006452D3"/>
    <w:rsid w:val="006457B7"/>
    <w:rsid w:val="00645A9D"/>
    <w:rsid w:val="00646064"/>
    <w:rsid w:val="006460DE"/>
    <w:rsid w:val="00646959"/>
    <w:rsid w:val="00646C1E"/>
    <w:rsid w:val="00646D88"/>
    <w:rsid w:val="00646FFD"/>
    <w:rsid w:val="00647237"/>
    <w:rsid w:val="0064735E"/>
    <w:rsid w:val="006478AB"/>
    <w:rsid w:val="00647A53"/>
    <w:rsid w:val="00647CC4"/>
    <w:rsid w:val="00647D66"/>
    <w:rsid w:val="00647D99"/>
    <w:rsid w:val="00647F5B"/>
    <w:rsid w:val="006502C9"/>
    <w:rsid w:val="0065092F"/>
    <w:rsid w:val="00650970"/>
    <w:rsid w:val="00650B05"/>
    <w:rsid w:val="00650BB5"/>
    <w:rsid w:val="00650ED8"/>
    <w:rsid w:val="006510A5"/>
    <w:rsid w:val="0065117F"/>
    <w:rsid w:val="00651427"/>
    <w:rsid w:val="00651689"/>
    <w:rsid w:val="00651B57"/>
    <w:rsid w:val="00651BF7"/>
    <w:rsid w:val="00652176"/>
    <w:rsid w:val="00652A6E"/>
    <w:rsid w:val="00652B75"/>
    <w:rsid w:val="00652EFD"/>
    <w:rsid w:val="0065311B"/>
    <w:rsid w:val="0065321F"/>
    <w:rsid w:val="00653372"/>
    <w:rsid w:val="0065357A"/>
    <w:rsid w:val="00653BA9"/>
    <w:rsid w:val="0065416C"/>
    <w:rsid w:val="006541A7"/>
    <w:rsid w:val="006543AF"/>
    <w:rsid w:val="0065466B"/>
    <w:rsid w:val="006547EE"/>
    <w:rsid w:val="0065499B"/>
    <w:rsid w:val="00654CDC"/>
    <w:rsid w:val="00654D58"/>
    <w:rsid w:val="00655696"/>
    <w:rsid w:val="00655EB5"/>
    <w:rsid w:val="00655FAA"/>
    <w:rsid w:val="00656068"/>
    <w:rsid w:val="006563F7"/>
    <w:rsid w:val="006565B8"/>
    <w:rsid w:val="00656A71"/>
    <w:rsid w:val="00656AFD"/>
    <w:rsid w:val="00656EDA"/>
    <w:rsid w:val="00656F72"/>
    <w:rsid w:val="006571F8"/>
    <w:rsid w:val="006572E7"/>
    <w:rsid w:val="0065762A"/>
    <w:rsid w:val="00657784"/>
    <w:rsid w:val="006577B2"/>
    <w:rsid w:val="00657C24"/>
    <w:rsid w:val="00657C44"/>
    <w:rsid w:val="00657DA3"/>
    <w:rsid w:val="0066070F"/>
    <w:rsid w:val="006614EB"/>
    <w:rsid w:val="00661941"/>
    <w:rsid w:val="0066205C"/>
    <w:rsid w:val="0066218E"/>
    <w:rsid w:val="00662CB7"/>
    <w:rsid w:val="00662D77"/>
    <w:rsid w:val="00663331"/>
    <w:rsid w:val="006638A1"/>
    <w:rsid w:val="00663C92"/>
    <w:rsid w:val="00664772"/>
    <w:rsid w:val="00664BE6"/>
    <w:rsid w:val="006657EC"/>
    <w:rsid w:val="00665DB5"/>
    <w:rsid w:val="00665FE8"/>
    <w:rsid w:val="00666528"/>
    <w:rsid w:val="0066667E"/>
    <w:rsid w:val="00666687"/>
    <w:rsid w:val="00666899"/>
    <w:rsid w:val="00666998"/>
    <w:rsid w:val="00666C2E"/>
    <w:rsid w:val="00666DD3"/>
    <w:rsid w:val="0066707D"/>
    <w:rsid w:val="0066708A"/>
    <w:rsid w:val="00667A78"/>
    <w:rsid w:val="00667E79"/>
    <w:rsid w:val="00670218"/>
    <w:rsid w:val="006702DA"/>
    <w:rsid w:val="0067052F"/>
    <w:rsid w:val="00670BDD"/>
    <w:rsid w:val="0067109D"/>
    <w:rsid w:val="006712AA"/>
    <w:rsid w:val="00671442"/>
    <w:rsid w:val="0067177A"/>
    <w:rsid w:val="00671EEA"/>
    <w:rsid w:val="00672763"/>
    <w:rsid w:val="00672DF4"/>
    <w:rsid w:val="00672F4D"/>
    <w:rsid w:val="00673314"/>
    <w:rsid w:val="00673529"/>
    <w:rsid w:val="0067386B"/>
    <w:rsid w:val="006738D0"/>
    <w:rsid w:val="00673C2A"/>
    <w:rsid w:val="0067480C"/>
    <w:rsid w:val="00674826"/>
    <w:rsid w:val="00674858"/>
    <w:rsid w:val="006748FC"/>
    <w:rsid w:val="00674922"/>
    <w:rsid w:val="0067516B"/>
    <w:rsid w:val="00675416"/>
    <w:rsid w:val="00675EC1"/>
    <w:rsid w:val="0067614B"/>
    <w:rsid w:val="0067636C"/>
    <w:rsid w:val="006763B9"/>
    <w:rsid w:val="0067671E"/>
    <w:rsid w:val="0067676F"/>
    <w:rsid w:val="006767DC"/>
    <w:rsid w:val="00676D8A"/>
    <w:rsid w:val="006770C3"/>
    <w:rsid w:val="0067710C"/>
    <w:rsid w:val="00677230"/>
    <w:rsid w:val="00677242"/>
    <w:rsid w:val="00677417"/>
    <w:rsid w:val="006774E2"/>
    <w:rsid w:val="0067767B"/>
    <w:rsid w:val="00677856"/>
    <w:rsid w:val="00677C1B"/>
    <w:rsid w:val="00680206"/>
    <w:rsid w:val="0068027D"/>
    <w:rsid w:val="00680567"/>
    <w:rsid w:val="00681450"/>
    <w:rsid w:val="0068153E"/>
    <w:rsid w:val="00681AF0"/>
    <w:rsid w:val="00681DF7"/>
    <w:rsid w:val="00682290"/>
    <w:rsid w:val="006826E7"/>
    <w:rsid w:val="00682CDE"/>
    <w:rsid w:val="00682E60"/>
    <w:rsid w:val="00682F55"/>
    <w:rsid w:val="00682F80"/>
    <w:rsid w:val="00682FCD"/>
    <w:rsid w:val="00683562"/>
    <w:rsid w:val="006837BA"/>
    <w:rsid w:val="006839E8"/>
    <w:rsid w:val="00683D5E"/>
    <w:rsid w:val="00683F1D"/>
    <w:rsid w:val="00684503"/>
    <w:rsid w:val="00684994"/>
    <w:rsid w:val="00685968"/>
    <w:rsid w:val="00685ABB"/>
    <w:rsid w:val="00685C2F"/>
    <w:rsid w:val="006860A8"/>
    <w:rsid w:val="00686129"/>
    <w:rsid w:val="00686234"/>
    <w:rsid w:val="006863C1"/>
    <w:rsid w:val="006864E7"/>
    <w:rsid w:val="00686684"/>
    <w:rsid w:val="006866A5"/>
    <w:rsid w:val="00686EBC"/>
    <w:rsid w:val="0068712F"/>
    <w:rsid w:val="0068713C"/>
    <w:rsid w:val="00687279"/>
    <w:rsid w:val="0068787E"/>
    <w:rsid w:val="006878EF"/>
    <w:rsid w:val="00687AF3"/>
    <w:rsid w:val="00687B60"/>
    <w:rsid w:val="00690021"/>
    <w:rsid w:val="0069055E"/>
    <w:rsid w:val="0069072B"/>
    <w:rsid w:val="00690B45"/>
    <w:rsid w:val="00690D54"/>
    <w:rsid w:val="00690DF9"/>
    <w:rsid w:val="00690FAC"/>
    <w:rsid w:val="00691020"/>
    <w:rsid w:val="006913AB"/>
    <w:rsid w:val="0069167B"/>
    <w:rsid w:val="00691AEC"/>
    <w:rsid w:val="00691E1E"/>
    <w:rsid w:val="006921B9"/>
    <w:rsid w:val="00692449"/>
    <w:rsid w:val="006926BA"/>
    <w:rsid w:val="00692E3C"/>
    <w:rsid w:val="00692E77"/>
    <w:rsid w:val="00692FB0"/>
    <w:rsid w:val="00693463"/>
    <w:rsid w:val="0069374E"/>
    <w:rsid w:val="006939C5"/>
    <w:rsid w:val="00693ACB"/>
    <w:rsid w:val="00693E32"/>
    <w:rsid w:val="006940A3"/>
    <w:rsid w:val="00694656"/>
    <w:rsid w:val="00694723"/>
    <w:rsid w:val="0069484D"/>
    <w:rsid w:val="0069493C"/>
    <w:rsid w:val="00694BDB"/>
    <w:rsid w:val="00695143"/>
    <w:rsid w:val="00695356"/>
    <w:rsid w:val="00695439"/>
    <w:rsid w:val="00695AEF"/>
    <w:rsid w:val="00695E94"/>
    <w:rsid w:val="00696228"/>
    <w:rsid w:val="0069639B"/>
    <w:rsid w:val="00696AEB"/>
    <w:rsid w:val="0069727C"/>
    <w:rsid w:val="00697321"/>
    <w:rsid w:val="0069749A"/>
    <w:rsid w:val="00697C2E"/>
    <w:rsid w:val="00697E4A"/>
    <w:rsid w:val="00697EEE"/>
    <w:rsid w:val="006A0066"/>
    <w:rsid w:val="006A00B8"/>
    <w:rsid w:val="006A0270"/>
    <w:rsid w:val="006A02A8"/>
    <w:rsid w:val="006A052F"/>
    <w:rsid w:val="006A05FA"/>
    <w:rsid w:val="006A08E6"/>
    <w:rsid w:val="006A094C"/>
    <w:rsid w:val="006A126B"/>
    <w:rsid w:val="006A1551"/>
    <w:rsid w:val="006A16AB"/>
    <w:rsid w:val="006A19E9"/>
    <w:rsid w:val="006A19EF"/>
    <w:rsid w:val="006A1A41"/>
    <w:rsid w:val="006A1A72"/>
    <w:rsid w:val="006A1EED"/>
    <w:rsid w:val="006A21DD"/>
    <w:rsid w:val="006A2260"/>
    <w:rsid w:val="006A2A2F"/>
    <w:rsid w:val="006A2E1E"/>
    <w:rsid w:val="006A309E"/>
    <w:rsid w:val="006A328B"/>
    <w:rsid w:val="006A3546"/>
    <w:rsid w:val="006A3944"/>
    <w:rsid w:val="006A3A25"/>
    <w:rsid w:val="006A3B8F"/>
    <w:rsid w:val="006A47D1"/>
    <w:rsid w:val="006A4979"/>
    <w:rsid w:val="006A49C2"/>
    <w:rsid w:val="006A4A40"/>
    <w:rsid w:val="006A4AC7"/>
    <w:rsid w:val="006A4CA9"/>
    <w:rsid w:val="006A510D"/>
    <w:rsid w:val="006A575D"/>
    <w:rsid w:val="006A5C2D"/>
    <w:rsid w:val="006A5DFD"/>
    <w:rsid w:val="006A6148"/>
    <w:rsid w:val="006A6493"/>
    <w:rsid w:val="006A67FD"/>
    <w:rsid w:val="006A6BD8"/>
    <w:rsid w:val="006A6E3A"/>
    <w:rsid w:val="006A70C9"/>
    <w:rsid w:val="006A716E"/>
    <w:rsid w:val="006A7689"/>
    <w:rsid w:val="006A782B"/>
    <w:rsid w:val="006A7DA9"/>
    <w:rsid w:val="006A7EA2"/>
    <w:rsid w:val="006B03A2"/>
    <w:rsid w:val="006B0C00"/>
    <w:rsid w:val="006B0CC4"/>
    <w:rsid w:val="006B1959"/>
    <w:rsid w:val="006B1A20"/>
    <w:rsid w:val="006B1B05"/>
    <w:rsid w:val="006B1C45"/>
    <w:rsid w:val="006B21E9"/>
    <w:rsid w:val="006B2371"/>
    <w:rsid w:val="006B2C75"/>
    <w:rsid w:val="006B2D81"/>
    <w:rsid w:val="006B2D93"/>
    <w:rsid w:val="006B2EFF"/>
    <w:rsid w:val="006B30AF"/>
    <w:rsid w:val="006B30CB"/>
    <w:rsid w:val="006B30DA"/>
    <w:rsid w:val="006B32F5"/>
    <w:rsid w:val="006B34EC"/>
    <w:rsid w:val="006B364C"/>
    <w:rsid w:val="006B3AD2"/>
    <w:rsid w:val="006B3CCA"/>
    <w:rsid w:val="006B404C"/>
    <w:rsid w:val="006B42E7"/>
    <w:rsid w:val="006B4BAD"/>
    <w:rsid w:val="006B4C23"/>
    <w:rsid w:val="006B52A5"/>
    <w:rsid w:val="006B542D"/>
    <w:rsid w:val="006B55AE"/>
    <w:rsid w:val="006B5881"/>
    <w:rsid w:val="006B5A1E"/>
    <w:rsid w:val="006B5A7A"/>
    <w:rsid w:val="006B5BA5"/>
    <w:rsid w:val="006B5D9A"/>
    <w:rsid w:val="006B614B"/>
    <w:rsid w:val="006B65D3"/>
    <w:rsid w:val="006B65F2"/>
    <w:rsid w:val="006B66A6"/>
    <w:rsid w:val="006B68B9"/>
    <w:rsid w:val="006B6CAB"/>
    <w:rsid w:val="006B6DD9"/>
    <w:rsid w:val="006B70E9"/>
    <w:rsid w:val="006B75BC"/>
    <w:rsid w:val="006B7ABF"/>
    <w:rsid w:val="006B7BBD"/>
    <w:rsid w:val="006C0962"/>
    <w:rsid w:val="006C09D7"/>
    <w:rsid w:val="006C0EA9"/>
    <w:rsid w:val="006C0ED3"/>
    <w:rsid w:val="006C0EE1"/>
    <w:rsid w:val="006C1061"/>
    <w:rsid w:val="006C108C"/>
    <w:rsid w:val="006C1B8A"/>
    <w:rsid w:val="006C255A"/>
    <w:rsid w:val="006C2620"/>
    <w:rsid w:val="006C2B4D"/>
    <w:rsid w:val="006C2BE7"/>
    <w:rsid w:val="006C2DD6"/>
    <w:rsid w:val="006C3160"/>
    <w:rsid w:val="006C31A8"/>
    <w:rsid w:val="006C323D"/>
    <w:rsid w:val="006C3878"/>
    <w:rsid w:val="006C3B91"/>
    <w:rsid w:val="006C3C66"/>
    <w:rsid w:val="006C4134"/>
    <w:rsid w:val="006C43AE"/>
    <w:rsid w:val="006C492B"/>
    <w:rsid w:val="006C5049"/>
    <w:rsid w:val="006C5280"/>
    <w:rsid w:val="006C5739"/>
    <w:rsid w:val="006C5872"/>
    <w:rsid w:val="006C5E23"/>
    <w:rsid w:val="006C615A"/>
    <w:rsid w:val="006C67AF"/>
    <w:rsid w:val="006C6AD0"/>
    <w:rsid w:val="006C6AF9"/>
    <w:rsid w:val="006C6C54"/>
    <w:rsid w:val="006C6D66"/>
    <w:rsid w:val="006C704B"/>
    <w:rsid w:val="006C7331"/>
    <w:rsid w:val="006C74E5"/>
    <w:rsid w:val="006C7ABB"/>
    <w:rsid w:val="006D028A"/>
    <w:rsid w:val="006D05F6"/>
    <w:rsid w:val="006D082D"/>
    <w:rsid w:val="006D08DA"/>
    <w:rsid w:val="006D09DA"/>
    <w:rsid w:val="006D1357"/>
    <w:rsid w:val="006D1948"/>
    <w:rsid w:val="006D199C"/>
    <w:rsid w:val="006D1CA0"/>
    <w:rsid w:val="006D261B"/>
    <w:rsid w:val="006D27CF"/>
    <w:rsid w:val="006D2BE0"/>
    <w:rsid w:val="006D305F"/>
    <w:rsid w:val="006D33B4"/>
    <w:rsid w:val="006D36A7"/>
    <w:rsid w:val="006D3927"/>
    <w:rsid w:val="006D3935"/>
    <w:rsid w:val="006D3F94"/>
    <w:rsid w:val="006D420D"/>
    <w:rsid w:val="006D429E"/>
    <w:rsid w:val="006D45A1"/>
    <w:rsid w:val="006D490D"/>
    <w:rsid w:val="006D4AC0"/>
    <w:rsid w:val="006D4E7B"/>
    <w:rsid w:val="006D5029"/>
    <w:rsid w:val="006D514F"/>
    <w:rsid w:val="006D51E7"/>
    <w:rsid w:val="006D52C4"/>
    <w:rsid w:val="006D53B2"/>
    <w:rsid w:val="006D65CF"/>
    <w:rsid w:val="006D6962"/>
    <w:rsid w:val="006D6BF6"/>
    <w:rsid w:val="006D6DD4"/>
    <w:rsid w:val="006D7326"/>
    <w:rsid w:val="006D77F9"/>
    <w:rsid w:val="006D78D3"/>
    <w:rsid w:val="006D7B64"/>
    <w:rsid w:val="006D7F9D"/>
    <w:rsid w:val="006D7FE1"/>
    <w:rsid w:val="006E0A58"/>
    <w:rsid w:val="006E0C22"/>
    <w:rsid w:val="006E0DF3"/>
    <w:rsid w:val="006E0EF8"/>
    <w:rsid w:val="006E0F8F"/>
    <w:rsid w:val="006E111E"/>
    <w:rsid w:val="006E1200"/>
    <w:rsid w:val="006E1230"/>
    <w:rsid w:val="006E1692"/>
    <w:rsid w:val="006E187E"/>
    <w:rsid w:val="006E1EEC"/>
    <w:rsid w:val="006E2392"/>
    <w:rsid w:val="006E23A6"/>
    <w:rsid w:val="006E28D3"/>
    <w:rsid w:val="006E33D8"/>
    <w:rsid w:val="006E347D"/>
    <w:rsid w:val="006E349B"/>
    <w:rsid w:val="006E3A78"/>
    <w:rsid w:val="006E412C"/>
    <w:rsid w:val="006E43BB"/>
    <w:rsid w:val="006E46A8"/>
    <w:rsid w:val="006E5F2A"/>
    <w:rsid w:val="006E66A0"/>
    <w:rsid w:val="006E680B"/>
    <w:rsid w:val="006E68ED"/>
    <w:rsid w:val="006E6C79"/>
    <w:rsid w:val="006E70F7"/>
    <w:rsid w:val="006E7106"/>
    <w:rsid w:val="006E72AD"/>
    <w:rsid w:val="006E76B7"/>
    <w:rsid w:val="006E79C2"/>
    <w:rsid w:val="006E7BD7"/>
    <w:rsid w:val="006F0626"/>
    <w:rsid w:val="006F06CE"/>
    <w:rsid w:val="006F0789"/>
    <w:rsid w:val="006F0CFF"/>
    <w:rsid w:val="006F0D85"/>
    <w:rsid w:val="006F0E83"/>
    <w:rsid w:val="006F123D"/>
    <w:rsid w:val="006F19D9"/>
    <w:rsid w:val="006F1CCA"/>
    <w:rsid w:val="006F1FD0"/>
    <w:rsid w:val="006F1FDE"/>
    <w:rsid w:val="006F20DE"/>
    <w:rsid w:val="006F241C"/>
    <w:rsid w:val="006F2786"/>
    <w:rsid w:val="006F2868"/>
    <w:rsid w:val="006F295E"/>
    <w:rsid w:val="006F296A"/>
    <w:rsid w:val="006F296F"/>
    <w:rsid w:val="006F2CEB"/>
    <w:rsid w:val="006F2F5D"/>
    <w:rsid w:val="006F312B"/>
    <w:rsid w:val="006F31DE"/>
    <w:rsid w:val="006F33CF"/>
    <w:rsid w:val="006F33E7"/>
    <w:rsid w:val="006F38DF"/>
    <w:rsid w:val="006F39B7"/>
    <w:rsid w:val="006F3D2F"/>
    <w:rsid w:val="006F42AA"/>
    <w:rsid w:val="006F4367"/>
    <w:rsid w:val="006F4743"/>
    <w:rsid w:val="006F4CCD"/>
    <w:rsid w:val="006F52BF"/>
    <w:rsid w:val="006F5654"/>
    <w:rsid w:val="006F5886"/>
    <w:rsid w:val="006F5D73"/>
    <w:rsid w:val="006F5FC3"/>
    <w:rsid w:val="006F6304"/>
    <w:rsid w:val="006F643A"/>
    <w:rsid w:val="006F6A81"/>
    <w:rsid w:val="006F6D3F"/>
    <w:rsid w:val="006F78AD"/>
    <w:rsid w:val="006F794D"/>
    <w:rsid w:val="006F7ACC"/>
    <w:rsid w:val="006F7BC5"/>
    <w:rsid w:val="006F7C4B"/>
    <w:rsid w:val="0070031F"/>
    <w:rsid w:val="00700538"/>
    <w:rsid w:val="00700786"/>
    <w:rsid w:val="00700970"/>
    <w:rsid w:val="007009E6"/>
    <w:rsid w:val="00700A73"/>
    <w:rsid w:val="00700CFE"/>
    <w:rsid w:val="00701416"/>
    <w:rsid w:val="007017E2"/>
    <w:rsid w:val="00701F54"/>
    <w:rsid w:val="00702306"/>
    <w:rsid w:val="00702341"/>
    <w:rsid w:val="0070262C"/>
    <w:rsid w:val="00702933"/>
    <w:rsid w:val="00702D55"/>
    <w:rsid w:val="00702F5D"/>
    <w:rsid w:val="0070307C"/>
    <w:rsid w:val="0070357B"/>
    <w:rsid w:val="00703A20"/>
    <w:rsid w:val="00703D6B"/>
    <w:rsid w:val="00703D92"/>
    <w:rsid w:val="00703E78"/>
    <w:rsid w:val="0070434E"/>
    <w:rsid w:val="00704A66"/>
    <w:rsid w:val="00704C46"/>
    <w:rsid w:val="00704CEA"/>
    <w:rsid w:val="00704DEB"/>
    <w:rsid w:val="007051DE"/>
    <w:rsid w:val="007057D9"/>
    <w:rsid w:val="00705905"/>
    <w:rsid w:val="00705E79"/>
    <w:rsid w:val="00705FC0"/>
    <w:rsid w:val="007061DE"/>
    <w:rsid w:val="00706258"/>
    <w:rsid w:val="00706908"/>
    <w:rsid w:val="00706DE4"/>
    <w:rsid w:val="00706FC6"/>
    <w:rsid w:val="00707180"/>
    <w:rsid w:val="0070760A"/>
    <w:rsid w:val="00710165"/>
    <w:rsid w:val="00710214"/>
    <w:rsid w:val="0071021B"/>
    <w:rsid w:val="00710472"/>
    <w:rsid w:val="0071065E"/>
    <w:rsid w:val="00710A57"/>
    <w:rsid w:val="00711BE9"/>
    <w:rsid w:val="00711C0E"/>
    <w:rsid w:val="00711C44"/>
    <w:rsid w:val="00712147"/>
    <w:rsid w:val="007122A8"/>
    <w:rsid w:val="00712349"/>
    <w:rsid w:val="0071279C"/>
    <w:rsid w:val="00712908"/>
    <w:rsid w:val="00712AAF"/>
    <w:rsid w:val="00712B21"/>
    <w:rsid w:val="00713153"/>
    <w:rsid w:val="00713387"/>
    <w:rsid w:val="00713399"/>
    <w:rsid w:val="007136D6"/>
    <w:rsid w:val="00713BE2"/>
    <w:rsid w:val="00713DE3"/>
    <w:rsid w:val="007144F3"/>
    <w:rsid w:val="00714AFB"/>
    <w:rsid w:val="00714BE2"/>
    <w:rsid w:val="00714C85"/>
    <w:rsid w:val="0071502C"/>
    <w:rsid w:val="0071512B"/>
    <w:rsid w:val="00715263"/>
    <w:rsid w:val="007157A1"/>
    <w:rsid w:val="00715C4C"/>
    <w:rsid w:val="00715C51"/>
    <w:rsid w:val="00715D14"/>
    <w:rsid w:val="00715E48"/>
    <w:rsid w:val="00715ECD"/>
    <w:rsid w:val="00715FB1"/>
    <w:rsid w:val="0071601D"/>
    <w:rsid w:val="00716451"/>
    <w:rsid w:val="0071682F"/>
    <w:rsid w:val="00716C8B"/>
    <w:rsid w:val="00716D23"/>
    <w:rsid w:val="00717013"/>
    <w:rsid w:val="007171E1"/>
    <w:rsid w:val="007172BB"/>
    <w:rsid w:val="00717396"/>
    <w:rsid w:val="007174AB"/>
    <w:rsid w:val="00717B36"/>
    <w:rsid w:val="00717BC7"/>
    <w:rsid w:val="00717CA5"/>
    <w:rsid w:val="00717E9F"/>
    <w:rsid w:val="00720411"/>
    <w:rsid w:val="007204DB"/>
    <w:rsid w:val="007204EF"/>
    <w:rsid w:val="007208C5"/>
    <w:rsid w:val="00720AE0"/>
    <w:rsid w:val="00720AFB"/>
    <w:rsid w:val="00720C23"/>
    <w:rsid w:val="00720DD0"/>
    <w:rsid w:val="007210D5"/>
    <w:rsid w:val="00721400"/>
    <w:rsid w:val="00721552"/>
    <w:rsid w:val="00721D35"/>
    <w:rsid w:val="00721D67"/>
    <w:rsid w:val="00721D6E"/>
    <w:rsid w:val="00721F58"/>
    <w:rsid w:val="007222B7"/>
    <w:rsid w:val="00722697"/>
    <w:rsid w:val="00722968"/>
    <w:rsid w:val="00722A1B"/>
    <w:rsid w:val="007232C2"/>
    <w:rsid w:val="00723608"/>
    <w:rsid w:val="00723676"/>
    <w:rsid w:val="0072370B"/>
    <w:rsid w:val="00723760"/>
    <w:rsid w:val="0072396D"/>
    <w:rsid w:val="00723EAD"/>
    <w:rsid w:val="00723EC5"/>
    <w:rsid w:val="0072403A"/>
    <w:rsid w:val="00724239"/>
    <w:rsid w:val="0072458A"/>
    <w:rsid w:val="00724F70"/>
    <w:rsid w:val="007257AA"/>
    <w:rsid w:val="00726213"/>
    <w:rsid w:val="007263FE"/>
    <w:rsid w:val="0072644C"/>
    <w:rsid w:val="00726615"/>
    <w:rsid w:val="007269BB"/>
    <w:rsid w:val="00726ECD"/>
    <w:rsid w:val="0072717B"/>
    <w:rsid w:val="007272AC"/>
    <w:rsid w:val="00727622"/>
    <w:rsid w:val="00727886"/>
    <w:rsid w:val="00727999"/>
    <w:rsid w:val="007300B3"/>
    <w:rsid w:val="007305FE"/>
    <w:rsid w:val="00730844"/>
    <w:rsid w:val="00730B60"/>
    <w:rsid w:val="00730CC2"/>
    <w:rsid w:val="00730FF7"/>
    <w:rsid w:val="0073126A"/>
    <w:rsid w:val="0073168A"/>
    <w:rsid w:val="00731813"/>
    <w:rsid w:val="0073181C"/>
    <w:rsid w:val="007318EE"/>
    <w:rsid w:val="0073190D"/>
    <w:rsid w:val="00731A20"/>
    <w:rsid w:val="00731B72"/>
    <w:rsid w:val="00731D23"/>
    <w:rsid w:val="0073212B"/>
    <w:rsid w:val="00732CD2"/>
    <w:rsid w:val="00732CD4"/>
    <w:rsid w:val="00732EFD"/>
    <w:rsid w:val="00732F4B"/>
    <w:rsid w:val="00733089"/>
    <w:rsid w:val="0073311F"/>
    <w:rsid w:val="00733226"/>
    <w:rsid w:val="007333A8"/>
    <w:rsid w:val="00733516"/>
    <w:rsid w:val="007337FF"/>
    <w:rsid w:val="0073385D"/>
    <w:rsid w:val="00733A85"/>
    <w:rsid w:val="00733BD2"/>
    <w:rsid w:val="00733DD2"/>
    <w:rsid w:val="00734227"/>
    <w:rsid w:val="00734784"/>
    <w:rsid w:val="00734AD3"/>
    <w:rsid w:val="00734FF5"/>
    <w:rsid w:val="00735008"/>
    <w:rsid w:val="007353A9"/>
    <w:rsid w:val="00735995"/>
    <w:rsid w:val="00735A82"/>
    <w:rsid w:val="00735DC1"/>
    <w:rsid w:val="00735FD3"/>
    <w:rsid w:val="00736195"/>
    <w:rsid w:val="0073663C"/>
    <w:rsid w:val="0073696F"/>
    <w:rsid w:val="00737223"/>
    <w:rsid w:val="00737306"/>
    <w:rsid w:val="00737CBF"/>
    <w:rsid w:val="007402C9"/>
    <w:rsid w:val="007403D9"/>
    <w:rsid w:val="00740A3F"/>
    <w:rsid w:val="00740F79"/>
    <w:rsid w:val="00741207"/>
    <w:rsid w:val="00741642"/>
    <w:rsid w:val="00741B9A"/>
    <w:rsid w:val="00741F19"/>
    <w:rsid w:val="0074235B"/>
    <w:rsid w:val="00742751"/>
    <w:rsid w:val="007431D9"/>
    <w:rsid w:val="0074320B"/>
    <w:rsid w:val="0074326B"/>
    <w:rsid w:val="007437D2"/>
    <w:rsid w:val="00743904"/>
    <w:rsid w:val="00743B7A"/>
    <w:rsid w:val="00743B86"/>
    <w:rsid w:val="00743B94"/>
    <w:rsid w:val="00743CD6"/>
    <w:rsid w:val="00743F22"/>
    <w:rsid w:val="007440B9"/>
    <w:rsid w:val="00744B45"/>
    <w:rsid w:val="00744C34"/>
    <w:rsid w:val="00744D0C"/>
    <w:rsid w:val="00744E3D"/>
    <w:rsid w:val="00745276"/>
    <w:rsid w:val="00745883"/>
    <w:rsid w:val="007458F6"/>
    <w:rsid w:val="00745B27"/>
    <w:rsid w:val="00746210"/>
    <w:rsid w:val="00746257"/>
    <w:rsid w:val="00747184"/>
    <w:rsid w:val="007475B7"/>
    <w:rsid w:val="0074765D"/>
    <w:rsid w:val="00747E1F"/>
    <w:rsid w:val="00750453"/>
    <w:rsid w:val="0075071F"/>
    <w:rsid w:val="007508BB"/>
    <w:rsid w:val="00750CE6"/>
    <w:rsid w:val="00750DF1"/>
    <w:rsid w:val="00751657"/>
    <w:rsid w:val="00751724"/>
    <w:rsid w:val="007517ED"/>
    <w:rsid w:val="00751B6B"/>
    <w:rsid w:val="00751D7A"/>
    <w:rsid w:val="00751DB0"/>
    <w:rsid w:val="00752470"/>
    <w:rsid w:val="007525B6"/>
    <w:rsid w:val="00752A74"/>
    <w:rsid w:val="00752AF5"/>
    <w:rsid w:val="00752CB1"/>
    <w:rsid w:val="00752E4D"/>
    <w:rsid w:val="00752F63"/>
    <w:rsid w:val="0075341D"/>
    <w:rsid w:val="00753605"/>
    <w:rsid w:val="0075385C"/>
    <w:rsid w:val="007538EA"/>
    <w:rsid w:val="00753EFE"/>
    <w:rsid w:val="00753FAB"/>
    <w:rsid w:val="0075406A"/>
    <w:rsid w:val="00754088"/>
    <w:rsid w:val="007542D1"/>
    <w:rsid w:val="007544C2"/>
    <w:rsid w:val="00754695"/>
    <w:rsid w:val="00754860"/>
    <w:rsid w:val="00754B9C"/>
    <w:rsid w:val="00754D54"/>
    <w:rsid w:val="007551E1"/>
    <w:rsid w:val="0075521B"/>
    <w:rsid w:val="007552B2"/>
    <w:rsid w:val="0075558D"/>
    <w:rsid w:val="00755797"/>
    <w:rsid w:val="00755937"/>
    <w:rsid w:val="00755B5C"/>
    <w:rsid w:val="00755CA7"/>
    <w:rsid w:val="00755F44"/>
    <w:rsid w:val="00756002"/>
    <w:rsid w:val="007560CC"/>
    <w:rsid w:val="00756527"/>
    <w:rsid w:val="007566F4"/>
    <w:rsid w:val="00756A6B"/>
    <w:rsid w:val="0075727A"/>
    <w:rsid w:val="00757CA5"/>
    <w:rsid w:val="00757EBB"/>
    <w:rsid w:val="00757F9B"/>
    <w:rsid w:val="0076020B"/>
    <w:rsid w:val="00760305"/>
    <w:rsid w:val="007604B2"/>
    <w:rsid w:val="007605E4"/>
    <w:rsid w:val="007607AB"/>
    <w:rsid w:val="00760931"/>
    <w:rsid w:val="00760C47"/>
    <w:rsid w:val="00760F47"/>
    <w:rsid w:val="00760F71"/>
    <w:rsid w:val="007613A9"/>
    <w:rsid w:val="007615E0"/>
    <w:rsid w:val="007615E3"/>
    <w:rsid w:val="007615F0"/>
    <w:rsid w:val="00761891"/>
    <w:rsid w:val="00761CBD"/>
    <w:rsid w:val="00761D0A"/>
    <w:rsid w:val="00762512"/>
    <w:rsid w:val="00762547"/>
    <w:rsid w:val="007627EC"/>
    <w:rsid w:val="00762C33"/>
    <w:rsid w:val="007638F0"/>
    <w:rsid w:val="0076394A"/>
    <w:rsid w:val="00763A11"/>
    <w:rsid w:val="0076421D"/>
    <w:rsid w:val="00764285"/>
    <w:rsid w:val="0076444F"/>
    <w:rsid w:val="007645C5"/>
    <w:rsid w:val="00764663"/>
    <w:rsid w:val="0076471F"/>
    <w:rsid w:val="00764751"/>
    <w:rsid w:val="007650EB"/>
    <w:rsid w:val="007657EE"/>
    <w:rsid w:val="007657F6"/>
    <w:rsid w:val="0076595B"/>
    <w:rsid w:val="00766015"/>
    <w:rsid w:val="0076604A"/>
    <w:rsid w:val="00766159"/>
    <w:rsid w:val="007662FE"/>
    <w:rsid w:val="00766361"/>
    <w:rsid w:val="00766393"/>
    <w:rsid w:val="007665A1"/>
    <w:rsid w:val="00766D9B"/>
    <w:rsid w:val="0076729E"/>
    <w:rsid w:val="007672CD"/>
    <w:rsid w:val="007676BF"/>
    <w:rsid w:val="007679EE"/>
    <w:rsid w:val="007702C0"/>
    <w:rsid w:val="00770540"/>
    <w:rsid w:val="00770625"/>
    <w:rsid w:val="007709C1"/>
    <w:rsid w:val="00770A05"/>
    <w:rsid w:val="00770ACB"/>
    <w:rsid w:val="00770BAC"/>
    <w:rsid w:val="00770E1B"/>
    <w:rsid w:val="00770FD1"/>
    <w:rsid w:val="00771E44"/>
    <w:rsid w:val="0077294A"/>
    <w:rsid w:val="00773199"/>
    <w:rsid w:val="007732BD"/>
    <w:rsid w:val="00773443"/>
    <w:rsid w:val="007737EB"/>
    <w:rsid w:val="00773BF2"/>
    <w:rsid w:val="0077425A"/>
    <w:rsid w:val="00774988"/>
    <w:rsid w:val="007751C6"/>
    <w:rsid w:val="007755D0"/>
    <w:rsid w:val="007756A3"/>
    <w:rsid w:val="00775979"/>
    <w:rsid w:val="007759B4"/>
    <w:rsid w:val="007759C3"/>
    <w:rsid w:val="007759F0"/>
    <w:rsid w:val="00775FE4"/>
    <w:rsid w:val="00776F7A"/>
    <w:rsid w:val="00777547"/>
    <w:rsid w:val="00777798"/>
    <w:rsid w:val="00777995"/>
    <w:rsid w:val="00777D18"/>
    <w:rsid w:val="00777DD6"/>
    <w:rsid w:val="007800B6"/>
    <w:rsid w:val="00780107"/>
    <w:rsid w:val="007803AB"/>
    <w:rsid w:val="00780562"/>
    <w:rsid w:val="00780A8D"/>
    <w:rsid w:val="00780D30"/>
    <w:rsid w:val="00781092"/>
    <w:rsid w:val="007810E8"/>
    <w:rsid w:val="007813EC"/>
    <w:rsid w:val="0078141E"/>
    <w:rsid w:val="00781B85"/>
    <w:rsid w:val="007821B6"/>
    <w:rsid w:val="007821DF"/>
    <w:rsid w:val="00782344"/>
    <w:rsid w:val="00782CAE"/>
    <w:rsid w:val="007837CC"/>
    <w:rsid w:val="007837F5"/>
    <w:rsid w:val="00783C7B"/>
    <w:rsid w:val="00783F80"/>
    <w:rsid w:val="00783F86"/>
    <w:rsid w:val="00783FF7"/>
    <w:rsid w:val="0078464B"/>
    <w:rsid w:val="0078474C"/>
    <w:rsid w:val="007848B8"/>
    <w:rsid w:val="00784ABF"/>
    <w:rsid w:val="00784C6B"/>
    <w:rsid w:val="00784DA3"/>
    <w:rsid w:val="00784EBA"/>
    <w:rsid w:val="007850C2"/>
    <w:rsid w:val="00785421"/>
    <w:rsid w:val="00785651"/>
    <w:rsid w:val="007858E9"/>
    <w:rsid w:val="00785AEC"/>
    <w:rsid w:val="00785B62"/>
    <w:rsid w:val="00785E64"/>
    <w:rsid w:val="00786006"/>
    <w:rsid w:val="0078618E"/>
    <w:rsid w:val="007867F3"/>
    <w:rsid w:val="007869AD"/>
    <w:rsid w:val="00786B70"/>
    <w:rsid w:val="00786E62"/>
    <w:rsid w:val="00786E90"/>
    <w:rsid w:val="0078740D"/>
    <w:rsid w:val="00787423"/>
    <w:rsid w:val="007879D6"/>
    <w:rsid w:val="00787A5A"/>
    <w:rsid w:val="00787EF7"/>
    <w:rsid w:val="0079007C"/>
    <w:rsid w:val="007902F2"/>
    <w:rsid w:val="00790447"/>
    <w:rsid w:val="007909C0"/>
    <w:rsid w:val="00790BBA"/>
    <w:rsid w:val="00790BC9"/>
    <w:rsid w:val="00790DA5"/>
    <w:rsid w:val="00790F4D"/>
    <w:rsid w:val="00791217"/>
    <w:rsid w:val="007917BD"/>
    <w:rsid w:val="0079203D"/>
    <w:rsid w:val="007921C5"/>
    <w:rsid w:val="007924A0"/>
    <w:rsid w:val="007926AC"/>
    <w:rsid w:val="00792750"/>
    <w:rsid w:val="00792CC5"/>
    <w:rsid w:val="0079385D"/>
    <w:rsid w:val="00793F0A"/>
    <w:rsid w:val="007943DE"/>
    <w:rsid w:val="00794E93"/>
    <w:rsid w:val="00794E98"/>
    <w:rsid w:val="007956B5"/>
    <w:rsid w:val="00795B18"/>
    <w:rsid w:val="00795CAD"/>
    <w:rsid w:val="00795CCA"/>
    <w:rsid w:val="00795F32"/>
    <w:rsid w:val="00795FB1"/>
    <w:rsid w:val="007963D6"/>
    <w:rsid w:val="00796468"/>
    <w:rsid w:val="007964E7"/>
    <w:rsid w:val="0079653E"/>
    <w:rsid w:val="00796B8C"/>
    <w:rsid w:val="00796D45"/>
    <w:rsid w:val="00796FD3"/>
    <w:rsid w:val="007971E6"/>
    <w:rsid w:val="007973EC"/>
    <w:rsid w:val="007977B2"/>
    <w:rsid w:val="00797CB3"/>
    <w:rsid w:val="007A032C"/>
    <w:rsid w:val="007A04DA"/>
    <w:rsid w:val="007A05C0"/>
    <w:rsid w:val="007A0708"/>
    <w:rsid w:val="007A0859"/>
    <w:rsid w:val="007A0BA1"/>
    <w:rsid w:val="007A0DC5"/>
    <w:rsid w:val="007A0FBE"/>
    <w:rsid w:val="007A10C1"/>
    <w:rsid w:val="007A14C5"/>
    <w:rsid w:val="007A1575"/>
    <w:rsid w:val="007A18D5"/>
    <w:rsid w:val="007A1AB7"/>
    <w:rsid w:val="007A1D56"/>
    <w:rsid w:val="007A245C"/>
    <w:rsid w:val="007A29AF"/>
    <w:rsid w:val="007A2E41"/>
    <w:rsid w:val="007A2E7A"/>
    <w:rsid w:val="007A335F"/>
    <w:rsid w:val="007A37B4"/>
    <w:rsid w:val="007A413A"/>
    <w:rsid w:val="007A4464"/>
    <w:rsid w:val="007A48B6"/>
    <w:rsid w:val="007A4CEA"/>
    <w:rsid w:val="007A5231"/>
    <w:rsid w:val="007A5639"/>
    <w:rsid w:val="007A57B7"/>
    <w:rsid w:val="007A5AC3"/>
    <w:rsid w:val="007A5F0A"/>
    <w:rsid w:val="007A5F12"/>
    <w:rsid w:val="007A6221"/>
    <w:rsid w:val="007A65B1"/>
    <w:rsid w:val="007A6AB4"/>
    <w:rsid w:val="007A6BAD"/>
    <w:rsid w:val="007A6D5D"/>
    <w:rsid w:val="007A6F11"/>
    <w:rsid w:val="007A707A"/>
    <w:rsid w:val="007A7290"/>
    <w:rsid w:val="007A7521"/>
    <w:rsid w:val="007A79D5"/>
    <w:rsid w:val="007B0996"/>
    <w:rsid w:val="007B09DE"/>
    <w:rsid w:val="007B0E83"/>
    <w:rsid w:val="007B0F5C"/>
    <w:rsid w:val="007B1072"/>
    <w:rsid w:val="007B1163"/>
    <w:rsid w:val="007B1258"/>
    <w:rsid w:val="007B13F3"/>
    <w:rsid w:val="007B15BD"/>
    <w:rsid w:val="007B1A9C"/>
    <w:rsid w:val="007B1D9A"/>
    <w:rsid w:val="007B2532"/>
    <w:rsid w:val="007B26FB"/>
    <w:rsid w:val="007B2C90"/>
    <w:rsid w:val="007B2CC9"/>
    <w:rsid w:val="007B2DAF"/>
    <w:rsid w:val="007B33D3"/>
    <w:rsid w:val="007B38E1"/>
    <w:rsid w:val="007B3AD9"/>
    <w:rsid w:val="007B3FFC"/>
    <w:rsid w:val="007B41CE"/>
    <w:rsid w:val="007B48D8"/>
    <w:rsid w:val="007B4AAA"/>
    <w:rsid w:val="007B4E4E"/>
    <w:rsid w:val="007B51E5"/>
    <w:rsid w:val="007B53FB"/>
    <w:rsid w:val="007B5566"/>
    <w:rsid w:val="007B5939"/>
    <w:rsid w:val="007B5ABF"/>
    <w:rsid w:val="007B5CD0"/>
    <w:rsid w:val="007B63AE"/>
    <w:rsid w:val="007B64DD"/>
    <w:rsid w:val="007B6667"/>
    <w:rsid w:val="007B69F8"/>
    <w:rsid w:val="007B70C9"/>
    <w:rsid w:val="007B72C8"/>
    <w:rsid w:val="007B7490"/>
    <w:rsid w:val="007B7A62"/>
    <w:rsid w:val="007B7B34"/>
    <w:rsid w:val="007B7BB0"/>
    <w:rsid w:val="007B7D9B"/>
    <w:rsid w:val="007B7DE5"/>
    <w:rsid w:val="007C0556"/>
    <w:rsid w:val="007C07A3"/>
    <w:rsid w:val="007C0BFC"/>
    <w:rsid w:val="007C0EFD"/>
    <w:rsid w:val="007C11A9"/>
    <w:rsid w:val="007C11BA"/>
    <w:rsid w:val="007C15F8"/>
    <w:rsid w:val="007C1C41"/>
    <w:rsid w:val="007C1D94"/>
    <w:rsid w:val="007C1E37"/>
    <w:rsid w:val="007C229B"/>
    <w:rsid w:val="007C23FA"/>
    <w:rsid w:val="007C3105"/>
    <w:rsid w:val="007C332F"/>
    <w:rsid w:val="007C33CA"/>
    <w:rsid w:val="007C35F5"/>
    <w:rsid w:val="007C36E9"/>
    <w:rsid w:val="007C3AC6"/>
    <w:rsid w:val="007C3E14"/>
    <w:rsid w:val="007C45DD"/>
    <w:rsid w:val="007C46EB"/>
    <w:rsid w:val="007C494B"/>
    <w:rsid w:val="007C4A61"/>
    <w:rsid w:val="007C4CCA"/>
    <w:rsid w:val="007C5648"/>
    <w:rsid w:val="007C5B33"/>
    <w:rsid w:val="007C61A6"/>
    <w:rsid w:val="007C63E9"/>
    <w:rsid w:val="007C6654"/>
    <w:rsid w:val="007C6658"/>
    <w:rsid w:val="007C67D2"/>
    <w:rsid w:val="007C68FB"/>
    <w:rsid w:val="007C696D"/>
    <w:rsid w:val="007C6C39"/>
    <w:rsid w:val="007C728C"/>
    <w:rsid w:val="007C7920"/>
    <w:rsid w:val="007C7F32"/>
    <w:rsid w:val="007D0269"/>
    <w:rsid w:val="007D051D"/>
    <w:rsid w:val="007D13CA"/>
    <w:rsid w:val="007D17A7"/>
    <w:rsid w:val="007D18EF"/>
    <w:rsid w:val="007D1A24"/>
    <w:rsid w:val="007D1B0E"/>
    <w:rsid w:val="007D1C52"/>
    <w:rsid w:val="007D1D09"/>
    <w:rsid w:val="007D211D"/>
    <w:rsid w:val="007D25A2"/>
    <w:rsid w:val="007D2994"/>
    <w:rsid w:val="007D2A20"/>
    <w:rsid w:val="007D2D73"/>
    <w:rsid w:val="007D2E30"/>
    <w:rsid w:val="007D3122"/>
    <w:rsid w:val="007D3265"/>
    <w:rsid w:val="007D3352"/>
    <w:rsid w:val="007D3598"/>
    <w:rsid w:val="007D3A7E"/>
    <w:rsid w:val="007D3B8E"/>
    <w:rsid w:val="007D3E4D"/>
    <w:rsid w:val="007D4390"/>
    <w:rsid w:val="007D4671"/>
    <w:rsid w:val="007D488D"/>
    <w:rsid w:val="007D4DBD"/>
    <w:rsid w:val="007D4F8B"/>
    <w:rsid w:val="007D5077"/>
    <w:rsid w:val="007D515D"/>
    <w:rsid w:val="007D5446"/>
    <w:rsid w:val="007D561F"/>
    <w:rsid w:val="007D569E"/>
    <w:rsid w:val="007D5D0E"/>
    <w:rsid w:val="007D60D8"/>
    <w:rsid w:val="007D6133"/>
    <w:rsid w:val="007D6473"/>
    <w:rsid w:val="007D67F5"/>
    <w:rsid w:val="007D771A"/>
    <w:rsid w:val="007D7CC6"/>
    <w:rsid w:val="007D7F45"/>
    <w:rsid w:val="007D7FED"/>
    <w:rsid w:val="007E03CF"/>
    <w:rsid w:val="007E04EF"/>
    <w:rsid w:val="007E112C"/>
    <w:rsid w:val="007E17DB"/>
    <w:rsid w:val="007E1D9C"/>
    <w:rsid w:val="007E1E5E"/>
    <w:rsid w:val="007E2425"/>
    <w:rsid w:val="007E2686"/>
    <w:rsid w:val="007E26CF"/>
    <w:rsid w:val="007E2846"/>
    <w:rsid w:val="007E296B"/>
    <w:rsid w:val="007E296F"/>
    <w:rsid w:val="007E2AC2"/>
    <w:rsid w:val="007E2D74"/>
    <w:rsid w:val="007E327E"/>
    <w:rsid w:val="007E334A"/>
    <w:rsid w:val="007E3851"/>
    <w:rsid w:val="007E3B98"/>
    <w:rsid w:val="007E3D12"/>
    <w:rsid w:val="007E3D7E"/>
    <w:rsid w:val="007E3E5D"/>
    <w:rsid w:val="007E3F38"/>
    <w:rsid w:val="007E4904"/>
    <w:rsid w:val="007E505F"/>
    <w:rsid w:val="007E5067"/>
    <w:rsid w:val="007E50B6"/>
    <w:rsid w:val="007E5107"/>
    <w:rsid w:val="007E5379"/>
    <w:rsid w:val="007E554C"/>
    <w:rsid w:val="007E57DC"/>
    <w:rsid w:val="007E58ED"/>
    <w:rsid w:val="007E5A1B"/>
    <w:rsid w:val="007E5B69"/>
    <w:rsid w:val="007E5CDE"/>
    <w:rsid w:val="007E5D2D"/>
    <w:rsid w:val="007E617F"/>
    <w:rsid w:val="007E622C"/>
    <w:rsid w:val="007E6494"/>
    <w:rsid w:val="007E6737"/>
    <w:rsid w:val="007E6E41"/>
    <w:rsid w:val="007E71AA"/>
    <w:rsid w:val="007E7210"/>
    <w:rsid w:val="007E7445"/>
    <w:rsid w:val="007E7782"/>
    <w:rsid w:val="007E798B"/>
    <w:rsid w:val="007E7ACF"/>
    <w:rsid w:val="007E7DE0"/>
    <w:rsid w:val="007F00FB"/>
    <w:rsid w:val="007F07A8"/>
    <w:rsid w:val="007F0965"/>
    <w:rsid w:val="007F0F98"/>
    <w:rsid w:val="007F1124"/>
    <w:rsid w:val="007F13BF"/>
    <w:rsid w:val="007F151B"/>
    <w:rsid w:val="007F15A5"/>
    <w:rsid w:val="007F15AB"/>
    <w:rsid w:val="007F1805"/>
    <w:rsid w:val="007F182F"/>
    <w:rsid w:val="007F1A38"/>
    <w:rsid w:val="007F1F9A"/>
    <w:rsid w:val="007F2268"/>
    <w:rsid w:val="007F2435"/>
    <w:rsid w:val="007F244B"/>
    <w:rsid w:val="007F26B9"/>
    <w:rsid w:val="007F27C4"/>
    <w:rsid w:val="007F2E19"/>
    <w:rsid w:val="007F2F71"/>
    <w:rsid w:val="007F31CF"/>
    <w:rsid w:val="007F325C"/>
    <w:rsid w:val="007F3323"/>
    <w:rsid w:val="007F3348"/>
    <w:rsid w:val="007F337B"/>
    <w:rsid w:val="007F33AA"/>
    <w:rsid w:val="007F383A"/>
    <w:rsid w:val="007F39BA"/>
    <w:rsid w:val="007F3CA4"/>
    <w:rsid w:val="007F3E93"/>
    <w:rsid w:val="007F4378"/>
    <w:rsid w:val="007F4524"/>
    <w:rsid w:val="007F494A"/>
    <w:rsid w:val="007F49CD"/>
    <w:rsid w:val="007F6188"/>
    <w:rsid w:val="007F6686"/>
    <w:rsid w:val="007F6A07"/>
    <w:rsid w:val="007F6BF3"/>
    <w:rsid w:val="007F6F78"/>
    <w:rsid w:val="007F6FB4"/>
    <w:rsid w:val="007F722C"/>
    <w:rsid w:val="007F75AA"/>
    <w:rsid w:val="007F79F1"/>
    <w:rsid w:val="007F7C16"/>
    <w:rsid w:val="007F7D10"/>
    <w:rsid w:val="00800623"/>
    <w:rsid w:val="0080066A"/>
    <w:rsid w:val="0080077D"/>
    <w:rsid w:val="0080090E"/>
    <w:rsid w:val="00800A1E"/>
    <w:rsid w:val="0080115D"/>
    <w:rsid w:val="0080125D"/>
    <w:rsid w:val="00801AD2"/>
    <w:rsid w:val="00801B83"/>
    <w:rsid w:val="00801C08"/>
    <w:rsid w:val="00801DE2"/>
    <w:rsid w:val="00802216"/>
    <w:rsid w:val="00802380"/>
    <w:rsid w:val="008025CE"/>
    <w:rsid w:val="00802802"/>
    <w:rsid w:val="00802A20"/>
    <w:rsid w:val="008034DF"/>
    <w:rsid w:val="00804540"/>
    <w:rsid w:val="00804850"/>
    <w:rsid w:val="008048BA"/>
    <w:rsid w:val="00804C44"/>
    <w:rsid w:val="00805322"/>
    <w:rsid w:val="0080567F"/>
    <w:rsid w:val="0080582C"/>
    <w:rsid w:val="00805F96"/>
    <w:rsid w:val="008063C0"/>
    <w:rsid w:val="0080666B"/>
    <w:rsid w:val="00806874"/>
    <w:rsid w:val="00806F5A"/>
    <w:rsid w:val="00807072"/>
    <w:rsid w:val="00807454"/>
    <w:rsid w:val="00807676"/>
    <w:rsid w:val="00807893"/>
    <w:rsid w:val="00807C62"/>
    <w:rsid w:val="00807EBE"/>
    <w:rsid w:val="00810C3D"/>
    <w:rsid w:val="00810FF1"/>
    <w:rsid w:val="0081157F"/>
    <w:rsid w:val="008117DE"/>
    <w:rsid w:val="00811F1F"/>
    <w:rsid w:val="00812086"/>
    <w:rsid w:val="00812371"/>
    <w:rsid w:val="00812472"/>
    <w:rsid w:val="00812812"/>
    <w:rsid w:val="00812AAB"/>
    <w:rsid w:val="00812B1E"/>
    <w:rsid w:val="008134D7"/>
    <w:rsid w:val="008135CF"/>
    <w:rsid w:val="00813989"/>
    <w:rsid w:val="00813A13"/>
    <w:rsid w:val="00813E62"/>
    <w:rsid w:val="00813EF3"/>
    <w:rsid w:val="00814270"/>
    <w:rsid w:val="008142F3"/>
    <w:rsid w:val="008143A2"/>
    <w:rsid w:val="008145D2"/>
    <w:rsid w:val="008147E8"/>
    <w:rsid w:val="00814B02"/>
    <w:rsid w:val="00814BD2"/>
    <w:rsid w:val="00814CC6"/>
    <w:rsid w:val="00815336"/>
    <w:rsid w:val="008153C8"/>
    <w:rsid w:val="0081548A"/>
    <w:rsid w:val="008155CE"/>
    <w:rsid w:val="00815AF9"/>
    <w:rsid w:val="00815D62"/>
    <w:rsid w:val="00815EA7"/>
    <w:rsid w:val="00815EDC"/>
    <w:rsid w:val="008164CE"/>
    <w:rsid w:val="00816A1E"/>
    <w:rsid w:val="00816ADD"/>
    <w:rsid w:val="0081775E"/>
    <w:rsid w:val="008177BC"/>
    <w:rsid w:val="00820080"/>
    <w:rsid w:val="0082028B"/>
    <w:rsid w:val="00820F66"/>
    <w:rsid w:val="00820FE5"/>
    <w:rsid w:val="00821047"/>
    <w:rsid w:val="0082174F"/>
    <w:rsid w:val="00821B72"/>
    <w:rsid w:val="008222A9"/>
    <w:rsid w:val="00822359"/>
    <w:rsid w:val="008223C5"/>
    <w:rsid w:val="008224B0"/>
    <w:rsid w:val="0082276A"/>
    <w:rsid w:val="0082287A"/>
    <w:rsid w:val="00822995"/>
    <w:rsid w:val="00822C07"/>
    <w:rsid w:val="00822FB6"/>
    <w:rsid w:val="0082304B"/>
    <w:rsid w:val="00823110"/>
    <w:rsid w:val="0082311C"/>
    <w:rsid w:val="008235C2"/>
    <w:rsid w:val="008237B2"/>
    <w:rsid w:val="0082394D"/>
    <w:rsid w:val="00823E39"/>
    <w:rsid w:val="008241C4"/>
    <w:rsid w:val="008243A9"/>
    <w:rsid w:val="0082487F"/>
    <w:rsid w:val="00824BD9"/>
    <w:rsid w:val="00824E8A"/>
    <w:rsid w:val="0082539A"/>
    <w:rsid w:val="008256CC"/>
    <w:rsid w:val="00825BEC"/>
    <w:rsid w:val="008262A1"/>
    <w:rsid w:val="0082655C"/>
    <w:rsid w:val="00826FB2"/>
    <w:rsid w:val="008277BC"/>
    <w:rsid w:val="00827E44"/>
    <w:rsid w:val="00827F96"/>
    <w:rsid w:val="008302E4"/>
    <w:rsid w:val="0083055F"/>
    <w:rsid w:val="0083075C"/>
    <w:rsid w:val="00830A76"/>
    <w:rsid w:val="00830A7A"/>
    <w:rsid w:val="00830C14"/>
    <w:rsid w:val="00830C39"/>
    <w:rsid w:val="00830C55"/>
    <w:rsid w:val="0083147B"/>
    <w:rsid w:val="0083148B"/>
    <w:rsid w:val="0083168F"/>
    <w:rsid w:val="00831CBC"/>
    <w:rsid w:val="00831D8A"/>
    <w:rsid w:val="00832043"/>
    <w:rsid w:val="0083216B"/>
    <w:rsid w:val="0083253B"/>
    <w:rsid w:val="00832646"/>
    <w:rsid w:val="008326EF"/>
    <w:rsid w:val="0083283B"/>
    <w:rsid w:val="00832F32"/>
    <w:rsid w:val="00833E75"/>
    <w:rsid w:val="0083416C"/>
    <w:rsid w:val="00834B33"/>
    <w:rsid w:val="008350A3"/>
    <w:rsid w:val="00835218"/>
    <w:rsid w:val="00835453"/>
    <w:rsid w:val="008355DA"/>
    <w:rsid w:val="00835760"/>
    <w:rsid w:val="00835954"/>
    <w:rsid w:val="00835C50"/>
    <w:rsid w:val="00835CA7"/>
    <w:rsid w:val="0083600E"/>
    <w:rsid w:val="00836093"/>
    <w:rsid w:val="008367A7"/>
    <w:rsid w:val="00836817"/>
    <w:rsid w:val="00836A43"/>
    <w:rsid w:val="00836B97"/>
    <w:rsid w:val="0083719B"/>
    <w:rsid w:val="008372D5"/>
    <w:rsid w:val="0083733C"/>
    <w:rsid w:val="00837651"/>
    <w:rsid w:val="008377E4"/>
    <w:rsid w:val="00837B27"/>
    <w:rsid w:val="00837C05"/>
    <w:rsid w:val="00840117"/>
    <w:rsid w:val="00840288"/>
    <w:rsid w:val="00840560"/>
    <w:rsid w:val="0084142D"/>
    <w:rsid w:val="00841455"/>
    <w:rsid w:val="00841622"/>
    <w:rsid w:val="0084172F"/>
    <w:rsid w:val="00841834"/>
    <w:rsid w:val="00841A9B"/>
    <w:rsid w:val="00841D0A"/>
    <w:rsid w:val="00842428"/>
    <w:rsid w:val="0084287C"/>
    <w:rsid w:val="00842B7F"/>
    <w:rsid w:val="00842D78"/>
    <w:rsid w:val="00842E28"/>
    <w:rsid w:val="00842E80"/>
    <w:rsid w:val="00842F35"/>
    <w:rsid w:val="00843407"/>
    <w:rsid w:val="00843683"/>
    <w:rsid w:val="008437D8"/>
    <w:rsid w:val="00843F1B"/>
    <w:rsid w:val="00844016"/>
    <w:rsid w:val="0084430C"/>
    <w:rsid w:val="008444C6"/>
    <w:rsid w:val="00846075"/>
    <w:rsid w:val="008461A3"/>
    <w:rsid w:val="0084678D"/>
    <w:rsid w:val="0084680D"/>
    <w:rsid w:val="00846845"/>
    <w:rsid w:val="0084691B"/>
    <w:rsid w:val="00846C71"/>
    <w:rsid w:val="00847563"/>
    <w:rsid w:val="008476CD"/>
    <w:rsid w:val="008476E8"/>
    <w:rsid w:val="00847D57"/>
    <w:rsid w:val="00847DD3"/>
    <w:rsid w:val="00847DEB"/>
    <w:rsid w:val="0085071E"/>
    <w:rsid w:val="0085086E"/>
    <w:rsid w:val="0085093C"/>
    <w:rsid w:val="008509BF"/>
    <w:rsid w:val="0085144D"/>
    <w:rsid w:val="008516C5"/>
    <w:rsid w:val="00851910"/>
    <w:rsid w:val="0085197F"/>
    <w:rsid w:val="0085202D"/>
    <w:rsid w:val="00852C0E"/>
    <w:rsid w:val="008532F8"/>
    <w:rsid w:val="00853B7E"/>
    <w:rsid w:val="0085457D"/>
    <w:rsid w:val="00854655"/>
    <w:rsid w:val="00854762"/>
    <w:rsid w:val="00854807"/>
    <w:rsid w:val="00854C09"/>
    <w:rsid w:val="00854E9B"/>
    <w:rsid w:val="00854F7F"/>
    <w:rsid w:val="0085574C"/>
    <w:rsid w:val="00855B2C"/>
    <w:rsid w:val="0085619C"/>
    <w:rsid w:val="008561B2"/>
    <w:rsid w:val="00856339"/>
    <w:rsid w:val="0085649B"/>
    <w:rsid w:val="00856577"/>
    <w:rsid w:val="008566F8"/>
    <w:rsid w:val="00856753"/>
    <w:rsid w:val="0085678D"/>
    <w:rsid w:val="0085691E"/>
    <w:rsid w:val="00856A81"/>
    <w:rsid w:val="00856ACD"/>
    <w:rsid w:val="00856B3E"/>
    <w:rsid w:val="00856BF2"/>
    <w:rsid w:val="00857130"/>
    <w:rsid w:val="008572AF"/>
    <w:rsid w:val="00857A30"/>
    <w:rsid w:val="00857AFB"/>
    <w:rsid w:val="00857B8D"/>
    <w:rsid w:val="00857FA3"/>
    <w:rsid w:val="00857FA7"/>
    <w:rsid w:val="00860A89"/>
    <w:rsid w:val="00860B52"/>
    <w:rsid w:val="00860D20"/>
    <w:rsid w:val="00860DBB"/>
    <w:rsid w:val="00861102"/>
    <w:rsid w:val="008613C6"/>
    <w:rsid w:val="008617DD"/>
    <w:rsid w:val="00861903"/>
    <w:rsid w:val="00861909"/>
    <w:rsid w:val="00861E47"/>
    <w:rsid w:val="0086237F"/>
    <w:rsid w:val="008623B6"/>
    <w:rsid w:val="00862C48"/>
    <w:rsid w:val="00862C5E"/>
    <w:rsid w:val="00862C60"/>
    <w:rsid w:val="00862D1C"/>
    <w:rsid w:val="00863141"/>
    <w:rsid w:val="008633E4"/>
    <w:rsid w:val="008634F1"/>
    <w:rsid w:val="008637ED"/>
    <w:rsid w:val="00863A7D"/>
    <w:rsid w:val="00863AFA"/>
    <w:rsid w:val="00864434"/>
    <w:rsid w:val="00864698"/>
    <w:rsid w:val="00864A94"/>
    <w:rsid w:val="00864C96"/>
    <w:rsid w:val="0086522E"/>
    <w:rsid w:val="00865848"/>
    <w:rsid w:val="00865971"/>
    <w:rsid w:val="00865A12"/>
    <w:rsid w:val="00865A1B"/>
    <w:rsid w:val="00865ACF"/>
    <w:rsid w:val="00865ADE"/>
    <w:rsid w:val="00865C80"/>
    <w:rsid w:val="00866378"/>
    <w:rsid w:val="008663A3"/>
    <w:rsid w:val="00866600"/>
    <w:rsid w:val="00866DA3"/>
    <w:rsid w:val="00866EBB"/>
    <w:rsid w:val="00867015"/>
    <w:rsid w:val="008671DC"/>
    <w:rsid w:val="00867A4D"/>
    <w:rsid w:val="008703E0"/>
    <w:rsid w:val="0087061C"/>
    <w:rsid w:val="0087082B"/>
    <w:rsid w:val="0087083D"/>
    <w:rsid w:val="00870989"/>
    <w:rsid w:val="00870CDD"/>
    <w:rsid w:val="0087160F"/>
    <w:rsid w:val="00871AF1"/>
    <w:rsid w:val="00871C6A"/>
    <w:rsid w:val="00871D22"/>
    <w:rsid w:val="00871E52"/>
    <w:rsid w:val="00872046"/>
    <w:rsid w:val="008720A4"/>
    <w:rsid w:val="0087215F"/>
    <w:rsid w:val="008723C2"/>
    <w:rsid w:val="00872864"/>
    <w:rsid w:val="00872964"/>
    <w:rsid w:val="00872992"/>
    <w:rsid w:val="00872D57"/>
    <w:rsid w:val="00872DA8"/>
    <w:rsid w:val="00872DE2"/>
    <w:rsid w:val="00872FB1"/>
    <w:rsid w:val="00873332"/>
    <w:rsid w:val="0087353B"/>
    <w:rsid w:val="00873AC4"/>
    <w:rsid w:val="00873B77"/>
    <w:rsid w:val="0087410B"/>
    <w:rsid w:val="008742B5"/>
    <w:rsid w:val="008749D4"/>
    <w:rsid w:val="00874D2D"/>
    <w:rsid w:val="008751EC"/>
    <w:rsid w:val="00875489"/>
    <w:rsid w:val="008754B6"/>
    <w:rsid w:val="00875AA3"/>
    <w:rsid w:val="00875D35"/>
    <w:rsid w:val="00876B7A"/>
    <w:rsid w:val="00876BC6"/>
    <w:rsid w:val="00876E2A"/>
    <w:rsid w:val="00876E8D"/>
    <w:rsid w:val="00876EC0"/>
    <w:rsid w:val="00877015"/>
    <w:rsid w:val="00877377"/>
    <w:rsid w:val="00877BD2"/>
    <w:rsid w:val="00877E4F"/>
    <w:rsid w:val="0088090C"/>
    <w:rsid w:val="00880AF8"/>
    <w:rsid w:val="00880BF0"/>
    <w:rsid w:val="00880D10"/>
    <w:rsid w:val="00880D6B"/>
    <w:rsid w:val="00881044"/>
    <w:rsid w:val="00881641"/>
    <w:rsid w:val="008819F2"/>
    <w:rsid w:val="00881BBA"/>
    <w:rsid w:val="00881CA1"/>
    <w:rsid w:val="008820CF"/>
    <w:rsid w:val="008821A8"/>
    <w:rsid w:val="008823FA"/>
    <w:rsid w:val="00882553"/>
    <w:rsid w:val="00882942"/>
    <w:rsid w:val="00882ED9"/>
    <w:rsid w:val="00883812"/>
    <w:rsid w:val="00883AAF"/>
    <w:rsid w:val="0088419C"/>
    <w:rsid w:val="00884449"/>
    <w:rsid w:val="008847F9"/>
    <w:rsid w:val="008848F7"/>
    <w:rsid w:val="00884BAC"/>
    <w:rsid w:val="00884BB6"/>
    <w:rsid w:val="0088528A"/>
    <w:rsid w:val="00885374"/>
    <w:rsid w:val="0088537D"/>
    <w:rsid w:val="008859E5"/>
    <w:rsid w:val="00885AA6"/>
    <w:rsid w:val="00885BA3"/>
    <w:rsid w:val="00885EE4"/>
    <w:rsid w:val="00886341"/>
    <w:rsid w:val="0088691C"/>
    <w:rsid w:val="00886988"/>
    <w:rsid w:val="00886C4B"/>
    <w:rsid w:val="00886E7F"/>
    <w:rsid w:val="00887668"/>
    <w:rsid w:val="00887A25"/>
    <w:rsid w:val="00887D47"/>
    <w:rsid w:val="008908A4"/>
    <w:rsid w:val="00890E5A"/>
    <w:rsid w:val="008911E8"/>
    <w:rsid w:val="00891301"/>
    <w:rsid w:val="00891519"/>
    <w:rsid w:val="00891822"/>
    <w:rsid w:val="00891870"/>
    <w:rsid w:val="00891E7A"/>
    <w:rsid w:val="00892131"/>
    <w:rsid w:val="0089241E"/>
    <w:rsid w:val="00892C7F"/>
    <w:rsid w:val="00893620"/>
    <w:rsid w:val="008936A8"/>
    <w:rsid w:val="00893815"/>
    <w:rsid w:val="008938F4"/>
    <w:rsid w:val="008939AC"/>
    <w:rsid w:val="00893C73"/>
    <w:rsid w:val="00893F19"/>
    <w:rsid w:val="00893FEE"/>
    <w:rsid w:val="008944DE"/>
    <w:rsid w:val="008946AA"/>
    <w:rsid w:val="008948BD"/>
    <w:rsid w:val="008949CA"/>
    <w:rsid w:val="00894B91"/>
    <w:rsid w:val="00894F8E"/>
    <w:rsid w:val="0089514F"/>
    <w:rsid w:val="00895296"/>
    <w:rsid w:val="00895412"/>
    <w:rsid w:val="008956C4"/>
    <w:rsid w:val="008960E8"/>
    <w:rsid w:val="0089637C"/>
    <w:rsid w:val="00896428"/>
    <w:rsid w:val="008969B3"/>
    <w:rsid w:val="00896C5F"/>
    <w:rsid w:val="00896C82"/>
    <w:rsid w:val="0089752E"/>
    <w:rsid w:val="00897685"/>
    <w:rsid w:val="008978AA"/>
    <w:rsid w:val="00897D66"/>
    <w:rsid w:val="00897F87"/>
    <w:rsid w:val="008A007E"/>
    <w:rsid w:val="008A01A5"/>
    <w:rsid w:val="008A02A2"/>
    <w:rsid w:val="008A06AF"/>
    <w:rsid w:val="008A0705"/>
    <w:rsid w:val="008A1370"/>
    <w:rsid w:val="008A1401"/>
    <w:rsid w:val="008A152A"/>
    <w:rsid w:val="008A21F5"/>
    <w:rsid w:val="008A22F0"/>
    <w:rsid w:val="008A2832"/>
    <w:rsid w:val="008A2A46"/>
    <w:rsid w:val="008A2B2A"/>
    <w:rsid w:val="008A2C11"/>
    <w:rsid w:val="008A3162"/>
    <w:rsid w:val="008A31FE"/>
    <w:rsid w:val="008A3946"/>
    <w:rsid w:val="008A3A48"/>
    <w:rsid w:val="008A3D2F"/>
    <w:rsid w:val="008A46F3"/>
    <w:rsid w:val="008A4950"/>
    <w:rsid w:val="008A497F"/>
    <w:rsid w:val="008A4AA6"/>
    <w:rsid w:val="008A4C59"/>
    <w:rsid w:val="008A4E77"/>
    <w:rsid w:val="008A4F03"/>
    <w:rsid w:val="008A518F"/>
    <w:rsid w:val="008A5340"/>
    <w:rsid w:val="008A5542"/>
    <w:rsid w:val="008A66D4"/>
    <w:rsid w:val="008A69FE"/>
    <w:rsid w:val="008A6A23"/>
    <w:rsid w:val="008A6CE3"/>
    <w:rsid w:val="008A6D9D"/>
    <w:rsid w:val="008A6F06"/>
    <w:rsid w:val="008A76B5"/>
    <w:rsid w:val="008A7FC0"/>
    <w:rsid w:val="008B02F6"/>
    <w:rsid w:val="008B03AF"/>
    <w:rsid w:val="008B047E"/>
    <w:rsid w:val="008B0787"/>
    <w:rsid w:val="008B0F9B"/>
    <w:rsid w:val="008B1072"/>
    <w:rsid w:val="008B11E8"/>
    <w:rsid w:val="008B13D8"/>
    <w:rsid w:val="008B15CC"/>
    <w:rsid w:val="008B16B1"/>
    <w:rsid w:val="008B1DF6"/>
    <w:rsid w:val="008B1EB3"/>
    <w:rsid w:val="008B1F90"/>
    <w:rsid w:val="008B29F9"/>
    <w:rsid w:val="008B2DBB"/>
    <w:rsid w:val="008B32CF"/>
    <w:rsid w:val="008B3900"/>
    <w:rsid w:val="008B3D33"/>
    <w:rsid w:val="008B3DA4"/>
    <w:rsid w:val="008B4CBA"/>
    <w:rsid w:val="008B4DB2"/>
    <w:rsid w:val="008B4F1E"/>
    <w:rsid w:val="008B5192"/>
    <w:rsid w:val="008B5651"/>
    <w:rsid w:val="008B5998"/>
    <w:rsid w:val="008B5C3D"/>
    <w:rsid w:val="008B5D0C"/>
    <w:rsid w:val="008B5D9C"/>
    <w:rsid w:val="008B6011"/>
    <w:rsid w:val="008B6B52"/>
    <w:rsid w:val="008B6CD2"/>
    <w:rsid w:val="008B6F07"/>
    <w:rsid w:val="008B6FC5"/>
    <w:rsid w:val="008B70E0"/>
    <w:rsid w:val="008B71C2"/>
    <w:rsid w:val="008B7443"/>
    <w:rsid w:val="008B79AD"/>
    <w:rsid w:val="008B7BDD"/>
    <w:rsid w:val="008B7F41"/>
    <w:rsid w:val="008B7F46"/>
    <w:rsid w:val="008B7FEE"/>
    <w:rsid w:val="008C01C2"/>
    <w:rsid w:val="008C06FF"/>
    <w:rsid w:val="008C0CE2"/>
    <w:rsid w:val="008C1877"/>
    <w:rsid w:val="008C1A66"/>
    <w:rsid w:val="008C1ACB"/>
    <w:rsid w:val="008C266E"/>
    <w:rsid w:val="008C28E7"/>
    <w:rsid w:val="008C2BA7"/>
    <w:rsid w:val="008C36BB"/>
    <w:rsid w:val="008C3703"/>
    <w:rsid w:val="008C37D4"/>
    <w:rsid w:val="008C38CD"/>
    <w:rsid w:val="008C4344"/>
    <w:rsid w:val="008C4442"/>
    <w:rsid w:val="008C47EA"/>
    <w:rsid w:val="008C4B5E"/>
    <w:rsid w:val="008C4DA2"/>
    <w:rsid w:val="008C5067"/>
    <w:rsid w:val="008C5084"/>
    <w:rsid w:val="008C528A"/>
    <w:rsid w:val="008C53F8"/>
    <w:rsid w:val="008C58B9"/>
    <w:rsid w:val="008C5AF2"/>
    <w:rsid w:val="008C5F03"/>
    <w:rsid w:val="008C6055"/>
    <w:rsid w:val="008C6345"/>
    <w:rsid w:val="008C68A4"/>
    <w:rsid w:val="008C6C90"/>
    <w:rsid w:val="008C6CFA"/>
    <w:rsid w:val="008C6D6E"/>
    <w:rsid w:val="008C7357"/>
    <w:rsid w:val="008C7C43"/>
    <w:rsid w:val="008C7C5C"/>
    <w:rsid w:val="008C7E5C"/>
    <w:rsid w:val="008D020C"/>
    <w:rsid w:val="008D0341"/>
    <w:rsid w:val="008D0992"/>
    <w:rsid w:val="008D0A0C"/>
    <w:rsid w:val="008D122F"/>
    <w:rsid w:val="008D1480"/>
    <w:rsid w:val="008D1508"/>
    <w:rsid w:val="008D1747"/>
    <w:rsid w:val="008D2675"/>
    <w:rsid w:val="008D2BA5"/>
    <w:rsid w:val="008D2C57"/>
    <w:rsid w:val="008D30D5"/>
    <w:rsid w:val="008D34C7"/>
    <w:rsid w:val="008D3BCA"/>
    <w:rsid w:val="008D3EEF"/>
    <w:rsid w:val="008D4305"/>
    <w:rsid w:val="008D439E"/>
    <w:rsid w:val="008D43DB"/>
    <w:rsid w:val="008D47CF"/>
    <w:rsid w:val="008D538A"/>
    <w:rsid w:val="008D54BB"/>
    <w:rsid w:val="008D55F6"/>
    <w:rsid w:val="008D5AD5"/>
    <w:rsid w:val="008D65D9"/>
    <w:rsid w:val="008D69F8"/>
    <w:rsid w:val="008D6B81"/>
    <w:rsid w:val="008D6CF2"/>
    <w:rsid w:val="008D728A"/>
    <w:rsid w:val="008D7A8F"/>
    <w:rsid w:val="008D7C75"/>
    <w:rsid w:val="008D7EB2"/>
    <w:rsid w:val="008E0428"/>
    <w:rsid w:val="008E0453"/>
    <w:rsid w:val="008E04C3"/>
    <w:rsid w:val="008E0924"/>
    <w:rsid w:val="008E0E7A"/>
    <w:rsid w:val="008E10B7"/>
    <w:rsid w:val="008E1712"/>
    <w:rsid w:val="008E18B2"/>
    <w:rsid w:val="008E1A46"/>
    <w:rsid w:val="008E1CA4"/>
    <w:rsid w:val="008E1E0A"/>
    <w:rsid w:val="008E25CE"/>
    <w:rsid w:val="008E260B"/>
    <w:rsid w:val="008E26F5"/>
    <w:rsid w:val="008E2823"/>
    <w:rsid w:val="008E2D73"/>
    <w:rsid w:val="008E3652"/>
    <w:rsid w:val="008E38F7"/>
    <w:rsid w:val="008E3995"/>
    <w:rsid w:val="008E3EC4"/>
    <w:rsid w:val="008E3F4A"/>
    <w:rsid w:val="008E40D7"/>
    <w:rsid w:val="008E471D"/>
    <w:rsid w:val="008E47DD"/>
    <w:rsid w:val="008E4A37"/>
    <w:rsid w:val="008E511E"/>
    <w:rsid w:val="008E516C"/>
    <w:rsid w:val="008E5338"/>
    <w:rsid w:val="008E5810"/>
    <w:rsid w:val="008E59EF"/>
    <w:rsid w:val="008E5B25"/>
    <w:rsid w:val="008E5DB3"/>
    <w:rsid w:val="008E6304"/>
    <w:rsid w:val="008E6373"/>
    <w:rsid w:val="008E6652"/>
    <w:rsid w:val="008E6CAF"/>
    <w:rsid w:val="008E6F1C"/>
    <w:rsid w:val="008E702A"/>
    <w:rsid w:val="008E75F2"/>
    <w:rsid w:val="008E7791"/>
    <w:rsid w:val="008E77BB"/>
    <w:rsid w:val="008E7B33"/>
    <w:rsid w:val="008E7BC4"/>
    <w:rsid w:val="008E7F1A"/>
    <w:rsid w:val="008E7FA9"/>
    <w:rsid w:val="008F0394"/>
    <w:rsid w:val="008F06A8"/>
    <w:rsid w:val="008F06B4"/>
    <w:rsid w:val="008F089C"/>
    <w:rsid w:val="008F12E9"/>
    <w:rsid w:val="008F1AE6"/>
    <w:rsid w:val="008F1BF3"/>
    <w:rsid w:val="008F1EC8"/>
    <w:rsid w:val="008F1F3C"/>
    <w:rsid w:val="008F2043"/>
    <w:rsid w:val="008F22E6"/>
    <w:rsid w:val="008F26E6"/>
    <w:rsid w:val="008F2718"/>
    <w:rsid w:val="008F28E7"/>
    <w:rsid w:val="008F29EE"/>
    <w:rsid w:val="008F2B35"/>
    <w:rsid w:val="008F2EF0"/>
    <w:rsid w:val="008F308F"/>
    <w:rsid w:val="008F30EF"/>
    <w:rsid w:val="008F3660"/>
    <w:rsid w:val="008F37AE"/>
    <w:rsid w:val="008F381F"/>
    <w:rsid w:val="008F3848"/>
    <w:rsid w:val="008F4291"/>
    <w:rsid w:val="008F43A0"/>
    <w:rsid w:val="008F44BF"/>
    <w:rsid w:val="008F476A"/>
    <w:rsid w:val="008F4B35"/>
    <w:rsid w:val="008F517E"/>
    <w:rsid w:val="008F5387"/>
    <w:rsid w:val="008F59AE"/>
    <w:rsid w:val="008F5A62"/>
    <w:rsid w:val="008F5B2A"/>
    <w:rsid w:val="008F5CC1"/>
    <w:rsid w:val="008F6390"/>
    <w:rsid w:val="008F65E3"/>
    <w:rsid w:val="008F6D7B"/>
    <w:rsid w:val="008F709E"/>
    <w:rsid w:val="008F7566"/>
    <w:rsid w:val="008F75B4"/>
    <w:rsid w:val="008F7D25"/>
    <w:rsid w:val="008F7D4E"/>
    <w:rsid w:val="00900084"/>
    <w:rsid w:val="009006F5"/>
    <w:rsid w:val="009009E5"/>
    <w:rsid w:val="00900D01"/>
    <w:rsid w:val="00900EFC"/>
    <w:rsid w:val="0090100B"/>
    <w:rsid w:val="0090119A"/>
    <w:rsid w:val="009012EF"/>
    <w:rsid w:val="0090171A"/>
    <w:rsid w:val="00901939"/>
    <w:rsid w:val="00901AF5"/>
    <w:rsid w:val="009027B1"/>
    <w:rsid w:val="00902993"/>
    <w:rsid w:val="009029B0"/>
    <w:rsid w:val="00902E4F"/>
    <w:rsid w:val="00902F2C"/>
    <w:rsid w:val="0090330F"/>
    <w:rsid w:val="00903D54"/>
    <w:rsid w:val="0090425C"/>
    <w:rsid w:val="00904312"/>
    <w:rsid w:val="009043F4"/>
    <w:rsid w:val="0090446B"/>
    <w:rsid w:val="009044AB"/>
    <w:rsid w:val="009045DF"/>
    <w:rsid w:val="00904670"/>
    <w:rsid w:val="00904687"/>
    <w:rsid w:val="00904700"/>
    <w:rsid w:val="00904976"/>
    <w:rsid w:val="00904CA4"/>
    <w:rsid w:val="009056F7"/>
    <w:rsid w:val="009059FA"/>
    <w:rsid w:val="00905ADB"/>
    <w:rsid w:val="00905EAD"/>
    <w:rsid w:val="00906100"/>
    <w:rsid w:val="00906640"/>
    <w:rsid w:val="009066B9"/>
    <w:rsid w:val="00906A01"/>
    <w:rsid w:val="009071F0"/>
    <w:rsid w:val="00907694"/>
    <w:rsid w:val="0090783E"/>
    <w:rsid w:val="00907946"/>
    <w:rsid w:val="00907F05"/>
    <w:rsid w:val="00910476"/>
    <w:rsid w:val="009107B8"/>
    <w:rsid w:val="0091088D"/>
    <w:rsid w:val="00910A42"/>
    <w:rsid w:val="00910C8A"/>
    <w:rsid w:val="00910D3F"/>
    <w:rsid w:val="00910D93"/>
    <w:rsid w:val="009116B7"/>
    <w:rsid w:val="009116B8"/>
    <w:rsid w:val="009118E5"/>
    <w:rsid w:val="00911A4F"/>
    <w:rsid w:val="00911DA9"/>
    <w:rsid w:val="00912541"/>
    <w:rsid w:val="0091392C"/>
    <w:rsid w:val="00913AE6"/>
    <w:rsid w:val="00913C1F"/>
    <w:rsid w:val="00913D50"/>
    <w:rsid w:val="00913F51"/>
    <w:rsid w:val="0091409D"/>
    <w:rsid w:val="009141C9"/>
    <w:rsid w:val="0091463E"/>
    <w:rsid w:val="00915022"/>
    <w:rsid w:val="009155C3"/>
    <w:rsid w:val="00915662"/>
    <w:rsid w:val="00915969"/>
    <w:rsid w:val="00915D5E"/>
    <w:rsid w:val="009160A1"/>
    <w:rsid w:val="009161B5"/>
    <w:rsid w:val="009161EE"/>
    <w:rsid w:val="009167E5"/>
    <w:rsid w:val="00916BB1"/>
    <w:rsid w:val="00916D0E"/>
    <w:rsid w:val="00916F85"/>
    <w:rsid w:val="00917256"/>
    <w:rsid w:val="0091742B"/>
    <w:rsid w:val="00917A33"/>
    <w:rsid w:val="00917A63"/>
    <w:rsid w:val="00917F8C"/>
    <w:rsid w:val="00917FDF"/>
    <w:rsid w:val="00920803"/>
    <w:rsid w:val="00920816"/>
    <w:rsid w:val="00920882"/>
    <w:rsid w:val="009219D6"/>
    <w:rsid w:val="00921A01"/>
    <w:rsid w:val="00921EC7"/>
    <w:rsid w:val="00922540"/>
    <w:rsid w:val="0092262D"/>
    <w:rsid w:val="00922A10"/>
    <w:rsid w:val="00922C8A"/>
    <w:rsid w:val="00922F08"/>
    <w:rsid w:val="00923213"/>
    <w:rsid w:val="00923765"/>
    <w:rsid w:val="00923A32"/>
    <w:rsid w:val="00923A4A"/>
    <w:rsid w:val="00924013"/>
    <w:rsid w:val="00924159"/>
    <w:rsid w:val="00924599"/>
    <w:rsid w:val="009246AC"/>
    <w:rsid w:val="00924AB5"/>
    <w:rsid w:val="00924DFA"/>
    <w:rsid w:val="00924E36"/>
    <w:rsid w:val="0092526F"/>
    <w:rsid w:val="009252B5"/>
    <w:rsid w:val="009253A7"/>
    <w:rsid w:val="009255A2"/>
    <w:rsid w:val="00925D3A"/>
    <w:rsid w:val="00926132"/>
    <w:rsid w:val="0092613F"/>
    <w:rsid w:val="009264FC"/>
    <w:rsid w:val="0092654D"/>
    <w:rsid w:val="00926949"/>
    <w:rsid w:val="00926B07"/>
    <w:rsid w:val="00926E11"/>
    <w:rsid w:val="009275E9"/>
    <w:rsid w:val="009279A1"/>
    <w:rsid w:val="00927BFF"/>
    <w:rsid w:val="00930EA7"/>
    <w:rsid w:val="00930FBA"/>
    <w:rsid w:val="009310A3"/>
    <w:rsid w:val="00931584"/>
    <w:rsid w:val="00931805"/>
    <w:rsid w:val="009318E6"/>
    <w:rsid w:val="00931997"/>
    <w:rsid w:val="00931B44"/>
    <w:rsid w:val="00931F4C"/>
    <w:rsid w:val="00933188"/>
    <w:rsid w:val="009332FA"/>
    <w:rsid w:val="009333AC"/>
    <w:rsid w:val="0093345D"/>
    <w:rsid w:val="009335F0"/>
    <w:rsid w:val="0093403E"/>
    <w:rsid w:val="009340B0"/>
    <w:rsid w:val="00934240"/>
    <w:rsid w:val="0093427F"/>
    <w:rsid w:val="00934913"/>
    <w:rsid w:val="00934A1A"/>
    <w:rsid w:val="00934AD3"/>
    <w:rsid w:val="00934B47"/>
    <w:rsid w:val="00935113"/>
    <w:rsid w:val="00935472"/>
    <w:rsid w:val="00935528"/>
    <w:rsid w:val="00935655"/>
    <w:rsid w:val="009357D4"/>
    <w:rsid w:val="00935AB8"/>
    <w:rsid w:val="00935BB3"/>
    <w:rsid w:val="00935F52"/>
    <w:rsid w:val="009366EA"/>
    <w:rsid w:val="0093677E"/>
    <w:rsid w:val="00936B28"/>
    <w:rsid w:val="00936B43"/>
    <w:rsid w:val="00936C23"/>
    <w:rsid w:val="00936C36"/>
    <w:rsid w:val="00936CF8"/>
    <w:rsid w:val="00936DAE"/>
    <w:rsid w:val="00937039"/>
    <w:rsid w:val="00937545"/>
    <w:rsid w:val="009378AF"/>
    <w:rsid w:val="00937905"/>
    <w:rsid w:val="00937DF8"/>
    <w:rsid w:val="009404A7"/>
    <w:rsid w:val="009404B0"/>
    <w:rsid w:val="00940793"/>
    <w:rsid w:val="009409AE"/>
    <w:rsid w:val="00940CD2"/>
    <w:rsid w:val="0094112F"/>
    <w:rsid w:val="0094124E"/>
    <w:rsid w:val="0094214D"/>
    <w:rsid w:val="009421E4"/>
    <w:rsid w:val="00942353"/>
    <w:rsid w:val="0094274C"/>
    <w:rsid w:val="00942E4B"/>
    <w:rsid w:val="009431EF"/>
    <w:rsid w:val="0094403D"/>
    <w:rsid w:val="009440A6"/>
    <w:rsid w:val="009441D4"/>
    <w:rsid w:val="0094478F"/>
    <w:rsid w:val="009447DA"/>
    <w:rsid w:val="00944CE9"/>
    <w:rsid w:val="00945486"/>
    <w:rsid w:val="00945758"/>
    <w:rsid w:val="009457B6"/>
    <w:rsid w:val="009457DD"/>
    <w:rsid w:val="00945812"/>
    <w:rsid w:val="00946089"/>
    <w:rsid w:val="0094632A"/>
    <w:rsid w:val="0094633D"/>
    <w:rsid w:val="0094636F"/>
    <w:rsid w:val="00946371"/>
    <w:rsid w:val="00946598"/>
    <w:rsid w:val="00946704"/>
    <w:rsid w:val="00946999"/>
    <w:rsid w:val="009469DB"/>
    <w:rsid w:val="00947262"/>
    <w:rsid w:val="0094732E"/>
    <w:rsid w:val="009476AE"/>
    <w:rsid w:val="00947738"/>
    <w:rsid w:val="009478FC"/>
    <w:rsid w:val="00947E0F"/>
    <w:rsid w:val="009500E5"/>
    <w:rsid w:val="00950329"/>
    <w:rsid w:val="0095049B"/>
    <w:rsid w:val="009505AB"/>
    <w:rsid w:val="00950855"/>
    <w:rsid w:val="009509C5"/>
    <w:rsid w:val="00950FDD"/>
    <w:rsid w:val="009511DF"/>
    <w:rsid w:val="00951985"/>
    <w:rsid w:val="00951C5C"/>
    <w:rsid w:val="00951E2F"/>
    <w:rsid w:val="00952165"/>
    <w:rsid w:val="00952512"/>
    <w:rsid w:val="009535A7"/>
    <w:rsid w:val="00953704"/>
    <w:rsid w:val="0095384F"/>
    <w:rsid w:val="00953909"/>
    <w:rsid w:val="009539BD"/>
    <w:rsid w:val="00953FB5"/>
    <w:rsid w:val="00954F0D"/>
    <w:rsid w:val="0095503C"/>
    <w:rsid w:val="0095510A"/>
    <w:rsid w:val="009551D7"/>
    <w:rsid w:val="009554A3"/>
    <w:rsid w:val="00955590"/>
    <w:rsid w:val="009557AD"/>
    <w:rsid w:val="00955809"/>
    <w:rsid w:val="00955939"/>
    <w:rsid w:val="00955BAE"/>
    <w:rsid w:val="009560B1"/>
    <w:rsid w:val="00956110"/>
    <w:rsid w:val="009562FB"/>
    <w:rsid w:val="009564E2"/>
    <w:rsid w:val="00956592"/>
    <w:rsid w:val="0095665B"/>
    <w:rsid w:val="00956A1D"/>
    <w:rsid w:val="00956DEF"/>
    <w:rsid w:val="00956ECC"/>
    <w:rsid w:val="009574F9"/>
    <w:rsid w:val="009576D2"/>
    <w:rsid w:val="00957758"/>
    <w:rsid w:val="009579FF"/>
    <w:rsid w:val="00957B61"/>
    <w:rsid w:val="00957D9C"/>
    <w:rsid w:val="009600FA"/>
    <w:rsid w:val="00960211"/>
    <w:rsid w:val="00960AA2"/>
    <w:rsid w:val="0096117A"/>
    <w:rsid w:val="00961289"/>
    <w:rsid w:val="009612DA"/>
    <w:rsid w:val="0096134E"/>
    <w:rsid w:val="009616A1"/>
    <w:rsid w:val="00961B81"/>
    <w:rsid w:val="00961DFA"/>
    <w:rsid w:val="00961E51"/>
    <w:rsid w:val="00961EB3"/>
    <w:rsid w:val="00961F7B"/>
    <w:rsid w:val="00962429"/>
    <w:rsid w:val="009625DA"/>
    <w:rsid w:val="00962800"/>
    <w:rsid w:val="00962FAE"/>
    <w:rsid w:val="00963393"/>
    <w:rsid w:val="00963736"/>
    <w:rsid w:val="00963DE3"/>
    <w:rsid w:val="00963FBF"/>
    <w:rsid w:val="009641C4"/>
    <w:rsid w:val="009642B3"/>
    <w:rsid w:val="009642D9"/>
    <w:rsid w:val="009653A5"/>
    <w:rsid w:val="00965615"/>
    <w:rsid w:val="009658B2"/>
    <w:rsid w:val="00965C56"/>
    <w:rsid w:val="00965EE2"/>
    <w:rsid w:val="00965FC0"/>
    <w:rsid w:val="00966031"/>
    <w:rsid w:val="009660DD"/>
    <w:rsid w:val="00966829"/>
    <w:rsid w:val="00966BBD"/>
    <w:rsid w:val="00966D59"/>
    <w:rsid w:val="009672DA"/>
    <w:rsid w:val="009672DB"/>
    <w:rsid w:val="0096730F"/>
    <w:rsid w:val="0096733C"/>
    <w:rsid w:val="00967427"/>
    <w:rsid w:val="0096746F"/>
    <w:rsid w:val="00967A9B"/>
    <w:rsid w:val="0097010E"/>
    <w:rsid w:val="00970230"/>
    <w:rsid w:val="00970715"/>
    <w:rsid w:val="0097094C"/>
    <w:rsid w:val="00970ADA"/>
    <w:rsid w:val="0097124A"/>
    <w:rsid w:val="00971595"/>
    <w:rsid w:val="009715BB"/>
    <w:rsid w:val="0097160B"/>
    <w:rsid w:val="00971837"/>
    <w:rsid w:val="00971B54"/>
    <w:rsid w:val="00972039"/>
    <w:rsid w:val="0097234A"/>
    <w:rsid w:val="009723EA"/>
    <w:rsid w:val="009729B8"/>
    <w:rsid w:val="009729D3"/>
    <w:rsid w:val="00972A1F"/>
    <w:rsid w:val="00972A27"/>
    <w:rsid w:val="00972A32"/>
    <w:rsid w:val="00972D32"/>
    <w:rsid w:val="00972E92"/>
    <w:rsid w:val="009731A5"/>
    <w:rsid w:val="00973245"/>
    <w:rsid w:val="00973833"/>
    <w:rsid w:val="009738C2"/>
    <w:rsid w:val="00973EBF"/>
    <w:rsid w:val="00973FEB"/>
    <w:rsid w:val="00974216"/>
    <w:rsid w:val="00974ABF"/>
    <w:rsid w:val="00975A56"/>
    <w:rsid w:val="00975B1F"/>
    <w:rsid w:val="00976088"/>
    <w:rsid w:val="00976553"/>
    <w:rsid w:val="00976EF8"/>
    <w:rsid w:val="0097728F"/>
    <w:rsid w:val="00977549"/>
    <w:rsid w:val="00977B27"/>
    <w:rsid w:val="00977CAE"/>
    <w:rsid w:val="0098013B"/>
    <w:rsid w:val="009804B2"/>
    <w:rsid w:val="00980B63"/>
    <w:rsid w:val="00980FA0"/>
    <w:rsid w:val="00981351"/>
    <w:rsid w:val="00981530"/>
    <w:rsid w:val="00981ADB"/>
    <w:rsid w:val="00981D5C"/>
    <w:rsid w:val="009821C7"/>
    <w:rsid w:val="009828C1"/>
    <w:rsid w:val="00983055"/>
    <w:rsid w:val="0098313E"/>
    <w:rsid w:val="00983148"/>
    <w:rsid w:val="00983309"/>
    <w:rsid w:val="0098335A"/>
    <w:rsid w:val="00983535"/>
    <w:rsid w:val="00983C0E"/>
    <w:rsid w:val="00983C54"/>
    <w:rsid w:val="00983E7D"/>
    <w:rsid w:val="0098470D"/>
    <w:rsid w:val="00984714"/>
    <w:rsid w:val="00985056"/>
    <w:rsid w:val="00985097"/>
    <w:rsid w:val="00985313"/>
    <w:rsid w:val="00985678"/>
    <w:rsid w:val="0098567C"/>
    <w:rsid w:val="00985FAB"/>
    <w:rsid w:val="00986454"/>
    <w:rsid w:val="0098668C"/>
    <w:rsid w:val="00986690"/>
    <w:rsid w:val="00986DDC"/>
    <w:rsid w:val="00986F9D"/>
    <w:rsid w:val="009870F5"/>
    <w:rsid w:val="00987529"/>
    <w:rsid w:val="0098756D"/>
    <w:rsid w:val="009875D1"/>
    <w:rsid w:val="00987BE2"/>
    <w:rsid w:val="00987C3F"/>
    <w:rsid w:val="009909F8"/>
    <w:rsid w:val="00991344"/>
    <w:rsid w:val="0099152D"/>
    <w:rsid w:val="009916AB"/>
    <w:rsid w:val="009917E1"/>
    <w:rsid w:val="009917EA"/>
    <w:rsid w:val="00991DEC"/>
    <w:rsid w:val="00992410"/>
    <w:rsid w:val="00992EFB"/>
    <w:rsid w:val="0099304E"/>
    <w:rsid w:val="00993BF5"/>
    <w:rsid w:val="00993C3F"/>
    <w:rsid w:val="00993E7E"/>
    <w:rsid w:val="00993E91"/>
    <w:rsid w:val="009941C9"/>
    <w:rsid w:val="009947E5"/>
    <w:rsid w:val="00994827"/>
    <w:rsid w:val="00994970"/>
    <w:rsid w:val="00994C49"/>
    <w:rsid w:val="00994F91"/>
    <w:rsid w:val="00994FA2"/>
    <w:rsid w:val="009950B6"/>
    <w:rsid w:val="009952A6"/>
    <w:rsid w:val="009956A8"/>
    <w:rsid w:val="009957EC"/>
    <w:rsid w:val="00995969"/>
    <w:rsid w:val="00995AF7"/>
    <w:rsid w:val="00995D24"/>
    <w:rsid w:val="00995FCF"/>
    <w:rsid w:val="0099637F"/>
    <w:rsid w:val="00996596"/>
    <w:rsid w:val="0099673B"/>
    <w:rsid w:val="0099678E"/>
    <w:rsid w:val="00996BE5"/>
    <w:rsid w:val="00997118"/>
    <w:rsid w:val="00997491"/>
    <w:rsid w:val="00997C9E"/>
    <w:rsid w:val="00997F7E"/>
    <w:rsid w:val="00997F9E"/>
    <w:rsid w:val="009A0415"/>
    <w:rsid w:val="009A060A"/>
    <w:rsid w:val="009A098B"/>
    <w:rsid w:val="009A0C95"/>
    <w:rsid w:val="009A0CFA"/>
    <w:rsid w:val="009A177E"/>
    <w:rsid w:val="009A18C1"/>
    <w:rsid w:val="009A1A6A"/>
    <w:rsid w:val="009A249D"/>
    <w:rsid w:val="009A2A0E"/>
    <w:rsid w:val="009A2C96"/>
    <w:rsid w:val="009A2D35"/>
    <w:rsid w:val="009A2D55"/>
    <w:rsid w:val="009A2E0D"/>
    <w:rsid w:val="009A31E7"/>
    <w:rsid w:val="009A3728"/>
    <w:rsid w:val="009A3729"/>
    <w:rsid w:val="009A3875"/>
    <w:rsid w:val="009A4027"/>
    <w:rsid w:val="009A41C8"/>
    <w:rsid w:val="009A42E4"/>
    <w:rsid w:val="009A430E"/>
    <w:rsid w:val="009A4452"/>
    <w:rsid w:val="009A4D6E"/>
    <w:rsid w:val="009A4EA1"/>
    <w:rsid w:val="009A5189"/>
    <w:rsid w:val="009A55FD"/>
    <w:rsid w:val="009A5A30"/>
    <w:rsid w:val="009A614A"/>
    <w:rsid w:val="009A6468"/>
    <w:rsid w:val="009A656F"/>
    <w:rsid w:val="009A70E3"/>
    <w:rsid w:val="009A748B"/>
    <w:rsid w:val="009A764C"/>
    <w:rsid w:val="009A76CA"/>
    <w:rsid w:val="009A7837"/>
    <w:rsid w:val="009A7C16"/>
    <w:rsid w:val="009B00DE"/>
    <w:rsid w:val="009B0815"/>
    <w:rsid w:val="009B102C"/>
    <w:rsid w:val="009B1BFB"/>
    <w:rsid w:val="009B2050"/>
    <w:rsid w:val="009B22B5"/>
    <w:rsid w:val="009B2D54"/>
    <w:rsid w:val="009B2D7C"/>
    <w:rsid w:val="009B31C9"/>
    <w:rsid w:val="009B3230"/>
    <w:rsid w:val="009B3233"/>
    <w:rsid w:val="009B361C"/>
    <w:rsid w:val="009B376C"/>
    <w:rsid w:val="009B3D16"/>
    <w:rsid w:val="009B3FE1"/>
    <w:rsid w:val="009B41F4"/>
    <w:rsid w:val="009B4211"/>
    <w:rsid w:val="009B430E"/>
    <w:rsid w:val="009B439C"/>
    <w:rsid w:val="009B48E2"/>
    <w:rsid w:val="009B4962"/>
    <w:rsid w:val="009B4C18"/>
    <w:rsid w:val="009B540C"/>
    <w:rsid w:val="009B5436"/>
    <w:rsid w:val="009B5EB2"/>
    <w:rsid w:val="009B5F59"/>
    <w:rsid w:val="009B6313"/>
    <w:rsid w:val="009B66CB"/>
    <w:rsid w:val="009B6791"/>
    <w:rsid w:val="009B6852"/>
    <w:rsid w:val="009B70FB"/>
    <w:rsid w:val="009B747A"/>
    <w:rsid w:val="009B7804"/>
    <w:rsid w:val="009B7865"/>
    <w:rsid w:val="009B79F3"/>
    <w:rsid w:val="009B7AD1"/>
    <w:rsid w:val="009B7D19"/>
    <w:rsid w:val="009C003F"/>
    <w:rsid w:val="009C01D7"/>
    <w:rsid w:val="009C01F8"/>
    <w:rsid w:val="009C0601"/>
    <w:rsid w:val="009C0905"/>
    <w:rsid w:val="009C09FB"/>
    <w:rsid w:val="009C0A93"/>
    <w:rsid w:val="009C0EB4"/>
    <w:rsid w:val="009C1051"/>
    <w:rsid w:val="009C10F3"/>
    <w:rsid w:val="009C13A1"/>
    <w:rsid w:val="009C1F2C"/>
    <w:rsid w:val="009C232F"/>
    <w:rsid w:val="009C23AF"/>
    <w:rsid w:val="009C2A83"/>
    <w:rsid w:val="009C2C1F"/>
    <w:rsid w:val="009C2E2F"/>
    <w:rsid w:val="009C2E38"/>
    <w:rsid w:val="009C3176"/>
    <w:rsid w:val="009C31C7"/>
    <w:rsid w:val="009C32A2"/>
    <w:rsid w:val="009C3302"/>
    <w:rsid w:val="009C3442"/>
    <w:rsid w:val="009C3515"/>
    <w:rsid w:val="009C363A"/>
    <w:rsid w:val="009C3660"/>
    <w:rsid w:val="009C3B8A"/>
    <w:rsid w:val="009C3BCE"/>
    <w:rsid w:val="009C3C3F"/>
    <w:rsid w:val="009C3CF6"/>
    <w:rsid w:val="009C42DB"/>
    <w:rsid w:val="009C4362"/>
    <w:rsid w:val="009C447A"/>
    <w:rsid w:val="009C487F"/>
    <w:rsid w:val="009C49FE"/>
    <w:rsid w:val="009C4CDC"/>
    <w:rsid w:val="009C51C9"/>
    <w:rsid w:val="009C541F"/>
    <w:rsid w:val="009C5CB7"/>
    <w:rsid w:val="009C6360"/>
    <w:rsid w:val="009C64BB"/>
    <w:rsid w:val="009C66A6"/>
    <w:rsid w:val="009C6B8A"/>
    <w:rsid w:val="009C750E"/>
    <w:rsid w:val="009C75CB"/>
    <w:rsid w:val="009C76C6"/>
    <w:rsid w:val="009C76E5"/>
    <w:rsid w:val="009C7962"/>
    <w:rsid w:val="009C7BFD"/>
    <w:rsid w:val="009C7C87"/>
    <w:rsid w:val="009D0030"/>
    <w:rsid w:val="009D0254"/>
    <w:rsid w:val="009D03AD"/>
    <w:rsid w:val="009D041F"/>
    <w:rsid w:val="009D07F7"/>
    <w:rsid w:val="009D08D9"/>
    <w:rsid w:val="009D0A46"/>
    <w:rsid w:val="009D0DAD"/>
    <w:rsid w:val="009D102A"/>
    <w:rsid w:val="009D13A7"/>
    <w:rsid w:val="009D1B26"/>
    <w:rsid w:val="009D1CC9"/>
    <w:rsid w:val="009D1EA1"/>
    <w:rsid w:val="009D2286"/>
    <w:rsid w:val="009D2930"/>
    <w:rsid w:val="009D29BE"/>
    <w:rsid w:val="009D2B3E"/>
    <w:rsid w:val="009D2E13"/>
    <w:rsid w:val="009D3028"/>
    <w:rsid w:val="009D36AE"/>
    <w:rsid w:val="009D396D"/>
    <w:rsid w:val="009D41E5"/>
    <w:rsid w:val="009D4583"/>
    <w:rsid w:val="009D47B1"/>
    <w:rsid w:val="009D487C"/>
    <w:rsid w:val="009D54EC"/>
    <w:rsid w:val="009D55A4"/>
    <w:rsid w:val="009D56FD"/>
    <w:rsid w:val="009D6484"/>
    <w:rsid w:val="009D6573"/>
    <w:rsid w:val="009D729A"/>
    <w:rsid w:val="009D737E"/>
    <w:rsid w:val="009D753C"/>
    <w:rsid w:val="009D75EB"/>
    <w:rsid w:val="009D77A1"/>
    <w:rsid w:val="009D7C64"/>
    <w:rsid w:val="009D7C72"/>
    <w:rsid w:val="009E0149"/>
    <w:rsid w:val="009E0443"/>
    <w:rsid w:val="009E0471"/>
    <w:rsid w:val="009E0798"/>
    <w:rsid w:val="009E07B7"/>
    <w:rsid w:val="009E0868"/>
    <w:rsid w:val="009E0988"/>
    <w:rsid w:val="009E10EB"/>
    <w:rsid w:val="009E1354"/>
    <w:rsid w:val="009E1409"/>
    <w:rsid w:val="009E16BF"/>
    <w:rsid w:val="009E1883"/>
    <w:rsid w:val="009E1A6B"/>
    <w:rsid w:val="009E1B5F"/>
    <w:rsid w:val="009E2461"/>
    <w:rsid w:val="009E2548"/>
    <w:rsid w:val="009E31C4"/>
    <w:rsid w:val="009E32B7"/>
    <w:rsid w:val="009E3795"/>
    <w:rsid w:val="009E4292"/>
    <w:rsid w:val="009E4B90"/>
    <w:rsid w:val="009E4F90"/>
    <w:rsid w:val="009E561D"/>
    <w:rsid w:val="009E5A16"/>
    <w:rsid w:val="009E5DC8"/>
    <w:rsid w:val="009E5F69"/>
    <w:rsid w:val="009E62B7"/>
    <w:rsid w:val="009E644A"/>
    <w:rsid w:val="009E6A98"/>
    <w:rsid w:val="009E765E"/>
    <w:rsid w:val="009E7C66"/>
    <w:rsid w:val="009F03FF"/>
    <w:rsid w:val="009F0F32"/>
    <w:rsid w:val="009F1232"/>
    <w:rsid w:val="009F13B2"/>
    <w:rsid w:val="009F1571"/>
    <w:rsid w:val="009F1609"/>
    <w:rsid w:val="009F17E7"/>
    <w:rsid w:val="009F1C18"/>
    <w:rsid w:val="009F1C96"/>
    <w:rsid w:val="009F1ECA"/>
    <w:rsid w:val="009F2134"/>
    <w:rsid w:val="009F21AC"/>
    <w:rsid w:val="009F2364"/>
    <w:rsid w:val="009F2497"/>
    <w:rsid w:val="009F28FF"/>
    <w:rsid w:val="009F3112"/>
    <w:rsid w:val="009F3819"/>
    <w:rsid w:val="009F38FF"/>
    <w:rsid w:val="009F3EE9"/>
    <w:rsid w:val="009F4247"/>
    <w:rsid w:val="009F4F12"/>
    <w:rsid w:val="009F5117"/>
    <w:rsid w:val="009F5152"/>
    <w:rsid w:val="009F5409"/>
    <w:rsid w:val="009F552B"/>
    <w:rsid w:val="009F5885"/>
    <w:rsid w:val="009F5E54"/>
    <w:rsid w:val="009F6625"/>
    <w:rsid w:val="009F6896"/>
    <w:rsid w:val="009F69A3"/>
    <w:rsid w:val="009F6B23"/>
    <w:rsid w:val="009F723A"/>
    <w:rsid w:val="009F75DD"/>
    <w:rsid w:val="009F7723"/>
    <w:rsid w:val="009F7A06"/>
    <w:rsid w:val="009F7A4A"/>
    <w:rsid w:val="009F7A8A"/>
    <w:rsid w:val="009F7A92"/>
    <w:rsid w:val="009F7F7C"/>
    <w:rsid w:val="00A00149"/>
    <w:rsid w:val="00A00653"/>
    <w:rsid w:val="00A00DC1"/>
    <w:rsid w:val="00A00F3B"/>
    <w:rsid w:val="00A01259"/>
    <w:rsid w:val="00A0132B"/>
    <w:rsid w:val="00A01753"/>
    <w:rsid w:val="00A019D6"/>
    <w:rsid w:val="00A01C29"/>
    <w:rsid w:val="00A01EF6"/>
    <w:rsid w:val="00A02D79"/>
    <w:rsid w:val="00A030B6"/>
    <w:rsid w:val="00A030EA"/>
    <w:rsid w:val="00A031BD"/>
    <w:rsid w:val="00A0339A"/>
    <w:rsid w:val="00A036B1"/>
    <w:rsid w:val="00A036FE"/>
    <w:rsid w:val="00A03A53"/>
    <w:rsid w:val="00A03F8A"/>
    <w:rsid w:val="00A04051"/>
    <w:rsid w:val="00A0535A"/>
    <w:rsid w:val="00A05364"/>
    <w:rsid w:val="00A0564C"/>
    <w:rsid w:val="00A05C04"/>
    <w:rsid w:val="00A05CA4"/>
    <w:rsid w:val="00A06044"/>
    <w:rsid w:val="00A06668"/>
    <w:rsid w:val="00A0689B"/>
    <w:rsid w:val="00A069F4"/>
    <w:rsid w:val="00A06B82"/>
    <w:rsid w:val="00A07426"/>
    <w:rsid w:val="00A0756D"/>
    <w:rsid w:val="00A07633"/>
    <w:rsid w:val="00A07D90"/>
    <w:rsid w:val="00A10AF1"/>
    <w:rsid w:val="00A10B13"/>
    <w:rsid w:val="00A111FC"/>
    <w:rsid w:val="00A112B4"/>
    <w:rsid w:val="00A112E6"/>
    <w:rsid w:val="00A1158A"/>
    <w:rsid w:val="00A11953"/>
    <w:rsid w:val="00A11C86"/>
    <w:rsid w:val="00A11E64"/>
    <w:rsid w:val="00A11FBB"/>
    <w:rsid w:val="00A11FEB"/>
    <w:rsid w:val="00A12792"/>
    <w:rsid w:val="00A12988"/>
    <w:rsid w:val="00A12B02"/>
    <w:rsid w:val="00A12C9B"/>
    <w:rsid w:val="00A12D7B"/>
    <w:rsid w:val="00A135A7"/>
    <w:rsid w:val="00A135F2"/>
    <w:rsid w:val="00A13933"/>
    <w:rsid w:val="00A139F4"/>
    <w:rsid w:val="00A13A32"/>
    <w:rsid w:val="00A13B77"/>
    <w:rsid w:val="00A13C59"/>
    <w:rsid w:val="00A13C99"/>
    <w:rsid w:val="00A13D0E"/>
    <w:rsid w:val="00A13D31"/>
    <w:rsid w:val="00A13D89"/>
    <w:rsid w:val="00A14B80"/>
    <w:rsid w:val="00A14EA0"/>
    <w:rsid w:val="00A154EE"/>
    <w:rsid w:val="00A15C91"/>
    <w:rsid w:val="00A15CEF"/>
    <w:rsid w:val="00A168B1"/>
    <w:rsid w:val="00A16D28"/>
    <w:rsid w:val="00A16DF6"/>
    <w:rsid w:val="00A16F34"/>
    <w:rsid w:val="00A171C9"/>
    <w:rsid w:val="00A172B4"/>
    <w:rsid w:val="00A1763E"/>
    <w:rsid w:val="00A179E8"/>
    <w:rsid w:val="00A17A2C"/>
    <w:rsid w:val="00A207B3"/>
    <w:rsid w:val="00A210C4"/>
    <w:rsid w:val="00A21365"/>
    <w:rsid w:val="00A216B4"/>
    <w:rsid w:val="00A21DD9"/>
    <w:rsid w:val="00A21FFC"/>
    <w:rsid w:val="00A220CC"/>
    <w:rsid w:val="00A2250F"/>
    <w:rsid w:val="00A22728"/>
    <w:rsid w:val="00A22CB9"/>
    <w:rsid w:val="00A22FF7"/>
    <w:rsid w:val="00A233B0"/>
    <w:rsid w:val="00A23A20"/>
    <w:rsid w:val="00A23F8D"/>
    <w:rsid w:val="00A240AD"/>
    <w:rsid w:val="00A24C63"/>
    <w:rsid w:val="00A24C7E"/>
    <w:rsid w:val="00A24D95"/>
    <w:rsid w:val="00A24FC7"/>
    <w:rsid w:val="00A25137"/>
    <w:rsid w:val="00A257C1"/>
    <w:rsid w:val="00A25B5F"/>
    <w:rsid w:val="00A25FE0"/>
    <w:rsid w:val="00A2603E"/>
    <w:rsid w:val="00A26272"/>
    <w:rsid w:val="00A2638A"/>
    <w:rsid w:val="00A26643"/>
    <w:rsid w:val="00A269CE"/>
    <w:rsid w:val="00A26B78"/>
    <w:rsid w:val="00A26C7A"/>
    <w:rsid w:val="00A27048"/>
    <w:rsid w:val="00A279E8"/>
    <w:rsid w:val="00A279F1"/>
    <w:rsid w:val="00A27A10"/>
    <w:rsid w:val="00A30A41"/>
    <w:rsid w:val="00A30DCC"/>
    <w:rsid w:val="00A30F51"/>
    <w:rsid w:val="00A30FC4"/>
    <w:rsid w:val="00A312A8"/>
    <w:rsid w:val="00A31323"/>
    <w:rsid w:val="00A31577"/>
    <w:rsid w:val="00A3169E"/>
    <w:rsid w:val="00A317FC"/>
    <w:rsid w:val="00A31829"/>
    <w:rsid w:val="00A31A10"/>
    <w:rsid w:val="00A31CEC"/>
    <w:rsid w:val="00A32014"/>
    <w:rsid w:val="00A3273C"/>
    <w:rsid w:val="00A32871"/>
    <w:rsid w:val="00A32B35"/>
    <w:rsid w:val="00A33121"/>
    <w:rsid w:val="00A33188"/>
    <w:rsid w:val="00A33295"/>
    <w:rsid w:val="00A34014"/>
    <w:rsid w:val="00A34109"/>
    <w:rsid w:val="00A35739"/>
    <w:rsid w:val="00A35BE4"/>
    <w:rsid w:val="00A35D58"/>
    <w:rsid w:val="00A3618F"/>
    <w:rsid w:val="00A36544"/>
    <w:rsid w:val="00A36A34"/>
    <w:rsid w:val="00A36F94"/>
    <w:rsid w:val="00A374A4"/>
    <w:rsid w:val="00A376CC"/>
    <w:rsid w:val="00A3789F"/>
    <w:rsid w:val="00A37949"/>
    <w:rsid w:val="00A37A7A"/>
    <w:rsid w:val="00A37C7B"/>
    <w:rsid w:val="00A4000F"/>
    <w:rsid w:val="00A400E8"/>
    <w:rsid w:val="00A4014C"/>
    <w:rsid w:val="00A40330"/>
    <w:rsid w:val="00A404E2"/>
    <w:rsid w:val="00A407E0"/>
    <w:rsid w:val="00A412B9"/>
    <w:rsid w:val="00A41467"/>
    <w:rsid w:val="00A416E8"/>
    <w:rsid w:val="00A41970"/>
    <w:rsid w:val="00A41B89"/>
    <w:rsid w:val="00A41D2E"/>
    <w:rsid w:val="00A42802"/>
    <w:rsid w:val="00A4281A"/>
    <w:rsid w:val="00A42B9A"/>
    <w:rsid w:val="00A430D1"/>
    <w:rsid w:val="00A4319A"/>
    <w:rsid w:val="00A435D9"/>
    <w:rsid w:val="00A437A9"/>
    <w:rsid w:val="00A437C9"/>
    <w:rsid w:val="00A43BB6"/>
    <w:rsid w:val="00A43D64"/>
    <w:rsid w:val="00A43F43"/>
    <w:rsid w:val="00A4411F"/>
    <w:rsid w:val="00A4486B"/>
    <w:rsid w:val="00A44EDB"/>
    <w:rsid w:val="00A45948"/>
    <w:rsid w:val="00A45CAD"/>
    <w:rsid w:val="00A45F5A"/>
    <w:rsid w:val="00A46173"/>
    <w:rsid w:val="00A463AC"/>
    <w:rsid w:val="00A46521"/>
    <w:rsid w:val="00A468FD"/>
    <w:rsid w:val="00A4712D"/>
    <w:rsid w:val="00A4752C"/>
    <w:rsid w:val="00A47546"/>
    <w:rsid w:val="00A475A1"/>
    <w:rsid w:val="00A479AB"/>
    <w:rsid w:val="00A47C26"/>
    <w:rsid w:val="00A500C8"/>
    <w:rsid w:val="00A508D6"/>
    <w:rsid w:val="00A509BF"/>
    <w:rsid w:val="00A50E95"/>
    <w:rsid w:val="00A50F76"/>
    <w:rsid w:val="00A51009"/>
    <w:rsid w:val="00A51141"/>
    <w:rsid w:val="00A51387"/>
    <w:rsid w:val="00A51A24"/>
    <w:rsid w:val="00A51B56"/>
    <w:rsid w:val="00A523BD"/>
    <w:rsid w:val="00A52A47"/>
    <w:rsid w:val="00A52B9C"/>
    <w:rsid w:val="00A5302D"/>
    <w:rsid w:val="00A5316D"/>
    <w:rsid w:val="00A532ED"/>
    <w:rsid w:val="00A53431"/>
    <w:rsid w:val="00A5388D"/>
    <w:rsid w:val="00A53C95"/>
    <w:rsid w:val="00A53D60"/>
    <w:rsid w:val="00A54039"/>
    <w:rsid w:val="00A54346"/>
    <w:rsid w:val="00A5439A"/>
    <w:rsid w:val="00A545B5"/>
    <w:rsid w:val="00A54C3E"/>
    <w:rsid w:val="00A54E71"/>
    <w:rsid w:val="00A54FEF"/>
    <w:rsid w:val="00A5557E"/>
    <w:rsid w:val="00A557CF"/>
    <w:rsid w:val="00A55BCD"/>
    <w:rsid w:val="00A55C18"/>
    <w:rsid w:val="00A55C63"/>
    <w:rsid w:val="00A55D5B"/>
    <w:rsid w:val="00A55DBC"/>
    <w:rsid w:val="00A56E64"/>
    <w:rsid w:val="00A56FCA"/>
    <w:rsid w:val="00A57092"/>
    <w:rsid w:val="00A57254"/>
    <w:rsid w:val="00A5788D"/>
    <w:rsid w:val="00A57C57"/>
    <w:rsid w:val="00A57ED4"/>
    <w:rsid w:val="00A601C3"/>
    <w:rsid w:val="00A60476"/>
    <w:rsid w:val="00A60699"/>
    <w:rsid w:val="00A61068"/>
    <w:rsid w:val="00A610B6"/>
    <w:rsid w:val="00A61529"/>
    <w:rsid w:val="00A616FF"/>
    <w:rsid w:val="00A61B5B"/>
    <w:rsid w:val="00A62215"/>
    <w:rsid w:val="00A62642"/>
    <w:rsid w:val="00A62810"/>
    <w:rsid w:val="00A628A4"/>
    <w:rsid w:val="00A6297B"/>
    <w:rsid w:val="00A62F54"/>
    <w:rsid w:val="00A63268"/>
    <w:rsid w:val="00A6332A"/>
    <w:rsid w:val="00A634F5"/>
    <w:rsid w:val="00A6370F"/>
    <w:rsid w:val="00A63A3E"/>
    <w:rsid w:val="00A6405C"/>
    <w:rsid w:val="00A64200"/>
    <w:rsid w:val="00A64242"/>
    <w:rsid w:val="00A64E9E"/>
    <w:rsid w:val="00A64F4A"/>
    <w:rsid w:val="00A65430"/>
    <w:rsid w:val="00A656C7"/>
    <w:rsid w:val="00A65E40"/>
    <w:rsid w:val="00A66131"/>
    <w:rsid w:val="00A66253"/>
    <w:rsid w:val="00A66411"/>
    <w:rsid w:val="00A66894"/>
    <w:rsid w:val="00A66D0C"/>
    <w:rsid w:val="00A66FB1"/>
    <w:rsid w:val="00A6701C"/>
    <w:rsid w:val="00A67041"/>
    <w:rsid w:val="00A67767"/>
    <w:rsid w:val="00A7038E"/>
    <w:rsid w:val="00A70964"/>
    <w:rsid w:val="00A7101D"/>
    <w:rsid w:val="00A71099"/>
    <w:rsid w:val="00A716BF"/>
    <w:rsid w:val="00A7173E"/>
    <w:rsid w:val="00A71937"/>
    <w:rsid w:val="00A71D91"/>
    <w:rsid w:val="00A7226B"/>
    <w:rsid w:val="00A727CA"/>
    <w:rsid w:val="00A72BA2"/>
    <w:rsid w:val="00A72F4D"/>
    <w:rsid w:val="00A7325C"/>
    <w:rsid w:val="00A732E1"/>
    <w:rsid w:val="00A73806"/>
    <w:rsid w:val="00A73B6C"/>
    <w:rsid w:val="00A73FE5"/>
    <w:rsid w:val="00A74B25"/>
    <w:rsid w:val="00A74F5C"/>
    <w:rsid w:val="00A751B8"/>
    <w:rsid w:val="00A7569E"/>
    <w:rsid w:val="00A75822"/>
    <w:rsid w:val="00A76021"/>
    <w:rsid w:val="00A7605F"/>
    <w:rsid w:val="00A763EE"/>
    <w:rsid w:val="00A764FB"/>
    <w:rsid w:val="00A76650"/>
    <w:rsid w:val="00A76B88"/>
    <w:rsid w:val="00A76F8B"/>
    <w:rsid w:val="00A7745C"/>
    <w:rsid w:val="00A775C3"/>
    <w:rsid w:val="00A7775F"/>
    <w:rsid w:val="00A77940"/>
    <w:rsid w:val="00A77B75"/>
    <w:rsid w:val="00A77C65"/>
    <w:rsid w:val="00A77FA2"/>
    <w:rsid w:val="00A80A29"/>
    <w:rsid w:val="00A80C35"/>
    <w:rsid w:val="00A80E3B"/>
    <w:rsid w:val="00A81217"/>
    <w:rsid w:val="00A812A5"/>
    <w:rsid w:val="00A816BB"/>
    <w:rsid w:val="00A81762"/>
    <w:rsid w:val="00A81B00"/>
    <w:rsid w:val="00A81C5D"/>
    <w:rsid w:val="00A81ED1"/>
    <w:rsid w:val="00A8203F"/>
    <w:rsid w:val="00A821E3"/>
    <w:rsid w:val="00A82325"/>
    <w:rsid w:val="00A8263C"/>
    <w:rsid w:val="00A826D8"/>
    <w:rsid w:val="00A82B99"/>
    <w:rsid w:val="00A82C1A"/>
    <w:rsid w:val="00A82E6C"/>
    <w:rsid w:val="00A82F2C"/>
    <w:rsid w:val="00A835CA"/>
    <w:rsid w:val="00A835F3"/>
    <w:rsid w:val="00A83729"/>
    <w:rsid w:val="00A837BD"/>
    <w:rsid w:val="00A83882"/>
    <w:rsid w:val="00A83A78"/>
    <w:rsid w:val="00A83DEE"/>
    <w:rsid w:val="00A843A2"/>
    <w:rsid w:val="00A846C9"/>
    <w:rsid w:val="00A84C8D"/>
    <w:rsid w:val="00A84D4C"/>
    <w:rsid w:val="00A851E4"/>
    <w:rsid w:val="00A8522D"/>
    <w:rsid w:val="00A8551D"/>
    <w:rsid w:val="00A86606"/>
    <w:rsid w:val="00A86C06"/>
    <w:rsid w:val="00A86EB1"/>
    <w:rsid w:val="00A87034"/>
    <w:rsid w:val="00A8760F"/>
    <w:rsid w:val="00A87E23"/>
    <w:rsid w:val="00A87ECC"/>
    <w:rsid w:val="00A9005F"/>
    <w:rsid w:val="00A906FD"/>
    <w:rsid w:val="00A90B1D"/>
    <w:rsid w:val="00A91141"/>
    <w:rsid w:val="00A911C8"/>
    <w:rsid w:val="00A911DD"/>
    <w:rsid w:val="00A911EA"/>
    <w:rsid w:val="00A91401"/>
    <w:rsid w:val="00A91514"/>
    <w:rsid w:val="00A91643"/>
    <w:rsid w:val="00A919FE"/>
    <w:rsid w:val="00A91B55"/>
    <w:rsid w:val="00A92559"/>
    <w:rsid w:val="00A92C86"/>
    <w:rsid w:val="00A92DDB"/>
    <w:rsid w:val="00A92F26"/>
    <w:rsid w:val="00A93135"/>
    <w:rsid w:val="00A9347A"/>
    <w:rsid w:val="00A93EA5"/>
    <w:rsid w:val="00A940BE"/>
    <w:rsid w:val="00A9416B"/>
    <w:rsid w:val="00A943DD"/>
    <w:rsid w:val="00A94409"/>
    <w:rsid w:val="00A9475F"/>
    <w:rsid w:val="00A950FE"/>
    <w:rsid w:val="00A95336"/>
    <w:rsid w:val="00A9573E"/>
    <w:rsid w:val="00A9590E"/>
    <w:rsid w:val="00A95C15"/>
    <w:rsid w:val="00A96103"/>
    <w:rsid w:val="00A961AC"/>
    <w:rsid w:val="00A96736"/>
    <w:rsid w:val="00A96B45"/>
    <w:rsid w:val="00A970DC"/>
    <w:rsid w:val="00A972F6"/>
    <w:rsid w:val="00A97CC8"/>
    <w:rsid w:val="00AA0796"/>
    <w:rsid w:val="00AA138B"/>
    <w:rsid w:val="00AA13A8"/>
    <w:rsid w:val="00AA15A3"/>
    <w:rsid w:val="00AA15A8"/>
    <w:rsid w:val="00AA1730"/>
    <w:rsid w:val="00AA19DD"/>
    <w:rsid w:val="00AA2150"/>
    <w:rsid w:val="00AA22E5"/>
    <w:rsid w:val="00AA29AD"/>
    <w:rsid w:val="00AA2B4B"/>
    <w:rsid w:val="00AA2B7C"/>
    <w:rsid w:val="00AA2EA0"/>
    <w:rsid w:val="00AA2F80"/>
    <w:rsid w:val="00AA2FA6"/>
    <w:rsid w:val="00AA3174"/>
    <w:rsid w:val="00AA4152"/>
    <w:rsid w:val="00AA450D"/>
    <w:rsid w:val="00AA4BB8"/>
    <w:rsid w:val="00AA4FFE"/>
    <w:rsid w:val="00AA52BB"/>
    <w:rsid w:val="00AA53CB"/>
    <w:rsid w:val="00AA57BF"/>
    <w:rsid w:val="00AA582B"/>
    <w:rsid w:val="00AA583E"/>
    <w:rsid w:val="00AA58D5"/>
    <w:rsid w:val="00AA5CF9"/>
    <w:rsid w:val="00AA5D77"/>
    <w:rsid w:val="00AA5DD2"/>
    <w:rsid w:val="00AA5E89"/>
    <w:rsid w:val="00AA5EA4"/>
    <w:rsid w:val="00AA6012"/>
    <w:rsid w:val="00AA62C4"/>
    <w:rsid w:val="00AA666D"/>
    <w:rsid w:val="00AA667D"/>
    <w:rsid w:val="00AA68A2"/>
    <w:rsid w:val="00AA6F9D"/>
    <w:rsid w:val="00AA72FE"/>
    <w:rsid w:val="00AA7641"/>
    <w:rsid w:val="00AA7B06"/>
    <w:rsid w:val="00AA7D0E"/>
    <w:rsid w:val="00AA7DC6"/>
    <w:rsid w:val="00AB02E1"/>
    <w:rsid w:val="00AB060B"/>
    <w:rsid w:val="00AB07E2"/>
    <w:rsid w:val="00AB1084"/>
    <w:rsid w:val="00AB114A"/>
    <w:rsid w:val="00AB171A"/>
    <w:rsid w:val="00AB1A20"/>
    <w:rsid w:val="00AB1E4E"/>
    <w:rsid w:val="00AB1EB9"/>
    <w:rsid w:val="00AB2258"/>
    <w:rsid w:val="00AB2AAA"/>
    <w:rsid w:val="00AB2E0B"/>
    <w:rsid w:val="00AB2F80"/>
    <w:rsid w:val="00AB33A1"/>
    <w:rsid w:val="00AB37AD"/>
    <w:rsid w:val="00AB3915"/>
    <w:rsid w:val="00AB3DB3"/>
    <w:rsid w:val="00AB4239"/>
    <w:rsid w:val="00AB437B"/>
    <w:rsid w:val="00AB44F2"/>
    <w:rsid w:val="00AB4663"/>
    <w:rsid w:val="00AB4B5F"/>
    <w:rsid w:val="00AB4D0D"/>
    <w:rsid w:val="00AB523A"/>
    <w:rsid w:val="00AB523E"/>
    <w:rsid w:val="00AB556F"/>
    <w:rsid w:val="00AB5CAE"/>
    <w:rsid w:val="00AB6629"/>
    <w:rsid w:val="00AB73EB"/>
    <w:rsid w:val="00AB7990"/>
    <w:rsid w:val="00AB7B17"/>
    <w:rsid w:val="00AB7CC8"/>
    <w:rsid w:val="00AB7D70"/>
    <w:rsid w:val="00AB7D91"/>
    <w:rsid w:val="00AB9414"/>
    <w:rsid w:val="00AC05EC"/>
    <w:rsid w:val="00AC0807"/>
    <w:rsid w:val="00AC1060"/>
    <w:rsid w:val="00AC10A9"/>
    <w:rsid w:val="00AC12EB"/>
    <w:rsid w:val="00AC1516"/>
    <w:rsid w:val="00AC1A55"/>
    <w:rsid w:val="00AC1C85"/>
    <w:rsid w:val="00AC208D"/>
    <w:rsid w:val="00AC2383"/>
    <w:rsid w:val="00AC2461"/>
    <w:rsid w:val="00AC2F6E"/>
    <w:rsid w:val="00AC3230"/>
    <w:rsid w:val="00AC37F7"/>
    <w:rsid w:val="00AC3861"/>
    <w:rsid w:val="00AC444A"/>
    <w:rsid w:val="00AC44AA"/>
    <w:rsid w:val="00AC4C4A"/>
    <w:rsid w:val="00AC4D2F"/>
    <w:rsid w:val="00AC50F7"/>
    <w:rsid w:val="00AC5342"/>
    <w:rsid w:val="00AC5837"/>
    <w:rsid w:val="00AC5B9F"/>
    <w:rsid w:val="00AC5C2F"/>
    <w:rsid w:val="00AC5E5C"/>
    <w:rsid w:val="00AC6743"/>
    <w:rsid w:val="00AC6870"/>
    <w:rsid w:val="00AC6A19"/>
    <w:rsid w:val="00AC6C43"/>
    <w:rsid w:val="00AC7378"/>
    <w:rsid w:val="00AC7B94"/>
    <w:rsid w:val="00AC7D44"/>
    <w:rsid w:val="00AC7E03"/>
    <w:rsid w:val="00AD04FE"/>
    <w:rsid w:val="00AD05DA"/>
    <w:rsid w:val="00AD0625"/>
    <w:rsid w:val="00AD085D"/>
    <w:rsid w:val="00AD0EF4"/>
    <w:rsid w:val="00AD1003"/>
    <w:rsid w:val="00AD132D"/>
    <w:rsid w:val="00AD13D6"/>
    <w:rsid w:val="00AD20A1"/>
    <w:rsid w:val="00AD21E2"/>
    <w:rsid w:val="00AD2922"/>
    <w:rsid w:val="00AD2C2E"/>
    <w:rsid w:val="00AD376A"/>
    <w:rsid w:val="00AD3832"/>
    <w:rsid w:val="00AD399B"/>
    <w:rsid w:val="00AD3D64"/>
    <w:rsid w:val="00AD3D82"/>
    <w:rsid w:val="00AD4589"/>
    <w:rsid w:val="00AD45F4"/>
    <w:rsid w:val="00AD46AC"/>
    <w:rsid w:val="00AD492D"/>
    <w:rsid w:val="00AD4A9E"/>
    <w:rsid w:val="00AD4D38"/>
    <w:rsid w:val="00AD4D49"/>
    <w:rsid w:val="00AD4F75"/>
    <w:rsid w:val="00AD53A8"/>
    <w:rsid w:val="00AD58AB"/>
    <w:rsid w:val="00AD5D36"/>
    <w:rsid w:val="00AD6190"/>
    <w:rsid w:val="00AD6342"/>
    <w:rsid w:val="00AD6512"/>
    <w:rsid w:val="00AD6518"/>
    <w:rsid w:val="00AD66B7"/>
    <w:rsid w:val="00AD6903"/>
    <w:rsid w:val="00AD699F"/>
    <w:rsid w:val="00AD6EB3"/>
    <w:rsid w:val="00AD7217"/>
    <w:rsid w:val="00AD75C8"/>
    <w:rsid w:val="00AD7E52"/>
    <w:rsid w:val="00AD7F79"/>
    <w:rsid w:val="00AD7F85"/>
    <w:rsid w:val="00AE007B"/>
    <w:rsid w:val="00AE01BD"/>
    <w:rsid w:val="00AE03B3"/>
    <w:rsid w:val="00AE03E7"/>
    <w:rsid w:val="00AE0523"/>
    <w:rsid w:val="00AE0631"/>
    <w:rsid w:val="00AE0644"/>
    <w:rsid w:val="00AE07D7"/>
    <w:rsid w:val="00AE094D"/>
    <w:rsid w:val="00AE0D5A"/>
    <w:rsid w:val="00AE1D74"/>
    <w:rsid w:val="00AE233A"/>
    <w:rsid w:val="00AE2939"/>
    <w:rsid w:val="00AE29E3"/>
    <w:rsid w:val="00AE2E33"/>
    <w:rsid w:val="00AE39A8"/>
    <w:rsid w:val="00AE3A26"/>
    <w:rsid w:val="00AE3EA9"/>
    <w:rsid w:val="00AE42EC"/>
    <w:rsid w:val="00AE451E"/>
    <w:rsid w:val="00AE454F"/>
    <w:rsid w:val="00AE4AFC"/>
    <w:rsid w:val="00AE4FCC"/>
    <w:rsid w:val="00AE4FFA"/>
    <w:rsid w:val="00AE5103"/>
    <w:rsid w:val="00AE5B3C"/>
    <w:rsid w:val="00AE622C"/>
    <w:rsid w:val="00AE6435"/>
    <w:rsid w:val="00AE6B39"/>
    <w:rsid w:val="00AE6B3E"/>
    <w:rsid w:val="00AE762F"/>
    <w:rsid w:val="00AE7658"/>
    <w:rsid w:val="00AE766E"/>
    <w:rsid w:val="00AE778A"/>
    <w:rsid w:val="00AF047A"/>
    <w:rsid w:val="00AF06CD"/>
    <w:rsid w:val="00AF0D73"/>
    <w:rsid w:val="00AF0F96"/>
    <w:rsid w:val="00AF1015"/>
    <w:rsid w:val="00AF11F1"/>
    <w:rsid w:val="00AF12E6"/>
    <w:rsid w:val="00AF12EE"/>
    <w:rsid w:val="00AF153F"/>
    <w:rsid w:val="00AF16B8"/>
    <w:rsid w:val="00AF22BB"/>
    <w:rsid w:val="00AF2376"/>
    <w:rsid w:val="00AF2379"/>
    <w:rsid w:val="00AF23EC"/>
    <w:rsid w:val="00AF2742"/>
    <w:rsid w:val="00AF2904"/>
    <w:rsid w:val="00AF2B16"/>
    <w:rsid w:val="00AF2B5D"/>
    <w:rsid w:val="00AF2B9C"/>
    <w:rsid w:val="00AF30D7"/>
    <w:rsid w:val="00AF32B2"/>
    <w:rsid w:val="00AF3B9F"/>
    <w:rsid w:val="00AF41D6"/>
    <w:rsid w:val="00AF478F"/>
    <w:rsid w:val="00AF48E0"/>
    <w:rsid w:val="00AF49F2"/>
    <w:rsid w:val="00AF4B63"/>
    <w:rsid w:val="00AF4BBC"/>
    <w:rsid w:val="00AF4FF7"/>
    <w:rsid w:val="00AF523D"/>
    <w:rsid w:val="00AF5445"/>
    <w:rsid w:val="00AF54D5"/>
    <w:rsid w:val="00AF587B"/>
    <w:rsid w:val="00AF5C9D"/>
    <w:rsid w:val="00AF5ED2"/>
    <w:rsid w:val="00AF5F2E"/>
    <w:rsid w:val="00AF688D"/>
    <w:rsid w:val="00AF6CAC"/>
    <w:rsid w:val="00AF6FE8"/>
    <w:rsid w:val="00AF7161"/>
    <w:rsid w:val="00AF74E1"/>
    <w:rsid w:val="00B0003B"/>
    <w:rsid w:val="00B00398"/>
    <w:rsid w:val="00B007D1"/>
    <w:rsid w:val="00B01234"/>
    <w:rsid w:val="00B01350"/>
    <w:rsid w:val="00B015C2"/>
    <w:rsid w:val="00B0188B"/>
    <w:rsid w:val="00B01D1E"/>
    <w:rsid w:val="00B01F81"/>
    <w:rsid w:val="00B025D7"/>
    <w:rsid w:val="00B02604"/>
    <w:rsid w:val="00B028EE"/>
    <w:rsid w:val="00B02906"/>
    <w:rsid w:val="00B02B84"/>
    <w:rsid w:val="00B02CF2"/>
    <w:rsid w:val="00B02EB1"/>
    <w:rsid w:val="00B03151"/>
    <w:rsid w:val="00B03290"/>
    <w:rsid w:val="00B03816"/>
    <w:rsid w:val="00B0423C"/>
    <w:rsid w:val="00B04AA8"/>
    <w:rsid w:val="00B04E81"/>
    <w:rsid w:val="00B04FD3"/>
    <w:rsid w:val="00B05179"/>
    <w:rsid w:val="00B05357"/>
    <w:rsid w:val="00B05368"/>
    <w:rsid w:val="00B0587B"/>
    <w:rsid w:val="00B0607F"/>
    <w:rsid w:val="00B063F6"/>
    <w:rsid w:val="00B068CB"/>
    <w:rsid w:val="00B06BCF"/>
    <w:rsid w:val="00B06E9A"/>
    <w:rsid w:val="00B06F98"/>
    <w:rsid w:val="00B0723D"/>
    <w:rsid w:val="00B079AA"/>
    <w:rsid w:val="00B079D0"/>
    <w:rsid w:val="00B07C74"/>
    <w:rsid w:val="00B10118"/>
    <w:rsid w:val="00B10587"/>
    <w:rsid w:val="00B106D8"/>
    <w:rsid w:val="00B1071A"/>
    <w:rsid w:val="00B10D09"/>
    <w:rsid w:val="00B10F20"/>
    <w:rsid w:val="00B11151"/>
    <w:rsid w:val="00B11766"/>
    <w:rsid w:val="00B11882"/>
    <w:rsid w:val="00B11A90"/>
    <w:rsid w:val="00B11B73"/>
    <w:rsid w:val="00B12112"/>
    <w:rsid w:val="00B121B1"/>
    <w:rsid w:val="00B12378"/>
    <w:rsid w:val="00B123BE"/>
    <w:rsid w:val="00B124A7"/>
    <w:rsid w:val="00B12F2F"/>
    <w:rsid w:val="00B13233"/>
    <w:rsid w:val="00B135BB"/>
    <w:rsid w:val="00B135EB"/>
    <w:rsid w:val="00B1377F"/>
    <w:rsid w:val="00B13B19"/>
    <w:rsid w:val="00B13D53"/>
    <w:rsid w:val="00B146DE"/>
    <w:rsid w:val="00B14853"/>
    <w:rsid w:val="00B14D1C"/>
    <w:rsid w:val="00B14D6D"/>
    <w:rsid w:val="00B15456"/>
    <w:rsid w:val="00B15632"/>
    <w:rsid w:val="00B15ADD"/>
    <w:rsid w:val="00B15B92"/>
    <w:rsid w:val="00B15D2E"/>
    <w:rsid w:val="00B15E6B"/>
    <w:rsid w:val="00B1602A"/>
    <w:rsid w:val="00B164D3"/>
    <w:rsid w:val="00B169BB"/>
    <w:rsid w:val="00B16AB7"/>
    <w:rsid w:val="00B16F04"/>
    <w:rsid w:val="00B170D0"/>
    <w:rsid w:val="00B177A7"/>
    <w:rsid w:val="00B179FD"/>
    <w:rsid w:val="00B17E11"/>
    <w:rsid w:val="00B206F9"/>
    <w:rsid w:val="00B20924"/>
    <w:rsid w:val="00B20B5B"/>
    <w:rsid w:val="00B20C14"/>
    <w:rsid w:val="00B20C43"/>
    <w:rsid w:val="00B20CA9"/>
    <w:rsid w:val="00B20DCB"/>
    <w:rsid w:val="00B20E06"/>
    <w:rsid w:val="00B20E4C"/>
    <w:rsid w:val="00B20E7F"/>
    <w:rsid w:val="00B217CB"/>
    <w:rsid w:val="00B21BC4"/>
    <w:rsid w:val="00B21D7D"/>
    <w:rsid w:val="00B21FBC"/>
    <w:rsid w:val="00B22385"/>
    <w:rsid w:val="00B2281E"/>
    <w:rsid w:val="00B2347D"/>
    <w:rsid w:val="00B236A8"/>
    <w:rsid w:val="00B2378E"/>
    <w:rsid w:val="00B237D2"/>
    <w:rsid w:val="00B239A9"/>
    <w:rsid w:val="00B23A69"/>
    <w:rsid w:val="00B240A1"/>
    <w:rsid w:val="00B240FC"/>
    <w:rsid w:val="00B2410A"/>
    <w:rsid w:val="00B24DE1"/>
    <w:rsid w:val="00B2544D"/>
    <w:rsid w:val="00B25F19"/>
    <w:rsid w:val="00B260B3"/>
    <w:rsid w:val="00B2617B"/>
    <w:rsid w:val="00B26618"/>
    <w:rsid w:val="00B26639"/>
    <w:rsid w:val="00B26855"/>
    <w:rsid w:val="00B26B30"/>
    <w:rsid w:val="00B273C8"/>
    <w:rsid w:val="00B2742D"/>
    <w:rsid w:val="00B276FB"/>
    <w:rsid w:val="00B2780B"/>
    <w:rsid w:val="00B307C1"/>
    <w:rsid w:val="00B308A0"/>
    <w:rsid w:val="00B310A6"/>
    <w:rsid w:val="00B310B9"/>
    <w:rsid w:val="00B31568"/>
    <w:rsid w:val="00B3174B"/>
    <w:rsid w:val="00B31938"/>
    <w:rsid w:val="00B31E35"/>
    <w:rsid w:val="00B320BB"/>
    <w:rsid w:val="00B32374"/>
    <w:rsid w:val="00B324DF"/>
    <w:rsid w:val="00B326F8"/>
    <w:rsid w:val="00B32724"/>
    <w:rsid w:val="00B328B3"/>
    <w:rsid w:val="00B328CE"/>
    <w:rsid w:val="00B32DE4"/>
    <w:rsid w:val="00B33056"/>
    <w:rsid w:val="00B33709"/>
    <w:rsid w:val="00B33823"/>
    <w:rsid w:val="00B33B86"/>
    <w:rsid w:val="00B33B8B"/>
    <w:rsid w:val="00B340C9"/>
    <w:rsid w:val="00B341CE"/>
    <w:rsid w:val="00B3434F"/>
    <w:rsid w:val="00B344FF"/>
    <w:rsid w:val="00B3459F"/>
    <w:rsid w:val="00B346E8"/>
    <w:rsid w:val="00B3476E"/>
    <w:rsid w:val="00B347BE"/>
    <w:rsid w:val="00B34E3A"/>
    <w:rsid w:val="00B353B6"/>
    <w:rsid w:val="00B35514"/>
    <w:rsid w:val="00B3584A"/>
    <w:rsid w:val="00B359C3"/>
    <w:rsid w:val="00B35A43"/>
    <w:rsid w:val="00B35AAF"/>
    <w:rsid w:val="00B35EE3"/>
    <w:rsid w:val="00B363A1"/>
    <w:rsid w:val="00B36422"/>
    <w:rsid w:val="00B36748"/>
    <w:rsid w:val="00B36796"/>
    <w:rsid w:val="00B367B0"/>
    <w:rsid w:val="00B36906"/>
    <w:rsid w:val="00B36AE7"/>
    <w:rsid w:val="00B36B88"/>
    <w:rsid w:val="00B36E0B"/>
    <w:rsid w:val="00B36EAC"/>
    <w:rsid w:val="00B37088"/>
    <w:rsid w:val="00B379D2"/>
    <w:rsid w:val="00B37BEB"/>
    <w:rsid w:val="00B37E6D"/>
    <w:rsid w:val="00B4022E"/>
    <w:rsid w:val="00B40592"/>
    <w:rsid w:val="00B408F4"/>
    <w:rsid w:val="00B40A97"/>
    <w:rsid w:val="00B40C19"/>
    <w:rsid w:val="00B40D50"/>
    <w:rsid w:val="00B40E0B"/>
    <w:rsid w:val="00B41162"/>
    <w:rsid w:val="00B41A6D"/>
    <w:rsid w:val="00B41CD3"/>
    <w:rsid w:val="00B4297E"/>
    <w:rsid w:val="00B42E2C"/>
    <w:rsid w:val="00B43398"/>
    <w:rsid w:val="00B43590"/>
    <w:rsid w:val="00B4359F"/>
    <w:rsid w:val="00B447AE"/>
    <w:rsid w:val="00B44B85"/>
    <w:rsid w:val="00B4584F"/>
    <w:rsid w:val="00B45AE9"/>
    <w:rsid w:val="00B45DDE"/>
    <w:rsid w:val="00B46024"/>
    <w:rsid w:val="00B46169"/>
    <w:rsid w:val="00B4690E"/>
    <w:rsid w:val="00B46D1A"/>
    <w:rsid w:val="00B46E14"/>
    <w:rsid w:val="00B4762B"/>
    <w:rsid w:val="00B47827"/>
    <w:rsid w:val="00B47A88"/>
    <w:rsid w:val="00B47CE6"/>
    <w:rsid w:val="00B47DBF"/>
    <w:rsid w:val="00B47F59"/>
    <w:rsid w:val="00B47F68"/>
    <w:rsid w:val="00B50091"/>
    <w:rsid w:val="00B50108"/>
    <w:rsid w:val="00B50365"/>
    <w:rsid w:val="00B503C7"/>
    <w:rsid w:val="00B503E3"/>
    <w:rsid w:val="00B504FD"/>
    <w:rsid w:val="00B5055A"/>
    <w:rsid w:val="00B51EBC"/>
    <w:rsid w:val="00B520CA"/>
    <w:rsid w:val="00B5219A"/>
    <w:rsid w:val="00B5224D"/>
    <w:rsid w:val="00B5236E"/>
    <w:rsid w:val="00B523D9"/>
    <w:rsid w:val="00B52407"/>
    <w:rsid w:val="00B52721"/>
    <w:rsid w:val="00B52C1B"/>
    <w:rsid w:val="00B531D1"/>
    <w:rsid w:val="00B534EC"/>
    <w:rsid w:val="00B5389C"/>
    <w:rsid w:val="00B538BB"/>
    <w:rsid w:val="00B53A66"/>
    <w:rsid w:val="00B53B89"/>
    <w:rsid w:val="00B54111"/>
    <w:rsid w:val="00B5446D"/>
    <w:rsid w:val="00B54C13"/>
    <w:rsid w:val="00B54CBD"/>
    <w:rsid w:val="00B55256"/>
    <w:rsid w:val="00B55651"/>
    <w:rsid w:val="00B55654"/>
    <w:rsid w:val="00B55745"/>
    <w:rsid w:val="00B558B0"/>
    <w:rsid w:val="00B55B6F"/>
    <w:rsid w:val="00B56275"/>
    <w:rsid w:val="00B56463"/>
    <w:rsid w:val="00B566CA"/>
    <w:rsid w:val="00B566D6"/>
    <w:rsid w:val="00B56B33"/>
    <w:rsid w:val="00B56D44"/>
    <w:rsid w:val="00B5709D"/>
    <w:rsid w:val="00B57C7B"/>
    <w:rsid w:val="00B57E19"/>
    <w:rsid w:val="00B57EF1"/>
    <w:rsid w:val="00B57FD6"/>
    <w:rsid w:val="00B60797"/>
    <w:rsid w:val="00B60883"/>
    <w:rsid w:val="00B60DEF"/>
    <w:rsid w:val="00B60FEB"/>
    <w:rsid w:val="00B6137C"/>
    <w:rsid w:val="00B615E3"/>
    <w:rsid w:val="00B615EA"/>
    <w:rsid w:val="00B61A36"/>
    <w:rsid w:val="00B62118"/>
    <w:rsid w:val="00B6227D"/>
    <w:rsid w:val="00B62414"/>
    <w:rsid w:val="00B62B98"/>
    <w:rsid w:val="00B62CC2"/>
    <w:rsid w:val="00B62E6E"/>
    <w:rsid w:val="00B633CC"/>
    <w:rsid w:val="00B6388F"/>
    <w:rsid w:val="00B63D59"/>
    <w:rsid w:val="00B641EA"/>
    <w:rsid w:val="00B642F4"/>
    <w:rsid w:val="00B648B3"/>
    <w:rsid w:val="00B649D6"/>
    <w:rsid w:val="00B64B4C"/>
    <w:rsid w:val="00B64D66"/>
    <w:rsid w:val="00B650CB"/>
    <w:rsid w:val="00B6512A"/>
    <w:rsid w:val="00B65278"/>
    <w:rsid w:val="00B65F1F"/>
    <w:rsid w:val="00B662F0"/>
    <w:rsid w:val="00B66435"/>
    <w:rsid w:val="00B6646C"/>
    <w:rsid w:val="00B665FB"/>
    <w:rsid w:val="00B66D68"/>
    <w:rsid w:val="00B6703A"/>
    <w:rsid w:val="00B6786F"/>
    <w:rsid w:val="00B702AA"/>
    <w:rsid w:val="00B70340"/>
    <w:rsid w:val="00B7052B"/>
    <w:rsid w:val="00B7077C"/>
    <w:rsid w:val="00B707CD"/>
    <w:rsid w:val="00B7085F"/>
    <w:rsid w:val="00B7086E"/>
    <w:rsid w:val="00B7092B"/>
    <w:rsid w:val="00B718AB"/>
    <w:rsid w:val="00B718F4"/>
    <w:rsid w:val="00B7194F"/>
    <w:rsid w:val="00B71DBE"/>
    <w:rsid w:val="00B71EB2"/>
    <w:rsid w:val="00B7211C"/>
    <w:rsid w:val="00B726D2"/>
    <w:rsid w:val="00B727E2"/>
    <w:rsid w:val="00B72858"/>
    <w:rsid w:val="00B72BFB"/>
    <w:rsid w:val="00B7315A"/>
    <w:rsid w:val="00B733F4"/>
    <w:rsid w:val="00B734B1"/>
    <w:rsid w:val="00B75F4D"/>
    <w:rsid w:val="00B7618B"/>
    <w:rsid w:val="00B76271"/>
    <w:rsid w:val="00B7663D"/>
    <w:rsid w:val="00B76B08"/>
    <w:rsid w:val="00B76BDC"/>
    <w:rsid w:val="00B76D1B"/>
    <w:rsid w:val="00B7787C"/>
    <w:rsid w:val="00B77AF9"/>
    <w:rsid w:val="00B77BE4"/>
    <w:rsid w:val="00B77EB7"/>
    <w:rsid w:val="00B77F46"/>
    <w:rsid w:val="00B77FD8"/>
    <w:rsid w:val="00B802C2"/>
    <w:rsid w:val="00B80449"/>
    <w:rsid w:val="00B8063A"/>
    <w:rsid w:val="00B80A66"/>
    <w:rsid w:val="00B80B70"/>
    <w:rsid w:val="00B80C67"/>
    <w:rsid w:val="00B817FF"/>
    <w:rsid w:val="00B8187F"/>
    <w:rsid w:val="00B81C5C"/>
    <w:rsid w:val="00B81C6F"/>
    <w:rsid w:val="00B81D56"/>
    <w:rsid w:val="00B81EBE"/>
    <w:rsid w:val="00B81FE6"/>
    <w:rsid w:val="00B820F0"/>
    <w:rsid w:val="00B82341"/>
    <w:rsid w:val="00B824AD"/>
    <w:rsid w:val="00B8272F"/>
    <w:rsid w:val="00B82B14"/>
    <w:rsid w:val="00B82B71"/>
    <w:rsid w:val="00B82F36"/>
    <w:rsid w:val="00B82F58"/>
    <w:rsid w:val="00B83444"/>
    <w:rsid w:val="00B8377A"/>
    <w:rsid w:val="00B83AA2"/>
    <w:rsid w:val="00B83D2A"/>
    <w:rsid w:val="00B83E01"/>
    <w:rsid w:val="00B83FE9"/>
    <w:rsid w:val="00B840B8"/>
    <w:rsid w:val="00B841A2"/>
    <w:rsid w:val="00B84605"/>
    <w:rsid w:val="00B84EB3"/>
    <w:rsid w:val="00B85072"/>
    <w:rsid w:val="00B85485"/>
    <w:rsid w:val="00B85BFD"/>
    <w:rsid w:val="00B8628C"/>
    <w:rsid w:val="00B86EA5"/>
    <w:rsid w:val="00B86EA6"/>
    <w:rsid w:val="00B876EC"/>
    <w:rsid w:val="00B87721"/>
    <w:rsid w:val="00B8778A"/>
    <w:rsid w:val="00B8780E"/>
    <w:rsid w:val="00B87D37"/>
    <w:rsid w:val="00B87D92"/>
    <w:rsid w:val="00B91727"/>
    <w:rsid w:val="00B917AB"/>
    <w:rsid w:val="00B91842"/>
    <w:rsid w:val="00B91EBB"/>
    <w:rsid w:val="00B9273F"/>
    <w:rsid w:val="00B92D7D"/>
    <w:rsid w:val="00B92E4C"/>
    <w:rsid w:val="00B92F7A"/>
    <w:rsid w:val="00B93070"/>
    <w:rsid w:val="00B930F2"/>
    <w:rsid w:val="00B93155"/>
    <w:rsid w:val="00B932DF"/>
    <w:rsid w:val="00B935B5"/>
    <w:rsid w:val="00B936FA"/>
    <w:rsid w:val="00B93735"/>
    <w:rsid w:val="00B93AFA"/>
    <w:rsid w:val="00B93D96"/>
    <w:rsid w:val="00B93EE1"/>
    <w:rsid w:val="00B94101"/>
    <w:rsid w:val="00B948BD"/>
    <w:rsid w:val="00B94946"/>
    <w:rsid w:val="00B95327"/>
    <w:rsid w:val="00B95820"/>
    <w:rsid w:val="00B9589B"/>
    <w:rsid w:val="00B95A3E"/>
    <w:rsid w:val="00B95B40"/>
    <w:rsid w:val="00B961C0"/>
    <w:rsid w:val="00B9664E"/>
    <w:rsid w:val="00B9691F"/>
    <w:rsid w:val="00B97D03"/>
    <w:rsid w:val="00B97D24"/>
    <w:rsid w:val="00B97D37"/>
    <w:rsid w:val="00BA02D6"/>
    <w:rsid w:val="00BA058C"/>
    <w:rsid w:val="00BA07CC"/>
    <w:rsid w:val="00BA0917"/>
    <w:rsid w:val="00BA0B67"/>
    <w:rsid w:val="00BA0B6C"/>
    <w:rsid w:val="00BA0C7A"/>
    <w:rsid w:val="00BA0DBB"/>
    <w:rsid w:val="00BA151C"/>
    <w:rsid w:val="00BA1DD6"/>
    <w:rsid w:val="00BA1DF8"/>
    <w:rsid w:val="00BA28C4"/>
    <w:rsid w:val="00BA29E2"/>
    <w:rsid w:val="00BA3132"/>
    <w:rsid w:val="00BA345A"/>
    <w:rsid w:val="00BA3533"/>
    <w:rsid w:val="00BA386F"/>
    <w:rsid w:val="00BA3B6F"/>
    <w:rsid w:val="00BA3C7E"/>
    <w:rsid w:val="00BA409C"/>
    <w:rsid w:val="00BA41C7"/>
    <w:rsid w:val="00BA45CA"/>
    <w:rsid w:val="00BA464C"/>
    <w:rsid w:val="00BA4669"/>
    <w:rsid w:val="00BA4D22"/>
    <w:rsid w:val="00BA4F05"/>
    <w:rsid w:val="00BA52D0"/>
    <w:rsid w:val="00BA5DE2"/>
    <w:rsid w:val="00BA62E1"/>
    <w:rsid w:val="00BA67D8"/>
    <w:rsid w:val="00BA68BB"/>
    <w:rsid w:val="00BA6DDD"/>
    <w:rsid w:val="00BA7630"/>
    <w:rsid w:val="00BA780A"/>
    <w:rsid w:val="00BA79A4"/>
    <w:rsid w:val="00BA7CB3"/>
    <w:rsid w:val="00BA7D63"/>
    <w:rsid w:val="00BB0148"/>
    <w:rsid w:val="00BB04F3"/>
    <w:rsid w:val="00BB056C"/>
    <w:rsid w:val="00BB063A"/>
    <w:rsid w:val="00BB08DA"/>
    <w:rsid w:val="00BB09A9"/>
    <w:rsid w:val="00BB0A76"/>
    <w:rsid w:val="00BB0B00"/>
    <w:rsid w:val="00BB0D46"/>
    <w:rsid w:val="00BB1284"/>
    <w:rsid w:val="00BB1930"/>
    <w:rsid w:val="00BB1B39"/>
    <w:rsid w:val="00BB2408"/>
    <w:rsid w:val="00BB25FE"/>
    <w:rsid w:val="00BB2C1E"/>
    <w:rsid w:val="00BB2CF0"/>
    <w:rsid w:val="00BB320B"/>
    <w:rsid w:val="00BB32C8"/>
    <w:rsid w:val="00BB3455"/>
    <w:rsid w:val="00BB36D4"/>
    <w:rsid w:val="00BB3C04"/>
    <w:rsid w:val="00BB3E5B"/>
    <w:rsid w:val="00BB4740"/>
    <w:rsid w:val="00BB4748"/>
    <w:rsid w:val="00BB4A82"/>
    <w:rsid w:val="00BB4D45"/>
    <w:rsid w:val="00BB518F"/>
    <w:rsid w:val="00BB53E5"/>
    <w:rsid w:val="00BB5625"/>
    <w:rsid w:val="00BB58CC"/>
    <w:rsid w:val="00BB5AC2"/>
    <w:rsid w:val="00BB5B1D"/>
    <w:rsid w:val="00BB61B5"/>
    <w:rsid w:val="00BB61F8"/>
    <w:rsid w:val="00BB6488"/>
    <w:rsid w:val="00BB6BD4"/>
    <w:rsid w:val="00BB7292"/>
    <w:rsid w:val="00BB7310"/>
    <w:rsid w:val="00BC05DD"/>
    <w:rsid w:val="00BC06A2"/>
    <w:rsid w:val="00BC078C"/>
    <w:rsid w:val="00BC0A2C"/>
    <w:rsid w:val="00BC0CCD"/>
    <w:rsid w:val="00BC10F9"/>
    <w:rsid w:val="00BC1CD5"/>
    <w:rsid w:val="00BC1D92"/>
    <w:rsid w:val="00BC25E9"/>
    <w:rsid w:val="00BC283C"/>
    <w:rsid w:val="00BC2BEC"/>
    <w:rsid w:val="00BC2C64"/>
    <w:rsid w:val="00BC318C"/>
    <w:rsid w:val="00BC31DB"/>
    <w:rsid w:val="00BC378A"/>
    <w:rsid w:val="00BC3A11"/>
    <w:rsid w:val="00BC3AA1"/>
    <w:rsid w:val="00BC3C4C"/>
    <w:rsid w:val="00BC3DB2"/>
    <w:rsid w:val="00BC42AF"/>
    <w:rsid w:val="00BC442F"/>
    <w:rsid w:val="00BC44C7"/>
    <w:rsid w:val="00BC48C4"/>
    <w:rsid w:val="00BC4CDF"/>
    <w:rsid w:val="00BC4EBE"/>
    <w:rsid w:val="00BC51D0"/>
    <w:rsid w:val="00BC58B7"/>
    <w:rsid w:val="00BC5AFC"/>
    <w:rsid w:val="00BC5EE6"/>
    <w:rsid w:val="00BC6098"/>
    <w:rsid w:val="00BC61E5"/>
    <w:rsid w:val="00BC64CF"/>
    <w:rsid w:val="00BC6E5F"/>
    <w:rsid w:val="00BC704F"/>
    <w:rsid w:val="00BC71F5"/>
    <w:rsid w:val="00BC7289"/>
    <w:rsid w:val="00BC73C2"/>
    <w:rsid w:val="00BC7663"/>
    <w:rsid w:val="00BC7CDF"/>
    <w:rsid w:val="00BC7D30"/>
    <w:rsid w:val="00BC7DFF"/>
    <w:rsid w:val="00BD09D1"/>
    <w:rsid w:val="00BD0AD6"/>
    <w:rsid w:val="00BD0C83"/>
    <w:rsid w:val="00BD0C85"/>
    <w:rsid w:val="00BD1056"/>
    <w:rsid w:val="00BD15B8"/>
    <w:rsid w:val="00BD17AA"/>
    <w:rsid w:val="00BD198B"/>
    <w:rsid w:val="00BD1AB0"/>
    <w:rsid w:val="00BD1BB8"/>
    <w:rsid w:val="00BD1E5B"/>
    <w:rsid w:val="00BD226B"/>
    <w:rsid w:val="00BD25A2"/>
    <w:rsid w:val="00BD29EA"/>
    <w:rsid w:val="00BD2B43"/>
    <w:rsid w:val="00BD2CDF"/>
    <w:rsid w:val="00BD2D1C"/>
    <w:rsid w:val="00BD3998"/>
    <w:rsid w:val="00BD3D48"/>
    <w:rsid w:val="00BD3E2F"/>
    <w:rsid w:val="00BD3F58"/>
    <w:rsid w:val="00BD480B"/>
    <w:rsid w:val="00BD484E"/>
    <w:rsid w:val="00BD49DD"/>
    <w:rsid w:val="00BD4ACF"/>
    <w:rsid w:val="00BD4E96"/>
    <w:rsid w:val="00BD4FAB"/>
    <w:rsid w:val="00BD506F"/>
    <w:rsid w:val="00BD50CD"/>
    <w:rsid w:val="00BD5172"/>
    <w:rsid w:val="00BD529C"/>
    <w:rsid w:val="00BD5451"/>
    <w:rsid w:val="00BD5517"/>
    <w:rsid w:val="00BD5936"/>
    <w:rsid w:val="00BD595D"/>
    <w:rsid w:val="00BD5B53"/>
    <w:rsid w:val="00BD5B6B"/>
    <w:rsid w:val="00BD5BAC"/>
    <w:rsid w:val="00BD6179"/>
    <w:rsid w:val="00BD6AB1"/>
    <w:rsid w:val="00BD6B51"/>
    <w:rsid w:val="00BD6C9A"/>
    <w:rsid w:val="00BD6D7B"/>
    <w:rsid w:val="00BD6F36"/>
    <w:rsid w:val="00BD708A"/>
    <w:rsid w:val="00BD7278"/>
    <w:rsid w:val="00BD728F"/>
    <w:rsid w:val="00BD7AD5"/>
    <w:rsid w:val="00BD7B51"/>
    <w:rsid w:val="00BD7E47"/>
    <w:rsid w:val="00BE00CA"/>
    <w:rsid w:val="00BE01BE"/>
    <w:rsid w:val="00BE04E9"/>
    <w:rsid w:val="00BE07D6"/>
    <w:rsid w:val="00BE0C9C"/>
    <w:rsid w:val="00BE1014"/>
    <w:rsid w:val="00BE1297"/>
    <w:rsid w:val="00BE1364"/>
    <w:rsid w:val="00BE1A98"/>
    <w:rsid w:val="00BE2091"/>
    <w:rsid w:val="00BE2383"/>
    <w:rsid w:val="00BE277A"/>
    <w:rsid w:val="00BE29D4"/>
    <w:rsid w:val="00BE2C95"/>
    <w:rsid w:val="00BE2CD9"/>
    <w:rsid w:val="00BE2F02"/>
    <w:rsid w:val="00BE34F7"/>
    <w:rsid w:val="00BE3752"/>
    <w:rsid w:val="00BE3865"/>
    <w:rsid w:val="00BE3DB5"/>
    <w:rsid w:val="00BE3ED3"/>
    <w:rsid w:val="00BE4112"/>
    <w:rsid w:val="00BE4152"/>
    <w:rsid w:val="00BE42E3"/>
    <w:rsid w:val="00BE4550"/>
    <w:rsid w:val="00BE4598"/>
    <w:rsid w:val="00BE45E7"/>
    <w:rsid w:val="00BE4B16"/>
    <w:rsid w:val="00BE51B2"/>
    <w:rsid w:val="00BE5855"/>
    <w:rsid w:val="00BE5935"/>
    <w:rsid w:val="00BE5E6F"/>
    <w:rsid w:val="00BE5FCD"/>
    <w:rsid w:val="00BE6048"/>
    <w:rsid w:val="00BE620A"/>
    <w:rsid w:val="00BE6506"/>
    <w:rsid w:val="00BE68CB"/>
    <w:rsid w:val="00BE69DC"/>
    <w:rsid w:val="00BE6B79"/>
    <w:rsid w:val="00BE6CEF"/>
    <w:rsid w:val="00BE6F7C"/>
    <w:rsid w:val="00BE6FB2"/>
    <w:rsid w:val="00BE7394"/>
    <w:rsid w:val="00BE7422"/>
    <w:rsid w:val="00BE74F5"/>
    <w:rsid w:val="00BF025C"/>
    <w:rsid w:val="00BF049D"/>
    <w:rsid w:val="00BF0836"/>
    <w:rsid w:val="00BF0907"/>
    <w:rsid w:val="00BF097E"/>
    <w:rsid w:val="00BF09B0"/>
    <w:rsid w:val="00BF0C90"/>
    <w:rsid w:val="00BF0EB8"/>
    <w:rsid w:val="00BF13F2"/>
    <w:rsid w:val="00BF14A1"/>
    <w:rsid w:val="00BF1625"/>
    <w:rsid w:val="00BF186A"/>
    <w:rsid w:val="00BF1BA2"/>
    <w:rsid w:val="00BF1D08"/>
    <w:rsid w:val="00BF1E18"/>
    <w:rsid w:val="00BF2080"/>
    <w:rsid w:val="00BF21BE"/>
    <w:rsid w:val="00BF2228"/>
    <w:rsid w:val="00BF22B2"/>
    <w:rsid w:val="00BF2447"/>
    <w:rsid w:val="00BF296C"/>
    <w:rsid w:val="00BF2D7B"/>
    <w:rsid w:val="00BF2E83"/>
    <w:rsid w:val="00BF2FE2"/>
    <w:rsid w:val="00BF3035"/>
    <w:rsid w:val="00BF36D0"/>
    <w:rsid w:val="00BF374E"/>
    <w:rsid w:val="00BF3AE0"/>
    <w:rsid w:val="00BF42BC"/>
    <w:rsid w:val="00BF42C4"/>
    <w:rsid w:val="00BF55D5"/>
    <w:rsid w:val="00BF55D8"/>
    <w:rsid w:val="00BF57B8"/>
    <w:rsid w:val="00BF590E"/>
    <w:rsid w:val="00BF6253"/>
    <w:rsid w:val="00BF627A"/>
    <w:rsid w:val="00BF63E5"/>
    <w:rsid w:val="00BF67D0"/>
    <w:rsid w:val="00BF6C31"/>
    <w:rsid w:val="00BF6E77"/>
    <w:rsid w:val="00BF703A"/>
    <w:rsid w:val="00BF7CC3"/>
    <w:rsid w:val="00C005F2"/>
    <w:rsid w:val="00C00614"/>
    <w:rsid w:val="00C00C34"/>
    <w:rsid w:val="00C00D1B"/>
    <w:rsid w:val="00C01462"/>
    <w:rsid w:val="00C01513"/>
    <w:rsid w:val="00C01778"/>
    <w:rsid w:val="00C01835"/>
    <w:rsid w:val="00C01836"/>
    <w:rsid w:val="00C01912"/>
    <w:rsid w:val="00C01B38"/>
    <w:rsid w:val="00C01FB3"/>
    <w:rsid w:val="00C02A5B"/>
    <w:rsid w:val="00C03083"/>
    <w:rsid w:val="00C03A03"/>
    <w:rsid w:val="00C03D30"/>
    <w:rsid w:val="00C03F52"/>
    <w:rsid w:val="00C03FA4"/>
    <w:rsid w:val="00C04061"/>
    <w:rsid w:val="00C040AC"/>
    <w:rsid w:val="00C04106"/>
    <w:rsid w:val="00C04321"/>
    <w:rsid w:val="00C04543"/>
    <w:rsid w:val="00C045E1"/>
    <w:rsid w:val="00C0485D"/>
    <w:rsid w:val="00C04A28"/>
    <w:rsid w:val="00C04CC6"/>
    <w:rsid w:val="00C04F23"/>
    <w:rsid w:val="00C05117"/>
    <w:rsid w:val="00C051DC"/>
    <w:rsid w:val="00C05435"/>
    <w:rsid w:val="00C05441"/>
    <w:rsid w:val="00C05677"/>
    <w:rsid w:val="00C059CF"/>
    <w:rsid w:val="00C05AA1"/>
    <w:rsid w:val="00C05FBE"/>
    <w:rsid w:val="00C06BA1"/>
    <w:rsid w:val="00C06E99"/>
    <w:rsid w:val="00C07070"/>
    <w:rsid w:val="00C07456"/>
    <w:rsid w:val="00C07962"/>
    <w:rsid w:val="00C07BE3"/>
    <w:rsid w:val="00C07C77"/>
    <w:rsid w:val="00C07CDD"/>
    <w:rsid w:val="00C07F09"/>
    <w:rsid w:val="00C07F0D"/>
    <w:rsid w:val="00C10153"/>
    <w:rsid w:val="00C10584"/>
    <w:rsid w:val="00C107E6"/>
    <w:rsid w:val="00C10D56"/>
    <w:rsid w:val="00C10FE4"/>
    <w:rsid w:val="00C10FFD"/>
    <w:rsid w:val="00C11613"/>
    <w:rsid w:val="00C11BF4"/>
    <w:rsid w:val="00C11D5A"/>
    <w:rsid w:val="00C1204E"/>
    <w:rsid w:val="00C126A2"/>
    <w:rsid w:val="00C12D89"/>
    <w:rsid w:val="00C1303F"/>
    <w:rsid w:val="00C133D3"/>
    <w:rsid w:val="00C1354D"/>
    <w:rsid w:val="00C13805"/>
    <w:rsid w:val="00C13879"/>
    <w:rsid w:val="00C13B13"/>
    <w:rsid w:val="00C13F53"/>
    <w:rsid w:val="00C14426"/>
    <w:rsid w:val="00C1485D"/>
    <w:rsid w:val="00C14A26"/>
    <w:rsid w:val="00C14DF7"/>
    <w:rsid w:val="00C15513"/>
    <w:rsid w:val="00C157BC"/>
    <w:rsid w:val="00C158C7"/>
    <w:rsid w:val="00C15A47"/>
    <w:rsid w:val="00C15CD4"/>
    <w:rsid w:val="00C15D35"/>
    <w:rsid w:val="00C1602A"/>
    <w:rsid w:val="00C162DC"/>
    <w:rsid w:val="00C16796"/>
    <w:rsid w:val="00C168BB"/>
    <w:rsid w:val="00C16F27"/>
    <w:rsid w:val="00C174D1"/>
    <w:rsid w:val="00C17A23"/>
    <w:rsid w:val="00C17D86"/>
    <w:rsid w:val="00C20265"/>
    <w:rsid w:val="00C206B0"/>
    <w:rsid w:val="00C207FC"/>
    <w:rsid w:val="00C20872"/>
    <w:rsid w:val="00C208D4"/>
    <w:rsid w:val="00C20F1C"/>
    <w:rsid w:val="00C2106F"/>
    <w:rsid w:val="00C210A2"/>
    <w:rsid w:val="00C21306"/>
    <w:rsid w:val="00C21682"/>
    <w:rsid w:val="00C21B9D"/>
    <w:rsid w:val="00C221A4"/>
    <w:rsid w:val="00C22325"/>
    <w:rsid w:val="00C22546"/>
    <w:rsid w:val="00C225E5"/>
    <w:rsid w:val="00C229A4"/>
    <w:rsid w:val="00C22AFE"/>
    <w:rsid w:val="00C22C54"/>
    <w:rsid w:val="00C22CF6"/>
    <w:rsid w:val="00C23139"/>
    <w:rsid w:val="00C232F7"/>
    <w:rsid w:val="00C2361B"/>
    <w:rsid w:val="00C24154"/>
    <w:rsid w:val="00C24199"/>
    <w:rsid w:val="00C2421C"/>
    <w:rsid w:val="00C2450D"/>
    <w:rsid w:val="00C245F1"/>
    <w:rsid w:val="00C24753"/>
    <w:rsid w:val="00C24B1A"/>
    <w:rsid w:val="00C24F86"/>
    <w:rsid w:val="00C25097"/>
    <w:rsid w:val="00C25132"/>
    <w:rsid w:val="00C25539"/>
    <w:rsid w:val="00C25DF2"/>
    <w:rsid w:val="00C25ED4"/>
    <w:rsid w:val="00C2606E"/>
    <w:rsid w:val="00C2609A"/>
    <w:rsid w:val="00C261E8"/>
    <w:rsid w:val="00C263E7"/>
    <w:rsid w:val="00C264B7"/>
    <w:rsid w:val="00C26911"/>
    <w:rsid w:val="00C26C34"/>
    <w:rsid w:val="00C26CFE"/>
    <w:rsid w:val="00C26E10"/>
    <w:rsid w:val="00C270DD"/>
    <w:rsid w:val="00C271C4"/>
    <w:rsid w:val="00C2762C"/>
    <w:rsid w:val="00C276AA"/>
    <w:rsid w:val="00C27AC6"/>
    <w:rsid w:val="00C27D25"/>
    <w:rsid w:val="00C301BE"/>
    <w:rsid w:val="00C30398"/>
    <w:rsid w:val="00C30445"/>
    <w:rsid w:val="00C304B8"/>
    <w:rsid w:val="00C307EE"/>
    <w:rsid w:val="00C30D41"/>
    <w:rsid w:val="00C30E12"/>
    <w:rsid w:val="00C31911"/>
    <w:rsid w:val="00C320CF"/>
    <w:rsid w:val="00C32531"/>
    <w:rsid w:val="00C325FB"/>
    <w:rsid w:val="00C329E7"/>
    <w:rsid w:val="00C32A5B"/>
    <w:rsid w:val="00C32BFD"/>
    <w:rsid w:val="00C32F4D"/>
    <w:rsid w:val="00C331A9"/>
    <w:rsid w:val="00C332A9"/>
    <w:rsid w:val="00C336E0"/>
    <w:rsid w:val="00C33848"/>
    <w:rsid w:val="00C33948"/>
    <w:rsid w:val="00C33C76"/>
    <w:rsid w:val="00C33E01"/>
    <w:rsid w:val="00C33E06"/>
    <w:rsid w:val="00C33E6C"/>
    <w:rsid w:val="00C33FCF"/>
    <w:rsid w:val="00C340EA"/>
    <w:rsid w:val="00C34419"/>
    <w:rsid w:val="00C34512"/>
    <w:rsid w:val="00C34882"/>
    <w:rsid w:val="00C34A64"/>
    <w:rsid w:val="00C34B11"/>
    <w:rsid w:val="00C34C5A"/>
    <w:rsid w:val="00C34E16"/>
    <w:rsid w:val="00C35053"/>
    <w:rsid w:val="00C3521D"/>
    <w:rsid w:val="00C354F0"/>
    <w:rsid w:val="00C3551D"/>
    <w:rsid w:val="00C35625"/>
    <w:rsid w:val="00C35DA4"/>
    <w:rsid w:val="00C35DAF"/>
    <w:rsid w:val="00C3616A"/>
    <w:rsid w:val="00C36482"/>
    <w:rsid w:val="00C36531"/>
    <w:rsid w:val="00C3673B"/>
    <w:rsid w:val="00C367C9"/>
    <w:rsid w:val="00C3680C"/>
    <w:rsid w:val="00C36E32"/>
    <w:rsid w:val="00C370C3"/>
    <w:rsid w:val="00C370D2"/>
    <w:rsid w:val="00C371C1"/>
    <w:rsid w:val="00C37731"/>
    <w:rsid w:val="00C37D9D"/>
    <w:rsid w:val="00C37E72"/>
    <w:rsid w:val="00C37E7B"/>
    <w:rsid w:val="00C406DB"/>
    <w:rsid w:val="00C40AE7"/>
    <w:rsid w:val="00C40D1F"/>
    <w:rsid w:val="00C4111F"/>
    <w:rsid w:val="00C412E7"/>
    <w:rsid w:val="00C41336"/>
    <w:rsid w:val="00C414F1"/>
    <w:rsid w:val="00C41BE5"/>
    <w:rsid w:val="00C41CF9"/>
    <w:rsid w:val="00C42F21"/>
    <w:rsid w:val="00C430FC"/>
    <w:rsid w:val="00C43303"/>
    <w:rsid w:val="00C435DB"/>
    <w:rsid w:val="00C43AB5"/>
    <w:rsid w:val="00C43CE8"/>
    <w:rsid w:val="00C43ECC"/>
    <w:rsid w:val="00C4403B"/>
    <w:rsid w:val="00C44A98"/>
    <w:rsid w:val="00C44AC5"/>
    <w:rsid w:val="00C44CDC"/>
    <w:rsid w:val="00C45037"/>
    <w:rsid w:val="00C451AF"/>
    <w:rsid w:val="00C452E6"/>
    <w:rsid w:val="00C457B2"/>
    <w:rsid w:val="00C459C2"/>
    <w:rsid w:val="00C45A16"/>
    <w:rsid w:val="00C45CBB"/>
    <w:rsid w:val="00C4617A"/>
    <w:rsid w:val="00C46474"/>
    <w:rsid w:val="00C46AE8"/>
    <w:rsid w:val="00C46FD2"/>
    <w:rsid w:val="00C475C8"/>
    <w:rsid w:val="00C475D5"/>
    <w:rsid w:val="00C479D6"/>
    <w:rsid w:val="00C47A7B"/>
    <w:rsid w:val="00C47B3E"/>
    <w:rsid w:val="00C5010E"/>
    <w:rsid w:val="00C5011E"/>
    <w:rsid w:val="00C50474"/>
    <w:rsid w:val="00C50483"/>
    <w:rsid w:val="00C50610"/>
    <w:rsid w:val="00C507F7"/>
    <w:rsid w:val="00C50A14"/>
    <w:rsid w:val="00C50E26"/>
    <w:rsid w:val="00C50EDB"/>
    <w:rsid w:val="00C5106F"/>
    <w:rsid w:val="00C51383"/>
    <w:rsid w:val="00C51AD2"/>
    <w:rsid w:val="00C51DD3"/>
    <w:rsid w:val="00C51E67"/>
    <w:rsid w:val="00C522DB"/>
    <w:rsid w:val="00C52592"/>
    <w:rsid w:val="00C52860"/>
    <w:rsid w:val="00C52C1B"/>
    <w:rsid w:val="00C52CA4"/>
    <w:rsid w:val="00C52E54"/>
    <w:rsid w:val="00C53163"/>
    <w:rsid w:val="00C53228"/>
    <w:rsid w:val="00C5323D"/>
    <w:rsid w:val="00C5338B"/>
    <w:rsid w:val="00C536E1"/>
    <w:rsid w:val="00C53A84"/>
    <w:rsid w:val="00C53B15"/>
    <w:rsid w:val="00C53D6C"/>
    <w:rsid w:val="00C545DE"/>
    <w:rsid w:val="00C546A6"/>
    <w:rsid w:val="00C548D1"/>
    <w:rsid w:val="00C55191"/>
    <w:rsid w:val="00C553D0"/>
    <w:rsid w:val="00C556F9"/>
    <w:rsid w:val="00C55712"/>
    <w:rsid w:val="00C5573A"/>
    <w:rsid w:val="00C5573E"/>
    <w:rsid w:val="00C55E6E"/>
    <w:rsid w:val="00C55EDA"/>
    <w:rsid w:val="00C5603B"/>
    <w:rsid w:val="00C565D1"/>
    <w:rsid w:val="00C568BC"/>
    <w:rsid w:val="00C56A74"/>
    <w:rsid w:val="00C56D2F"/>
    <w:rsid w:val="00C57351"/>
    <w:rsid w:val="00C57645"/>
    <w:rsid w:val="00C57AF6"/>
    <w:rsid w:val="00C57D9A"/>
    <w:rsid w:val="00C57DB5"/>
    <w:rsid w:val="00C606E6"/>
    <w:rsid w:val="00C60C03"/>
    <w:rsid w:val="00C60C10"/>
    <w:rsid w:val="00C60C93"/>
    <w:rsid w:val="00C60D7E"/>
    <w:rsid w:val="00C61422"/>
    <w:rsid w:val="00C61705"/>
    <w:rsid w:val="00C61C6E"/>
    <w:rsid w:val="00C61CC8"/>
    <w:rsid w:val="00C61EE2"/>
    <w:rsid w:val="00C61FB6"/>
    <w:rsid w:val="00C6226A"/>
    <w:rsid w:val="00C622F8"/>
    <w:rsid w:val="00C62351"/>
    <w:rsid w:val="00C623F6"/>
    <w:rsid w:val="00C627FB"/>
    <w:rsid w:val="00C62ABC"/>
    <w:rsid w:val="00C62DCF"/>
    <w:rsid w:val="00C62E57"/>
    <w:rsid w:val="00C635A1"/>
    <w:rsid w:val="00C63A35"/>
    <w:rsid w:val="00C63E1B"/>
    <w:rsid w:val="00C63EE5"/>
    <w:rsid w:val="00C646DA"/>
    <w:rsid w:val="00C64908"/>
    <w:rsid w:val="00C64AB3"/>
    <w:rsid w:val="00C64BE4"/>
    <w:rsid w:val="00C64D28"/>
    <w:rsid w:val="00C64DAB"/>
    <w:rsid w:val="00C64E40"/>
    <w:rsid w:val="00C6509A"/>
    <w:rsid w:val="00C652CC"/>
    <w:rsid w:val="00C657AE"/>
    <w:rsid w:val="00C661DF"/>
    <w:rsid w:val="00C66206"/>
    <w:rsid w:val="00C66771"/>
    <w:rsid w:val="00C66888"/>
    <w:rsid w:val="00C66AEF"/>
    <w:rsid w:val="00C66F38"/>
    <w:rsid w:val="00C67166"/>
    <w:rsid w:val="00C674EE"/>
    <w:rsid w:val="00C67891"/>
    <w:rsid w:val="00C67D0E"/>
    <w:rsid w:val="00C67E06"/>
    <w:rsid w:val="00C70219"/>
    <w:rsid w:val="00C7046A"/>
    <w:rsid w:val="00C70544"/>
    <w:rsid w:val="00C70763"/>
    <w:rsid w:val="00C70B08"/>
    <w:rsid w:val="00C70C2E"/>
    <w:rsid w:val="00C70CA7"/>
    <w:rsid w:val="00C70CB7"/>
    <w:rsid w:val="00C70E39"/>
    <w:rsid w:val="00C70F48"/>
    <w:rsid w:val="00C710F2"/>
    <w:rsid w:val="00C7149B"/>
    <w:rsid w:val="00C71DE2"/>
    <w:rsid w:val="00C7206A"/>
    <w:rsid w:val="00C72240"/>
    <w:rsid w:val="00C72B1C"/>
    <w:rsid w:val="00C730EC"/>
    <w:rsid w:val="00C73475"/>
    <w:rsid w:val="00C734CB"/>
    <w:rsid w:val="00C73C02"/>
    <w:rsid w:val="00C73D99"/>
    <w:rsid w:val="00C74230"/>
    <w:rsid w:val="00C7437E"/>
    <w:rsid w:val="00C745BE"/>
    <w:rsid w:val="00C74971"/>
    <w:rsid w:val="00C74BC3"/>
    <w:rsid w:val="00C74E3F"/>
    <w:rsid w:val="00C74F84"/>
    <w:rsid w:val="00C750FA"/>
    <w:rsid w:val="00C753A2"/>
    <w:rsid w:val="00C7646B"/>
    <w:rsid w:val="00C7651D"/>
    <w:rsid w:val="00C768E4"/>
    <w:rsid w:val="00C76BD2"/>
    <w:rsid w:val="00C77390"/>
    <w:rsid w:val="00C77499"/>
    <w:rsid w:val="00C777DC"/>
    <w:rsid w:val="00C7797E"/>
    <w:rsid w:val="00C77CE0"/>
    <w:rsid w:val="00C77FC8"/>
    <w:rsid w:val="00C80406"/>
    <w:rsid w:val="00C80606"/>
    <w:rsid w:val="00C808DA"/>
    <w:rsid w:val="00C80B62"/>
    <w:rsid w:val="00C80FCC"/>
    <w:rsid w:val="00C81365"/>
    <w:rsid w:val="00C81676"/>
    <w:rsid w:val="00C81B38"/>
    <w:rsid w:val="00C81BF1"/>
    <w:rsid w:val="00C82104"/>
    <w:rsid w:val="00C82590"/>
    <w:rsid w:val="00C82C86"/>
    <w:rsid w:val="00C82EDE"/>
    <w:rsid w:val="00C83170"/>
    <w:rsid w:val="00C83244"/>
    <w:rsid w:val="00C832CA"/>
    <w:rsid w:val="00C83582"/>
    <w:rsid w:val="00C83893"/>
    <w:rsid w:val="00C838FE"/>
    <w:rsid w:val="00C83A1B"/>
    <w:rsid w:val="00C83A96"/>
    <w:rsid w:val="00C83A97"/>
    <w:rsid w:val="00C83D19"/>
    <w:rsid w:val="00C83D9D"/>
    <w:rsid w:val="00C83ECE"/>
    <w:rsid w:val="00C845A4"/>
    <w:rsid w:val="00C846E8"/>
    <w:rsid w:val="00C85066"/>
    <w:rsid w:val="00C85454"/>
    <w:rsid w:val="00C8572F"/>
    <w:rsid w:val="00C85A72"/>
    <w:rsid w:val="00C85BE8"/>
    <w:rsid w:val="00C85D9A"/>
    <w:rsid w:val="00C85E61"/>
    <w:rsid w:val="00C861E0"/>
    <w:rsid w:val="00C8692A"/>
    <w:rsid w:val="00C86A11"/>
    <w:rsid w:val="00C86B34"/>
    <w:rsid w:val="00C86F3E"/>
    <w:rsid w:val="00C870B5"/>
    <w:rsid w:val="00C87726"/>
    <w:rsid w:val="00C8775A"/>
    <w:rsid w:val="00C87926"/>
    <w:rsid w:val="00C87CCF"/>
    <w:rsid w:val="00C90304"/>
    <w:rsid w:val="00C904EA"/>
    <w:rsid w:val="00C9060F"/>
    <w:rsid w:val="00C906A9"/>
    <w:rsid w:val="00C90814"/>
    <w:rsid w:val="00C90BE0"/>
    <w:rsid w:val="00C9112D"/>
    <w:rsid w:val="00C9132D"/>
    <w:rsid w:val="00C915BD"/>
    <w:rsid w:val="00C91788"/>
    <w:rsid w:val="00C91C83"/>
    <w:rsid w:val="00C91DAE"/>
    <w:rsid w:val="00C9232E"/>
    <w:rsid w:val="00C92436"/>
    <w:rsid w:val="00C92894"/>
    <w:rsid w:val="00C92F41"/>
    <w:rsid w:val="00C93131"/>
    <w:rsid w:val="00C931EE"/>
    <w:rsid w:val="00C9342D"/>
    <w:rsid w:val="00C937FA"/>
    <w:rsid w:val="00C93A23"/>
    <w:rsid w:val="00C93B64"/>
    <w:rsid w:val="00C93C95"/>
    <w:rsid w:val="00C93E12"/>
    <w:rsid w:val="00C93F68"/>
    <w:rsid w:val="00C93F8E"/>
    <w:rsid w:val="00C94010"/>
    <w:rsid w:val="00C9441D"/>
    <w:rsid w:val="00C94479"/>
    <w:rsid w:val="00C94587"/>
    <w:rsid w:val="00C94630"/>
    <w:rsid w:val="00C947E8"/>
    <w:rsid w:val="00C94A76"/>
    <w:rsid w:val="00C94D3D"/>
    <w:rsid w:val="00C94ED6"/>
    <w:rsid w:val="00C950B9"/>
    <w:rsid w:val="00C95168"/>
    <w:rsid w:val="00C95251"/>
    <w:rsid w:val="00C956D2"/>
    <w:rsid w:val="00C96024"/>
    <w:rsid w:val="00C962A3"/>
    <w:rsid w:val="00C969DD"/>
    <w:rsid w:val="00C96F41"/>
    <w:rsid w:val="00C972DB"/>
    <w:rsid w:val="00C977B8"/>
    <w:rsid w:val="00C9788F"/>
    <w:rsid w:val="00C979F8"/>
    <w:rsid w:val="00C97AB4"/>
    <w:rsid w:val="00C97D7E"/>
    <w:rsid w:val="00C97F04"/>
    <w:rsid w:val="00C97F7D"/>
    <w:rsid w:val="00CA0163"/>
    <w:rsid w:val="00CA0748"/>
    <w:rsid w:val="00CA0F4B"/>
    <w:rsid w:val="00CA1172"/>
    <w:rsid w:val="00CA1304"/>
    <w:rsid w:val="00CA16E8"/>
    <w:rsid w:val="00CA171B"/>
    <w:rsid w:val="00CA179E"/>
    <w:rsid w:val="00CA1B6F"/>
    <w:rsid w:val="00CA21D4"/>
    <w:rsid w:val="00CA2883"/>
    <w:rsid w:val="00CA2BD8"/>
    <w:rsid w:val="00CA2DE1"/>
    <w:rsid w:val="00CA2FA9"/>
    <w:rsid w:val="00CA35C3"/>
    <w:rsid w:val="00CA37CD"/>
    <w:rsid w:val="00CA3C3D"/>
    <w:rsid w:val="00CA3E40"/>
    <w:rsid w:val="00CA422E"/>
    <w:rsid w:val="00CA442C"/>
    <w:rsid w:val="00CA446B"/>
    <w:rsid w:val="00CA4703"/>
    <w:rsid w:val="00CA4C59"/>
    <w:rsid w:val="00CA579B"/>
    <w:rsid w:val="00CA62F4"/>
    <w:rsid w:val="00CA6758"/>
    <w:rsid w:val="00CA6813"/>
    <w:rsid w:val="00CA6BB9"/>
    <w:rsid w:val="00CA6D0B"/>
    <w:rsid w:val="00CA7090"/>
    <w:rsid w:val="00CA79D1"/>
    <w:rsid w:val="00CB05D6"/>
    <w:rsid w:val="00CB0A24"/>
    <w:rsid w:val="00CB11B0"/>
    <w:rsid w:val="00CB1908"/>
    <w:rsid w:val="00CB1BD2"/>
    <w:rsid w:val="00CB1E58"/>
    <w:rsid w:val="00CB1ED0"/>
    <w:rsid w:val="00CB21B2"/>
    <w:rsid w:val="00CB21CC"/>
    <w:rsid w:val="00CB23D4"/>
    <w:rsid w:val="00CB2702"/>
    <w:rsid w:val="00CB3088"/>
    <w:rsid w:val="00CB328B"/>
    <w:rsid w:val="00CB36C6"/>
    <w:rsid w:val="00CB3820"/>
    <w:rsid w:val="00CB3EB7"/>
    <w:rsid w:val="00CB400E"/>
    <w:rsid w:val="00CB411D"/>
    <w:rsid w:val="00CB42F9"/>
    <w:rsid w:val="00CB43BF"/>
    <w:rsid w:val="00CB44D0"/>
    <w:rsid w:val="00CB460C"/>
    <w:rsid w:val="00CB4CE0"/>
    <w:rsid w:val="00CB4F95"/>
    <w:rsid w:val="00CB4FD5"/>
    <w:rsid w:val="00CB5019"/>
    <w:rsid w:val="00CB5246"/>
    <w:rsid w:val="00CB5777"/>
    <w:rsid w:val="00CB5AB9"/>
    <w:rsid w:val="00CB6152"/>
    <w:rsid w:val="00CB629C"/>
    <w:rsid w:val="00CB64AF"/>
    <w:rsid w:val="00CB684D"/>
    <w:rsid w:val="00CB69E1"/>
    <w:rsid w:val="00CB6C52"/>
    <w:rsid w:val="00CB6CF8"/>
    <w:rsid w:val="00CB7608"/>
    <w:rsid w:val="00CB77E6"/>
    <w:rsid w:val="00CB77EA"/>
    <w:rsid w:val="00CB7BF5"/>
    <w:rsid w:val="00CB7DFA"/>
    <w:rsid w:val="00CC009D"/>
    <w:rsid w:val="00CC02CC"/>
    <w:rsid w:val="00CC0506"/>
    <w:rsid w:val="00CC06B1"/>
    <w:rsid w:val="00CC0AD7"/>
    <w:rsid w:val="00CC0B02"/>
    <w:rsid w:val="00CC1237"/>
    <w:rsid w:val="00CC139F"/>
    <w:rsid w:val="00CC171B"/>
    <w:rsid w:val="00CC1F3F"/>
    <w:rsid w:val="00CC26C6"/>
    <w:rsid w:val="00CC2730"/>
    <w:rsid w:val="00CC2ADF"/>
    <w:rsid w:val="00CC2B3C"/>
    <w:rsid w:val="00CC312B"/>
    <w:rsid w:val="00CC35B4"/>
    <w:rsid w:val="00CC35CE"/>
    <w:rsid w:val="00CC367B"/>
    <w:rsid w:val="00CC368E"/>
    <w:rsid w:val="00CC3D97"/>
    <w:rsid w:val="00CC4083"/>
    <w:rsid w:val="00CC41B8"/>
    <w:rsid w:val="00CC41C1"/>
    <w:rsid w:val="00CC4404"/>
    <w:rsid w:val="00CC45DA"/>
    <w:rsid w:val="00CC4A0D"/>
    <w:rsid w:val="00CC4C98"/>
    <w:rsid w:val="00CC50A4"/>
    <w:rsid w:val="00CC5248"/>
    <w:rsid w:val="00CC527E"/>
    <w:rsid w:val="00CC5280"/>
    <w:rsid w:val="00CC5505"/>
    <w:rsid w:val="00CC5D6E"/>
    <w:rsid w:val="00CC5EDC"/>
    <w:rsid w:val="00CC6107"/>
    <w:rsid w:val="00CC615E"/>
    <w:rsid w:val="00CC6D25"/>
    <w:rsid w:val="00CC6EA0"/>
    <w:rsid w:val="00CC6EFD"/>
    <w:rsid w:val="00CC71A7"/>
    <w:rsid w:val="00CC765B"/>
    <w:rsid w:val="00CD010D"/>
    <w:rsid w:val="00CD0900"/>
    <w:rsid w:val="00CD097B"/>
    <w:rsid w:val="00CD0DE5"/>
    <w:rsid w:val="00CD1567"/>
    <w:rsid w:val="00CD16AF"/>
    <w:rsid w:val="00CD1A7E"/>
    <w:rsid w:val="00CD1AB0"/>
    <w:rsid w:val="00CD1C71"/>
    <w:rsid w:val="00CD1DFA"/>
    <w:rsid w:val="00CD1E73"/>
    <w:rsid w:val="00CD21F5"/>
    <w:rsid w:val="00CD24B7"/>
    <w:rsid w:val="00CD26DC"/>
    <w:rsid w:val="00CD2844"/>
    <w:rsid w:val="00CD3013"/>
    <w:rsid w:val="00CD3571"/>
    <w:rsid w:val="00CD3825"/>
    <w:rsid w:val="00CD3C9D"/>
    <w:rsid w:val="00CD3F1A"/>
    <w:rsid w:val="00CD4094"/>
    <w:rsid w:val="00CD42F9"/>
    <w:rsid w:val="00CD45FF"/>
    <w:rsid w:val="00CD483E"/>
    <w:rsid w:val="00CD4CCB"/>
    <w:rsid w:val="00CD4DE8"/>
    <w:rsid w:val="00CD4E89"/>
    <w:rsid w:val="00CD55B7"/>
    <w:rsid w:val="00CD55C4"/>
    <w:rsid w:val="00CD5C99"/>
    <w:rsid w:val="00CD5F95"/>
    <w:rsid w:val="00CD60D0"/>
    <w:rsid w:val="00CD634E"/>
    <w:rsid w:val="00CD6591"/>
    <w:rsid w:val="00CD724F"/>
    <w:rsid w:val="00CD79F6"/>
    <w:rsid w:val="00CE023D"/>
    <w:rsid w:val="00CE039E"/>
    <w:rsid w:val="00CE03F0"/>
    <w:rsid w:val="00CE06EB"/>
    <w:rsid w:val="00CE0A92"/>
    <w:rsid w:val="00CE0D11"/>
    <w:rsid w:val="00CE0FD1"/>
    <w:rsid w:val="00CE12C3"/>
    <w:rsid w:val="00CE14FD"/>
    <w:rsid w:val="00CE182A"/>
    <w:rsid w:val="00CE19D5"/>
    <w:rsid w:val="00CE1F88"/>
    <w:rsid w:val="00CE26E0"/>
    <w:rsid w:val="00CE2814"/>
    <w:rsid w:val="00CE2E1B"/>
    <w:rsid w:val="00CE2FDB"/>
    <w:rsid w:val="00CE3181"/>
    <w:rsid w:val="00CE3BCF"/>
    <w:rsid w:val="00CE42EC"/>
    <w:rsid w:val="00CE45A0"/>
    <w:rsid w:val="00CE4A3E"/>
    <w:rsid w:val="00CE4AF4"/>
    <w:rsid w:val="00CE4BE2"/>
    <w:rsid w:val="00CE4F4B"/>
    <w:rsid w:val="00CE51E6"/>
    <w:rsid w:val="00CE54BD"/>
    <w:rsid w:val="00CE5567"/>
    <w:rsid w:val="00CE5942"/>
    <w:rsid w:val="00CE59B2"/>
    <w:rsid w:val="00CE5A8E"/>
    <w:rsid w:val="00CE5FDA"/>
    <w:rsid w:val="00CE614E"/>
    <w:rsid w:val="00CE638C"/>
    <w:rsid w:val="00CE6605"/>
    <w:rsid w:val="00CE6AC3"/>
    <w:rsid w:val="00CE6E9E"/>
    <w:rsid w:val="00CE7589"/>
    <w:rsid w:val="00CE75D4"/>
    <w:rsid w:val="00CE7BD5"/>
    <w:rsid w:val="00CE7E18"/>
    <w:rsid w:val="00CE7E56"/>
    <w:rsid w:val="00CE7FF2"/>
    <w:rsid w:val="00CF00DA"/>
    <w:rsid w:val="00CF00F2"/>
    <w:rsid w:val="00CF01E6"/>
    <w:rsid w:val="00CF0990"/>
    <w:rsid w:val="00CF0EE0"/>
    <w:rsid w:val="00CF11EA"/>
    <w:rsid w:val="00CF11F7"/>
    <w:rsid w:val="00CF1391"/>
    <w:rsid w:val="00CF1405"/>
    <w:rsid w:val="00CF16F2"/>
    <w:rsid w:val="00CF170E"/>
    <w:rsid w:val="00CF1773"/>
    <w:rsid w:val="00CF1B7B"/>
    <w:rsid w:val="00CF1BCE"/>
    <w:rsid w:val="00CF266B"/>
    <w:rsid w:val="00CF2CF6"/>
    <w:rsid w:val="00CF301B"/>
    <w:rsid w:val="00CF3184"/>
    <w:rsid w:val="00CF32E8"/>
    <w:rsid w:val="00CF3748"/>
    <w:rsid w:val="00CF3C95"/>
    <w:rsid w:val="00CF3DA2"/>
    <w:rsid w:val="00CF3DAC"/>
    <w:rsid w:val="00CF414D"/>
    <w:rsid w:val="00CF427C"/>
    <w:rsid w:val="00CF45EC"/>
    <w:rsid w:val="00CF4892"/>
    <w:rsid w:val="00CF4AAC"/>
    <w:rsid w:val="00CF4F5C"/>
    <w:rsid w:val="00CF4FC1"/>
    <w:rsid w:val="00CF50D3"/>
    <w:rsid w:val="00CF54AE"/>
    <w:rsid w:val="00CF5609"/>
    <w:rsid w:val="00CF563C"/>
    <w:rsid w:val="00CF607D"/>
    <w:rsid w:val="00CF658E"/>
    <w:rsid w:val="00CF66BF"/>
    <w:rsid w:val="00CF6917"/>
    <w:rsid w:val="00CF698B"/>
    <w:rsid w:val="00CF6A34"/>
    <w:rsid w:val="00CF6B66"/>
    <w:rsid w:val="00CF71D2"/>
    <w:rsid w:val="00CF7613"/>
    <w:rsid w:val="00CF7AA8"/>
    <w:rsid w:val="00D004E2"/>
    <w:rsid w:val="00D00665"/>
    <w:rsid w:val="00D00669"/>
    <w:rsid w:val="00D00B76"/>
    <w:rsid w:val="00D00C52"/>
    <w:rsid w:val="00D00D67"/>
    <w:rsid w:val="00D014AB"/>
    <w:rsid w:val="00D015F7"/>
    <w:rsid w:val="00D01B5F"/>
    <w:rsid w:val="00D02311"/>
    <w:rsid w:val="00D023F5"/>
    <w:rsid w:val="00D025AC"/>
    <w:rsid w:val="00D0268E"/>
    <w:rsid w:val="00D026F3"/>
    <w:rsid w:val="00D027D2"/>
    <w:rsid w:val="00D027EE"/>
    <w:rsid w:val="00D02877"/>
    <w:rsid w:val="00D028DC"/>
    <w:rsid w:val="00D029FA"/>
    <w:rsid w:val="00D02C56"/>
    <w:rsid w:val="00D037A9"/>
    <w:rsid w:val="00D0390A"/>
    <w:rsid w:val="00D03C74"/>
    <w:rsid w:val="00D03EF5"/>
    <w:rsid w:val="00D04190"/>
    <w:rsid w:val="00D0467D"/>
    <w:rsid w:val="00D047ED"/>
    <w:rsid w:val="00D048EF"/>
    <w:rsid w:val="00D04B49"/>
    <w:rsid w:val="00D04B7D"/>
    <w:rsid w:val="00D04E3A"/>
    <w:rsid w:val="00D04E6A"/>
    <w:rsid w:val="00D05200"/>
    <w:rsid w:val="00D056D2"/>
    <w:rsid w:val="00D05908"/>
    <w:rsid w:val="00D05F6F"/>
    <w:rsid w:val="00D061C2"/>
    <w:rsid w:val="00D062E6"/>
    <w:rsid w:val="00D0638E"/>
    <w:rsid w:val="00D068B4"/>
    <w:rsid w:val="00D0710B"/>
    <w:rsid w:val="00D078EB"/>
    <w:rsid w:val="00D07FA1"/>
    <w:rsid w:val="00D07FC4"/>
    <w:rsid w:val="00D10019"/>
    <w:rsid w:val="00D1002A"/>
    <w:rsid w:val="00D10161"/>
    <w:rsid w:val="00D10B0D"/>
    <w:rsid w:val="00D10D74"/>
    <w:rsid w:val="00D11065"/>
    <w:rsid w:val="00D112EB"/>
    <w:rsid w:val="00D1156B"/>
    <w:rsid w:val="00D120D1"/>
    <w:rsid w:val="00D12207"/>
    <w:rsid w:val="00D12462"/>
    <w:rsid w:val="00D126DE"/>
    <w:rsid w:val="00D1282E"/>
    <w:rsid w:val="00D12920"/>
    <w:rsid w:val="00D12D13"/>
    <w:rsid w:val="00D12EA7"/>
    <w:rsid w:val="00D13812"/>
    <w:rsid w:val="00D13ADF"/>
    <w:rsid w:val="00D13FEC"/>
    <w:rsid w:val="00D1428F"/>
    <w:rsid w:val="00D14569"/>
    <w:rsid w:val="00D14987"/>
    <w:rsid w:val="00D14ABA"/>
    <w:rsid w:val="00D14FC0"/>
    <w:rsid w:val="00D152BB"/>
    <w:rsid w:val="00D155F2"/>
    <w:rsid w:val="00D15856"/>
    <w:rsid w:val="00D1586A"/>
    <w:rsid w:val="00D15A70"/>
    <w:rsid w:val="00D16290"/>
    <w:rsid w:val="00D1646E"/>
    <w:rsid w:val="00D16EAE"/>
    <w:rsid w:val="00D16FC8"/>
    <w:rsid w:val="00D17052"/>
    <w:rsid w:val="00D172E0"/>
    <w:rsid w:val="00D1750A"/>
    <w:rsid w:val="00D17B17"/>
    <w:rsid w:val="00D206CC"/>
    <w:rsid w:val="00D211B8"/>
    <w:rsid w:val="00D21408"/>
    <w:rsid w:val="00D21DC5"/>
    <w:rsid w:val="00D21F1B"/>
    <w:rsid w:val="00D223A9"/>
    <w:rsid w:val="00D223E4"/>
    <w:rsid w:val="00D22505"/>
    <w:rsid w:val="00D22647"/>
    <w:rsid w:val="00D22668"/>
    <w:rsid w:val="00D22683"/>
    <w:rsid w:val="00D234A9"/>
    <w:rsid w:val="00D23811"/>
    <w:rsid w:val="00D23C49"/>
    <w:rsid w:val="00D23D5D"/>
    <w:rsid w:val="00D24026"/>
    <w:rsid w:val="00D245DC"/>
    <w:rsid w:val="00D246F6"/>
    <w:rsid w:val="00D249CA"/>
    <w:rsid w:val="00D24C95"/>
    <w:rsid w:val="00D2527D"/>
    <w:rsid w:val="00D2534A"/>
    <w:rsid w:val="00D2613D"/>
    <w:rsid w:val="00D261D0"/>
    <w:rsid w:val="00D26306"/>
    <w:rsid w:val="00D26804"/>
    <w:rsid w:val="00D26843"/>
    <w:rsid w:val="00D2684A"/>
    <w:rsid w:val="00D26A55"/>
    <w:rsid w:val="00D26D45"/>
    <w:rsid w:val="00D26EFA"/>
    <w:rsid w:val="00D2704B"/>
    <w:rsid w:val="00D273E4"/>
    <w:rsid w:val="00D27A71"/>
    <w:rsid w:val="00D27ECF"/>
    <w:rsid w:val="00D30028"/>
    <w:rsid w:val="00D3013E"/>
    <w:rsid w:val="00D301A6"/>
    <w:rsid w:val="00D303D2"/>
    <w:rsid w:val="00D3048D"/>
    <w:rsid w:val="00D30704"/>
    <w:rsid w:val="00D30758"/>
    <w:rsid w:val="00D307D8"/>
    <w:rsid w:val="00D3097F"/>
    <w:rsid w:val="00D30B34"/>
    <w:rsid w:val="00D30DDD"/>
    <w:rsid w:val="00D30FC9"/>
    <w:rsid w:val="00D31061"/>
    <w:rsid w:val="00D31199"/>
    <w:rsid w:val="00D3154B"/>
    <w:rsid w:val="00D31AFD"/>
    <w:rsid w:val="00D31C63"/>
    <w:rsid w:val="00D31C6C"/>
    <w:rsid w:val="00D31DA7"/>
    <w:rsid w:val="00D31E05"/>
    <w:rsid w:val="00D33386"/>
    <w:rsid w:val="00D3379E"/>
    <w:rsid w:val="00D33E84"/>
    <w:rsid w:val="00D34363"/>
    <w:rsid w:val="00D34475"/>
    <w:rsid w:val="00D34B1F"/>
    <w:rsid w:val="00D356F1"/>
    <w:rsid w:val="00D35795"/>
    <w:rsid w:val="00D357DF"/>
    <w:rsid w:val="00D35887"/>
    <w:rsid w:val="00D35C36"/>
    <w:rsid w:val="00D35D73"/>
    <w:rsid w:val="00D35E2D"/>
    <w:rsid w:val="00D360D9"/>
    <w:rsid w:val="00D36245"/>
    <w:rsid w:val="00D36B46"/>
    <w:rsid w:val="00D36B8E"/>
    <w:rsid w:val="00D36D08"/>
    <w:rsid w:val="00D37385"/>
    <w:rsid w:val="00D37747"/>
    <w:rsid w:val="00D3793D"/>
    <w:rsid w:val="00D37957"/>
    <w:rsid w:val="00D400DA"/>
    <w:rsid w:val="00D4013F"/>
    <w:rsid w:val="00D402ED"/>
    <w:rsid w:val="00D40515"/>
    <w:rsid w:val="00D4059B"/>
    <w:rsid w:val="00D4069F"/>
    <w:rsid w:val="00D40974"/>
    <w:rsid w:val="00D40A8B"/>
    <w:rsid w:val="00D41454"/>
    <w:rsid w:val="00D414BC"/>
    <w:rsid w:val="00D4185A"/>
    <w:rsid w:val="00D41B8D"/>
    <w:rsid w:val="00D41DCA"/>
    <w:rsid w:val="00D41EB0"/>
    <w:rsid w:val="00D41FC0"/>
    <w:rsid w:val="00D42065"/>
    <w:rsid w:val="00D42144"/>
    <w:rsid w:val="00D42168"/>
    <w:rsid w:val="00D434CD"/>
    <w:rsid w:val="00D43E77"/>
    <w:rsid w:val="00D44236"/>
    <w:rsid w:val="00D445B9"/>
    <w:rsid w:val="00D44851"/>
    <w:rsid w:val="00D44E93"/>
    <w:rsid w:val="00D4503D"/>
    <w:rsid w:val="00D45423"/>
    <w:rsid w:val="00D4580E"/>
    <w:rsid w:val="00D458C4"/>
    <w:rsid w:val="00D45AE5"/>
    <w:rsid w:val="00D45EE5"/>
    <w:rsid w:val="00D45F5D"/>
    <w:rsid w:val="00D466F8"/>
    <w:rsid w:val="00D46774"/>
    <w:rsid w:val="00D46DB6"/>
    <w:rsid w:val="00D4705B"/>
    <w:rsid w:val="00D47414"/>
    <w:rsid w:val="00D47841"/>
    <w:rsid w:val="00D4798D"/>
    <w:rsid w:val="00D47ABF"/>
    <w:rsid w:val="00D50350"/>
    <w:rsid w:val="00D50771"/>
    <w:rsid w:val="00D50784"/>
    <w:rsid w:val="00D5097D"/>
    <w:rsid w:val="00D5164D"/>
    <w:rsid w:val="00D51930"/>
    <w:rsid w:val="00D51A1F"/>
    <w:rsid w:val="00D51C48"/>
    <w:rsid w:val="00D52960"/>
    <w:rsid w:val="00D52B71"/>
    <w:rsid w:val="00D52C0F"/>
    <w:rsid w:val="00D534AE"/>
    <w:rsid w:val="00D5385D"/>
    <w:rsid w:val="00D540DE"/>
    <w:rsid w:val="00D544D4"/>
    <w:rsid w:val="00D54768"/>
    <w:rsid w:val="00D54788"/>
    <w:rsid w:val="00D54806"/>
    <w:rsid w:val="00D548E6"/>
    <w:rsid w:val="00D549AB"/>
    <w:rsid w:val="00D54E5F"/>
    <w:rsid w:val="00D54EBE"/>
    <w:rsid w:val="00D54F69"/>
    <w:rsid w:val="00D55B62"/>
    <w:rsid w:val="00D55D68"/>
    <w:rsid w:val="00D55DF7"/>
    <w:rsid w:val="00D55E22"/>
    <w:rsid w:val="00D560CD"/>
    <w:rsid w:val="00D5632F"/>
    <w:rsid w:val="00D56DF7"/>
    <w:rsid w:val="00D57112"/>
    <w:rsid w:val="00D5728C"/>
    <w:rsid w:val="00D57A36"/>
    <w:rsid w:val="00D57B5C"/>
    <w:rsid w:val="00D60212"/>
    <w:rsid w:val="00D60336"/>
    <w:rsid w:val="00D60745"/>
    <w:rsid w:val="00D60A3D"/>
    <w:rsid w:val="00D60E28"/>
    <w:rsid w:val="00D61004"/>
    <w:rsid w:val="00D61740"/>
    <w:rsid w:val="00D61790"/>
    <w:rsid w:val="00D61961"/>
    <w:rsid w:val="00D61B70"/>
    <w:rsid w:val="00D61B88"/>
    <w:rsid w:val="00D61BAE"/>
    <w:rsid w:val="00D61BB3"/>
    <w:rsid w:val="00D61C84"/>
    <w:rsid w:val="00D61CB3"/>
    <w:rsid w:val="00D62237"/>
    <w:rsid w:val="00D62376"/>
    <w:rsid w:val="00D626AD"/>
    <w:rsid w:val="00D6270B"/>
    <w:rsid w:val="00D62BC0"/>
    <w:rsid w:val="00D62D95"/>
    <w:rsid w:val="00D634C1"/>
    <w:rsid w:val="00D639DC"/>
    <w:rsid w:val="00D63A6C"/>
    <w:rsid w:val="00D63EFF"/>
    <w:rsid w:val="00D641CF"/>
    <w:rsid w:val="00D645E9"/>
    <w:rsid w:val="00D647A7"/>
    <w:rsid w:val="00D651C4"/>
    <w:rsid w:val="00D651FF"/>
    <w:rsid w:val="00D6523C"/>
    <w:rsid w:val="00D6525B"/>
    <w:rsid w:val="00D65AA6"/>
    <w:rsid w:val="00D6606D"/>
    <w:rsid w:val="00D66E96"/>
    <w:rsid w:val="00D6758E"/>
    <w:rsid w:val="00D6766A"/>
    <w:rsid w:val="00D67A2B"/>
    <w:rsid w:val="00D67B16"/>
    <w:rsid w:val="00D67BA0"/>
    <w:rsid w:val="00D67D85"/>
    <w:rsid w:val="00D67FDD"/>
    <w:rsid w:val="00D70330"/>
    <w:rsid w:val="00D70C74"/>
    <w:rsid w:val="00D70ED2"/>
    <w:rsid w:val="00D71492"/>
    <w:rsid w:val="00D71565"/>
    <w:rsid w:val="00D719A9"/>
    <w:rsid w:val="00D71CDA"/>
    <w:rsid w:val="00D71DEB"/>
    <w:rsid w:val="00D720E8"/>
    <w:rsid w:val="00D723DA"/>
    <w:rsid w:val="00D72CA4"/>
    <w:rsid w:val="00D72F82"/>
    <w:rsid w:val="00D73160"/>
    <w:rsid w:val="00D7333C"/>
    <w:rsid w:val="00D734B8"/>
    <w:rsid w:val="00D7375C"/>
    <w:rsid w:val="00D73964"/>
    <w:rsid w:val="00D73A09"/>
    <w:rsid w:val="00D73BAB"/>
    <w:rsid w:val="00D73D3B"/>
    <w:rsid w:val="00D73ED1"/>
    <w:rsid w:val="00D740E5"/>
    <w:rsid w:val="00D742B9"/>
    <w:rsid w:val="00D7463A"/>
    <w:rsid w:val="00D74B98"/>
    <w:rsid w:val="00D74FDE"/>
    <w:rsid w:val="00D75021"/>
    <w:rsid w:val="00D756DB"/>
    <w:rsid w:val="00D75CAB"/>
    <w:rsid w:val="00D7670D"/>
    <w:rsid w:val="00D76A8E"/>
    <w:rsid w:val="00D76E02"/>
    <w:rsid w:val="00D770D3"/>
    <w:rsid w:val="00D77921"/>
    <w:rsid w:val="00D77A24"/>
    <w:rsid w:val="00D77C11"/>
    <w:rsid w:val="00D802DC"/>
    <w:rsid w:val="00D8040B"/>
    <w:rsid w:val="00D804E3"/>
    <w:rsid w:val="00D80753"/>
    <w:rsid w:val="00D80857"/>
    <w:rsid w:val="00D8096C"/>
    <w:rsid w:val="00D8144E"/>
    <w:rsid w:val="00D81977"/>
    <w:rsid w:val="00D81B57"/>
    <w:rsid w:val="00D8257D"/>
    <w:rsid w:val="00D8284A"/>
    <w:rsid w:val="00D82A3D"/>
    <w:rsid w:val="00D82BD6"/>
    <w:rsid w:val="00D82D53"/>
    <w:rsid w:val="00D8367A"/>
    <w:rsid w:val="00D83D04"/>
    <w:rsid w:val="00D83E4D"/>
    <w:rsid w:val="00D84065"/>
    <w:rsid w:val="00D8420C"/>
    <w:rsid w:val="00D84A75"/>
    <w:rsid w:val="00D84DBC"/>
    <w:rsid w:val="00D84E3B"/>
    <w:rsid w:val="00D84E40"/>
    <w:rsid w:val="00D84FA6"/>
    <w:rsid w:val="00D84FC1"/>
    <w:rsid w:val="00D85118"/>
    <w:rsid w:val="00D854CC"/>
    <w:rsid w:val="00D8594A"/>
    <w:rsid w:val="00D85A1E"/>
    <w:rsid w:val="00D85A55"/>
    <w:rsid w:val="00D85ACB"/>
    <w:rsid w:val="00D85C37"/>
    <w:rsid w:val="00D85CE2"/>
    <w:rsid w:val="00D85CEE"/>
    <w:rsid w:val="00D85E86"/>
    <w:rsid w:val="00D864E3"/>
    <w:rsid w:val="00D86C2B"/>
    <w:rsid w:val="00D86FE0"/>
    <w:rsid w:val="00D8708D"/>
    <w:rsid w:val="00D8751F"/>
    <w:rsid w:val="00D87712"/>
    <w:rsid w:val="00D8792A"/>
    <w:rsid w:val="00D879B9"/>
    <w:rsid w:val="00D879C7"/>
    <w:rsid w:val="00D87A06"/>
    <w:rsid w:val="00D87F88"/>
    <w:rsid w:val="00D907FC"/>
    <w:rsid w:val="00D909AB"/>
    <w:rsid w:val="00D910A7"/>
    <w:rsid w:val="00D9124F"/>
    <w:rsid w:val="00D9161D"/>
    <w:rsid w:val="00D917C6"/>
    <w:rsid w:val="00D917C9"/>
    <w:rsid w:val="00D91965"/>
    <w:rsid w:val="00D91976"/>
    <w:rsid w:val="00D9229F"/>
    <w:rsid w:val="00D92482"/>
    <w:rsid w:val="00D92628"/>
    <w:rsid w:val="00D92837"/>
    <w:rsid w:val="00D92873"/>
    <w:rsid w:val="00D92EB7"/>
    <w:rsid w:val="00D9341E"/>
    <w:rsid w:val="00D937B2"/>
    <w:rsid w:val="00D93C5B"/>
    <w:rsid w:val="00D943B6"/>
    <w:rsid w:val="00D94A81"/>
    <w:rsid w:val="00D94BB4"/>
    <w:rsid w:val="00D94CEE"/>
    <w:rsid w:val="00D94DC2"/>
    <w:rsid w:val="00D95414"/>
    <w:rsid w:val="00D95B40"/>
    <w:rsid w:val="00D95C1F"/>
    <w:rsid w:val="00D962F4"/>
    <w:rsid w:val="00D962FA"/>
    <w:rsid w:val="00D96738"/>
    <w:rsid w:val="00D96B03"/>
    <w:rsid w:val="00D96F5D"/>
    <w:rsid w:val="00D97156"/>
    <w:rsid w:val="00D97389"/>
    <w:rsid w:val="00D97534"/>
    <w:rsid w:val="00D97641"/>
    <w:rsid w:val="00D97A18"/>
    <w:rsid w:val="00D97B37"/>
    <w:rsid w:val="00DA01F1"/>
    <w:rsid w:val="00DA04DE"/>
    <w:rsid w:val="00DA0524"/>
    <w:rsid w:val="00DA0693"/>
    <w:rsid w:val="00DA06AE"/>
    <w:rsid w:val="00DA08D9"/>
    <w:rsid w:val="00DA0E75"/>
    <w:rsid w:val="00DA0EA7"/>
    <w:rsid w:val="00DA10C0"/>
    <w:rsid w:val="00DA1359"/>
    <w:rsid w:val="00DA13D7"/>
    <w:rsid w:val="00DA13EF"/>
    <w:rsid w:val="00DA1419"/>
    <w:rsid w:val="00DA160D"/>
    <w:rsid w:val="00DA1978"/>
    <w:rsid w:val="00DA2005"/>
    <w:rsid w:val="00DA2370"/>
    <w:rsid w:val="00DA240A"/>
    <w:rsid w:val="00DA27F0"/>
    <w:rsid w:val="00DA29E7"/>
    <w:rsid w:val="00DA2A1F"/>
    <w:rsid w:val="00DA3098"/>
    <w:rsid w:val="00DA316C"/>
    <w:rsid w:val="00DA3328"/>
    <w:rsid w:val="00DA3589"/>
    <w:rsid w:val="00DA35DD"/>
    <w:rsid w:val="00DA4433"/>
    <w:rsid w:val="00DA560C"/>
    <w:rsid w:val="00DA5761"/>
    <w:rsid w:val="00DA5933"/>
    <w:rsid w:val="00DA5959"/>
    <w:rsid w:val="00DA5CFC"/>
    <w:rsid w:val="00DA5EF9"/>
    <w:rsid w:val="00DA6136"/>
    <w:rsid w:val="00DA6217"/>
    <w:rsid w:val="00DA62B8"/>
    <w:rsid w:val="00DA62F0"/>
    <w:rsid w:val="00DA63E8"/>
    <w:rsid w:val="00DA6419"/>
    <w:rsid w:val="00DA65B9"/>
    <w:rsid w:val="00DA6706"/>
    <w:rsid w:val="00DA6E5B"/>
    <w:rsid w:val="00DA7541"/>
    <w:rsid w:val="00DA7557"/>
    <w:rsid w:val="00DA7901"/>
    <w:rsid w:val="00DA7A04"/>
    <w:rsid w:val="00DB039D"/>
    <w:rsid w:val="00DB0B3C"/>
    <w:rsid w:val="00DB0DC8"/>
    <w:rsid w:val="00DB12E4"/>
    <w:rsid w:val="00DB1471"/>
    <w:rsid w:val="00DB15DA"/>
    <w:rsid w:val="00DB1E43"/>
    <w:rsid w:val="00DB2548"/>
    <w:rsid w:val="00DB2B79"/>
    <w:rsid w:val="00DB385C"/>
    <w:rsid w:val="00DB38C8"/>
    <w:rsid w:val="00DB3C6E"/>
    <w:rsid w:val="00DB412D"/>
    <w:rsid w:val="00DB44E8"/>
    <w:rsid w:val="00DB460C"/>
    <w:rsid w:val="00DB48E4"/>
    <w:rsid w:val="00DB4E23"/>
    <w:rsid w:val="00DB5255"/>
    <w:rsid w:val="00DB5CC0"/>
    <w:rsid w:val="00DB607D"/>
    <w:rsid w:val="00DB668C"/>
    <w:rsid w:val="00DB66CE"/>
    <w:rsid w:val="00DB67A6"/>
    <w:rsid w:val="00DB6B12"/>
    <w:rsid w:val="00DB6B17"/>
    <w:rsid w:val="00DB6D3E"/>
    <w:rsid w:val="00DB6D7D"/>
    <w:rsid w:val="00DB6FF9"/>
    <w:rsid w:val="00DB7CF6"/>
    <w:rsid w:val="00DB7E61"/>
    <w:rsid w:val="00DC020F"/>
    <w:rsid w:val="00DC0330"/>
    <w:rsid w:val="00DC0993"/>
    <w:rsid w:val="00DC13F5"/>
    <w:rsid w:val="00DC146C"/>
    <w:rsid w:val="00DC1C91"/>
    <w:rsid w:val="00DC1EF6"/>
    <w:rsid w:val="00DC21E8"/>
    <w:rsid w:val="00DC25CE"/>
    <w:rsid w:val="00DC25E0"/>
    <w:rsid w:val="00DC265F"/>
    <w:rsid w:val="00DC2C8B"/>
    <w:rsid w:val="00DC2E35"/>
    <w:rsid w:val="00DC31F8"/>
    <w:rsid w:val="00DC32C7"/>
    <w:rsid w:val="00DC32FA"/>
    <w:rsid w:val="00DC37BA"/>
    <w:rsid w:val="00DC3F7F"/>
    <w:rsid w:val="00DC42A6"/>
    <w:rsid w:val="00DC4415"/>
    <w:rsid w:val="00DC44BB"/>
    <w:rsid w:val="00DC4630"/>
    <w:rsid w:val="00DC481F"/>
    <w:rsid w:val="00DC4866"/>
    <w:rsid w:val="00DC48F7"/>
    <w:rsid w:val="00DC4BD8"/>
    <w:rsid w:val="00DC5196"/>
    <w:rsid w:val="00DC5355"/>
    <w:rsid w:val="00DC5419"/>
    <w:rsid w:val="00DC554B"/>
    <w:rsid w:val="00DC588B"/>
    <w:rsid w:val="00DC599D"/>
    <w:rsid w:val="00DC59D1"/>
    <w:rsid w:val="00DC5C3E"/>
    <w:rsid w:val="00DC5D2E"/>
    <w:rsid w:val="00DC608E"/>
    <w:rsid w:val="00DC61F5"/>
    <w:rsid w:val="00DC657F"/>
    <w:rsid w:val="00DC65E6"/>
    <w:rsid w:val="00DC726B"/>
    <w:rsid w:val="00DC7370"/>
    <w:rsid w:val="00DC7404"/>
    <w:rsid w:val="00DC7579"/>
    <w:rsid w:val="00DC7636"/>
    <w:rsid w:val="00DC794D"/>
    <w:rsid w:val="00DC7C6B"/>
    <w:rsid w:val="00DD01BF"/>
    <w:rsid w:val="00DD09EB"/>
    <w:rsid w:val="00DD0FCE"/>
    <w:rsid w:val="00DD1304"/>
    <w:rsid w:val="00DD15C5"/>
    <w:rsid w:val="00DD16A3"/>
    <w:rsid w:val="00DD18AD"/>
    <w:rsid w:val="00DD1D38"/>
    <w:rsid w:val="00DD222E"/>
    <w:rsid w:val="00DD263A"/>
    <w:rsid w:val="00DD2CA2"/>
    <w:rsid w:val="00DD31DA"/>
    <w:rsid w:val="00DD324F"/>
    <w:rsid w:val="00DD333F"/>
    <w:rsid w:val="00DD334F"/>
    <w:rsid w:val="00DD33A0"/>
    <w:rsid w:val="00DD3D20"/>
    <w:rsid w:val="00DD3DA5"/>
    <w:rsid w:val="00DD3DB6"/>
    <w:rsid w:val="00DD3FAC"/>
    <w:rsid w:val="00DD4203"/>
    <w:rsid w:val="00DD49A3"/>
    <w:rsid w:val="00DD4E09"/>
    <w:rsid w:val="00DD4E74"/>
    <w:rsid w:val="00DD4F03"/>
    <w:rsid w:val="00DD52E7"/>
    <w:rsid w:val="00DD534F"/>
    <w:rsid w:val="00DD5808"/>
    <w:rsid w:val="00DD5A3B"/>
    <w:rsid w:val="00DD5D9E"/>
    <w:rsid w:val="00DD5FAB"/>
    <w:rsid w:val="00DD6287"/>
    <w:rsid w:val="00DD6E5A"/>
    <w:rsid w:val="00DD6F18"/>
    <w:rsid w:val="00DD7596"/>
    <w:rsid w:val="00DD7779"/>
    <w:rsid w:val="00DD7852"/>
    <w:rsid w:val="00DD7885"/>
    <w:rsid w:val="00DE002A"/>
    <w:rsid w:val="00DE029B"/>
    <w:rsid w:val="00DE03B3"/>
    <w:rsid w:val="00DE05FC"/>
    <w:rsid w:val="00DE0DDF"/>
    <w:rsid w:val="00DE1038"/>
    <w:rsid w:val="00DE11DB"/>
    <w:rsid w:val="00DE138C"/>
    <w:rsid w:val="00DE14A6"/>
    <w:rsid w:val="00DE18EA"/>
    <w:rsid w:val="00DE19ED"/>
    <w:rsid w:val="00DE1C8E"/>
    <w:rsid w:val="00DE1D4B"/>
    <w:rsid w:val="00DE1F85"/>
    <w:rsid w:val="00DE21CA"/>
    <w:rsid w:val="00DE27C3"/>
    <w:rsid w:val="00DE28DC"/>
    <w:rsid w:val="00DE295A"/>
    <w:rsid w:val="00DE2D79"/>
    <w:rsid w:val="00DE2FD7"/>
    <w:rsid w:val="00DE3234"/>
    <w:rsid w:val="00DE32F6"/>
    <w:rsid w:val="00DE333F"/>
    <w:rsid w:val="00DE3568"/>
    <w:rsid w:val="00DE35B8"/>
    <w:rsid w:val="00DE371C"/>
    <w:rsid w:val="00DE3795"/>
    <w:rsid w:val="00DE4010"/>
    <w:rsid w:val="00DE40F5"/>
    <w:rsid w:val="00DE41C3"/>
    <w:rsid w:val="00DE4372"/>
    <w:rsid w:val="00DE4598"/>
    <w:rsid w:val="00DE45A5"/>
    <w:rsid w:val="00DE45FF"/>
    <w:rsid w:val="00DE471F"/>
    <w:rsid w:val="00DE4BD4"/>
    <w:rsid w:val="00DE4E83"/>
    <w:rsid w:val="00DE53CC"/>
    <w:rsid w:val="00DE57B9"/>
    <w:rsid w:val="00DE5A6C"/>
    <w:rsid w:val="00DE5B2B"/>
    <w:rsid w:val="00DE5C8E"/>
    <w:rsid w:val="00DE684B"/>
    <w:rsid w:val="00DE6D32"/>
    <w:rsid w:val="00DE6E08"/>
    <w:rsid w:val="00DE6E2C"/>
    <w:rsid w:val="00DE70A9"/>
    <w:rsid w:val="00DE758E"/>
    <w:rsid w:val="00DE75FA"/>
    <w:rsid w:val="00DE769D"/>
    <w:rsid w:val="00DE7B5D"/>
    <w:rsid w:val="00DF06AD"/>
    <w:rsid w:val="00DF079F"/>
    <w:rsid w:val="00DF0819"/>
    <w:rsid w:val="00DF085E"/>
    <w:rsid w:val="00DF0CD1"/>
    <w:rsid w:val="00DF0F80"/>
    <w:rsid w:val="00DF1280"/>
    <w:rsid w:val="00DF1337"/>
    <w:rsid w:val="00DF1879"/>
    <w:rsid w:val="00DF1BAF"/>
    <w:rsid w:val="00DF1BE8"/>
    <w:rsid w:val="00DF1BEA"/>
    <w:rsid w:val="00DF21CB"/>
    <w:rsid w:val="00DF2512"/>
    <w:rsid w:val="00DF252B"/>
    <w:rsid w:val="00DF278E"/>
    <w:rsid w:val="00DF2AE5"/>
    <w:rsid w:val="00DF2B3F"/>
    <w:rsid w:val="00DF2E75"/>
    <w:rsid w:val="00DF32B2"/>
    <w:rsid w:val="00DF33F0"/>
    <w:rsid w:val="00DF39F9"/>
    <w:rsid w:val="00DF3A35"/>
    <w:rsid w:val="00DF3B35"/>
    <w:rsid w:val="00DF3C3C"/>
    <w:rsid w:val="00DF3D3B"/>
    <w:rsid w:val="00DF3E6F"/>
    <w:rsid w:val="00DF3F31"/>
    <w:rsid w:val="00DF4011"/>
    <w:rsid w:val="00DF463B"/>
    <w:rsid w:val="00DF488E"/>
    <w:rsid w:val="00DF48E6"/>
    <w:rsid w:val="00DF4E56"/>
    <w:rsid w:val="00DF59C5"/>
    <w:rsid w:val="00DF5A8E"/>
    <w:rsid w:val="00DF5BB3"/>
    <w:rsid w:val="00DF5DDD"/>
    <w:rsid w:val="00DF5E28"/>
    <w:rsid w:val="00DF5F51"/>
    <w:rsid w:val="00DF64FF"/>
    <w:rsid w:val="00DF6792"/>
    <w:rsid w:val="00DF6AC4"/>
    <w:rsid w:val="00DF6BBF"/>
    <w:rsid w:val="00DF6EB0"/>
    <w:rsid w:val="00DF7136"/>
    <w:rsid w:val="00DF7190"/>
    <w:rsid w:val="00DF7229"/>
    <w:rsid w:val="00DF7270"/>
    <w:rsid w:val="00DF782F"/>
    <w:rsid w:val="00DF78CD"/>
    <w:rsid w:val="00DF7998"/>
    <w:rsid w:val="00DF7CC2"/>
    <w:rsid w:val="00DF7FC8"/>
    <w:rsid w:val="00E001EA"/>
    <w:rsid w:val="00E00361"/>
    <w:rsid w:val="00E007CC"/>
    <w:rsid w:val="00E00C81"/>
    <w:rsid w:val="00E00FDD"/>
    <w:rsid w:val="00E01068"/>
    <w:rsid w:val="00E01C91"/>
    <w:rsid w:val="00E01CF3"/>
    <w:rsid w:val="00E01D1B"/>
    <w:rsid w:val="00E01D40"/>
    <w:rsid w:val="00E01E3B"/>
    <w:rsid w:val="00E02911"/>
    <w:rsid w:val="00E02D86"/>
    <w:rsid w:val="00E02E89"/>
    <w:rsid w:val="00E03025"/>
    <w:rsid w:val="00E0334E"/>
    <w:rsid w:val="00E03452"/>
    <w:rsid w:val="00E038C3"/>
    <w:rsid w:val="00E038D3"/>
    <w:rsid w:val="00E038DA"/>
    <w:rsid w:val="00E03C62"/>
    <w:rsid w:val="00E04074"/>
    <w:rsid w:val="00E04180"/>
    <w:rsid w:val="00E04848"/>
    <w:rsid w:val="00E04AC5"/>
    <w:rsid w:val="00E04B24"/>
    <w:rsid w:val="00E04BF5"/>
    <w:rsid w:val="00E04ED4"/>
    <w:rsid w:val="00E05076"/>
    <w:rsid w:val="00E0546F"/>
    <w:rsid w:val="00E0549A"/>
    <w:rsid w:val="00E054D4"/>
    <w:rsid w:val="00E058DD"/>
    <w:rsid w:val="00E05991"/>
    <w:rsid w:val="00E05B0A"/>
    <w:rsid w:val="00E05B4A"/>
    <w:rsid w:val="00E05B71"/>
    <w:rsid w:val="00E0605C"/>
    <w:rsid w:val="00E06069"/>
    <w:rsid w:val="00E0648F"/>
    <w:rsid w:val="00E069D6"/>
    <w:rsid w:val="00E06AA7"/>
    <w:rsid w:val="00E06AF6"/>
    <w:rsid w:val="00E06D80"/>
    <w:rsid w:val="00E0714C"/>
    <w:rsid w:val="00E07565"/>
    <w:rsid w:val="00E07708"/>
    <w:rsid w:val="00E0776B"/>
    <w:rsid w:val="00E07939"/>
    <w:rsid w:val="00E07A1B"/>
    <w:rsid w:val="00E07EC9"/>
    <w:rsid w:val="00E1011E"/>
    <w:rsid w:val="00E10150"/>
    <w:rsid w:val="00E102FA"/>
    <w:rsid w:val="00E10641"/>
    <w:rsid w:val="00E1075D"/>
    <w:rsid w:val="00E10A69"/>
    <w:rsid w:val="00E10AF1"/>
    <w:rsid w:val="00E10B2B"/>
    <w:rsid w:val="00E10D01"/>
    <w:rsid w:val="00E10D37"/>
    <w:rsid w:val="00E1116A"/>
    <w:rsid w:val="00E112A9"/>
    <w:rsid w:val="00E1139F"/>
    <w:rsid w:val="00E11713"/>
    <w:rsid w:val="00E119E3"/>
    <w:rsid w:val="00E12522"/>
    <w:rsid w:val="00E1346B"/>
    <w:rsid w:val="00E135FC"/>
    <w:rsid w:val="00E138D7"/>
    <w:rsid w:val="00E13B06"/>
    <w:rsid w:val="00E1462C"/>
    <w:rsid w:val="00E14876"/>
    <w:rsid w:val="00E149C9"/>
    <w:rsid w:val="00E14AA3"/>
    <w:rsid w:val="00E14BFB"/>
    <w:rsid w:val="00E14DFB"/>
    <w:rsid w:val="00E15038"/>
    <w:rsid w:val="00E150BA"/>
    <w:rsid w:val="00E1518D"/>
    <w:rsid w:val="00E15C1B"/>
    <w:rsid w:val="00E15E15"/>
    <w:rsid w:val="00E16006"/>
    <w:rsid w:val="00E16165"/>
    <w:rsid w:val="00E161C3"/>
    <w:rsid w:val="00E1631D"/>
    <w:rsid w:val="00E16736"/>
    <w:rsid w:val="00E1700F"/>
    <w:rsid w:val="00E171B5"/>
    <w:rsid w:val="00E1724D"/>
    <w:rsid w:val="00E175C3"/>
    <w:rsid w:val="00E17736"/>
    <w:rsid w:val="00E1795A"/>
    <w:rsid w:val="00E17C3A"/>
    <w:rsid w:val="00E17DA6"/>
    <w:rsid w:val="00E17E0A"/>
    <w:rsid w:val="00E20870"/>
    <w:rsid w:val="00E20E64"/>
    <w:rsid w:val="00E20F5F"/>
    <w:rsid w:val="00E2104C"/>
    <w:rsid w:val="00E21101"/>
    <w:rsid w:val="00E2133A"/>
    <w:rsid w:val="00E21670"/>
    <w:rsid w:val="00E21757"/>
    <w:rsid w:val="00E21ADB"/>
    <w:rsid w:val="00E21E9F"/>
    <w:rsid w:val="00E22134"/>
    <w:rsid w:val="00E2227D"/>
    <w:rsid w:val="00E2264D"/>
    <w:rsid w:val="00E22755"/>
    <w:rsid w:val="00E229CB"/>
    <w:rsid w:val="00E23149"/>
    <w:rsid w:val="00E2316D"/>
    <w:rsid w:val="00E231C7"/>
    <w:rsid w:val="00E23247"/>
    <w:rsid w:val="00E236EA"/>
    <w:rsid w:val="00E23C43"/>
    <w:rsid w:val="00E23E47"/>
    <w:rsid w:val="00E247B7"/>
    <w:rsid w:val="00E24E3F"/>
    <w:rsid w:val="00E24E41"/>
    <w:rsid w:val="00E24F7B"/>
    <w:rsid w:val="00E253FF"/>
    <w:rsid w:val="00E254D6"/>
    <w:rsid w:val="00E25A76"/>
    <w:rsid w:val="00E25BD7"/>
    <w:rsid w:val="00E26195"/>
    <w:rsid w:val="00E261D8"/>
    <w:rsid w:val="00E2640E"/>
    <w:rsid w:val="00E2667D"/>
    <w:rsid w:val="00E26922"/>
    <w:rsid w:val="00E26A62"/>
    <w:rsid w:val="00E27135"/>
    <w:rsid w:val="00E2760C"/>
    <w:rsid w:val="00E279CB"/>
    <w:rsid w:val="00E27ACF"/>
    <w:rsid w:val="00E27B80"/>
    <w:rsid w:val="00E27EF8"/>
    <w:rsid w:val="00E27FAB"/>
    <w:rsid w:val="00E30272"/>
    <w:rsid w:val="00E3029C"/>
    <w:rsid w:val="00E3042B"/>
    <w:rsid w:val="00E304A3"/>
    <w:rsid w:val="00E30837"/>
    <w:rsid w:val="00E30A8F"/>
    <w:rsid w:val="00E30DA8"/>
    <w:rsid w:val="00E30DD4"/>
    <w:rsid w:val="00E31353"/>
    <w:rsid w:val="00E3176F"/>
    <w:rsid w:val="00E31794"/>
    <w:rsid w:val="00E319E5"/>
    <w:rsid w:val="00E31D14"/>
    <w:rsid w:val="00E32196"/>
    <w:rsid w:val="00E325CB"/>
    <w:rsid w:val="00E329B1"/>
    <w:rsid w:val="00E32CED"/>
    <w:rsid w:val="00E32CEF"/>
    <w:rsid w:val="00E32FA8"/>
    <w:rsid w:val="00E330A5"/>
    <w:rsid w:val="00E33209"/>
    <w:rsid w:val="00E3339D"/>
    <w:rsid w:val="00E3353E"/>
    <w:rsid w:val="00E33B9F"/>
    <w:rsid w:val="00E33D21"/>
    <w:rsid w:val="00E34010"/>
    <w:rsid w:val="00E34641"/>
    <w:rsid w:val="00E34D10"/>
    <w:rsid w:val="00E34D5D"/>
    <w:rsid w:val="00E34DC6"/>
    <w:rsid w:val="00E34E18"/>
    <w:rsid w:val="00E3502C"/>
    <w:rsid w:val="00E35349"/>
    <w:rsid w:val="00E35357"/>
    <w:rsid w:val="00E354DD"/>
    <w:rsid w:val="00E35C0B"/>
    <w:rsid w:val="00E36243"/>
    <w:rsid w:val="00E362C5"/>
    <w:rsid w:val="00E36435"/>
    <w:rsid w:val="00E36592"/>
    <w:rsid w:val="00E365D8"/>
    <w:rsid w:val="00E36A1E"/>
    <w:rsid w:val="00E36B18"/>
    <w:rsid w:val="00E36C05"/>
    <w:rsid w:val="00E37917"/>
    <w:rsid w:val="00E3791B"/>
    <w:rsid w:val="00E37A45"/>
    <w:rsid w:val="00E402C3"/>
    <w:rsid w:val="00E40565"/>
    <w:rsid w:val="00E406E3"/>
    <w:rsid w:val="00E407F2"/>
    <w:rsid w:val="00E408D6"/>
    <w:rsid w:val="00E40D3D"/>
    <w:rsid w:val="00E41063"/>
    <w:rsid w:val="00E414ED"/>
    <w:rsid w:val="00E418E7"/>
    <w:rsid w:val="00E41962"/>
    <w:rsid w:val="00E4199D"/>
    <w:rsid w:val="00E42C97"/>
    <w:rsid w:val="00E431A6"/>
    <w:rsid w:val="00E433AA"/>
    <w:rsid w:val="00E4366E"/>
    <w:rsid w:val="00E437B1"/>
    <w:rsid w:val="00E43840"/>
    <w:rsid w:val="00E439E3"/>
    <w:rsid w:val="00E43A6E"/>
    <w:rsid w:val="00E43DF5"/>
    <w:rsid w:val="00E43F4C"/>
    <w:rsid w:val="00E44561"/>
    <w:rsid w:val="00E44AFB"/>
    <w:rsid w:val="00E44C17"/>
    <w:rsid w:val="00E44C1F"/>
    <w:rsid w:val="00E44E3C"/>
    <w:rsid w:val="00E45AB1"/>
    <w:rsid w:val="00E45C1B"/>
    <w:rsid w:val="00E45E1F"/>
    <w:rsid w:val="00E4624E"/>
    <w:rsid w:val="00E46433"/>
    <w:rsid w:val="00E46449"/>
    <w:rsid w:val="00E46C24"/>
    <w:rsid w:val="00E46D6A"/>
    <w:rsid w:val="00E46E91"/>
    <w:rsid w:val="00E47E11"/>
    <w:rsid w:val="00E50203"/>
    <w:rsid w:val="00E502CE"/>
    <w:rsid w:val="00E5036C"/>
    <w:rsid w:val="00E5045F"/>
    <w:rsid w:val="00E5065B"/>
    <w:rsid w:val="00E506A9"/>
    <w:rsid w:val="00E506E0"/>
    <w:rsid w:val="00E506E3"/>
    <w:rsid w:val="00E50A19"/>
    <w:rsid w:val="00E50D6D"/>
    <w:rsid w:val="00E50D89"/>
    <w:rsid w:val="00E50FBB"/>
    <w:rsid w:val="00E50FDF"/>
    <w:rsid w:val="00E51781"/>
    <w:rsid w:val="00E51808"/>
    <w:rsid w:val="00E51B3A"/>
    <w:rsid w:val="00E51C28"/>
    <w:rsid w:val="00E523C9"/>
    <w:rsid w:val="00E526D6"/>
    <w:rsid w:val="00E5294B"/>
    <w:rsid w:val="00E52BC0"/>
    <w:rsid w:val="00E52CB4"/>
    <w:rsid w:val="00E5306E"/>
    <w:rsid w:val="00E5344B"/>
    <w:rsid w:val="00E53BD0"/>
    <w:rsid w:val="00E54541"/>
    <w:rsid w:val="00E546FD"/>
    <w:rsid w:val="00E547F5"/>
    <w:rsid w:val="00E549CC"/>
    <w:rsid w:val="00E54EE2"/>
    <w:rsid w:val="00E550AA"/>
    <w:rsid w:val="00E550B5"/>
    <w:rsid w:val="00E55275"/>
    <w:rsid w:val="00E553F7"/>
    <w:rsid w:val="00E5549D"/>
    <w:rsid w:val="00E556A8"/>
    <w:rsid w:val="00E55716"/>
    <w:rsid w:val="00E55A33"/>
    <w:rsid w:val="00E55ADE"/>
    <w:rsid w:val="00E55D9E"/>
    <w:rsid w:val="00E5610E"/>
    <w:rsid w:val="00E56139"/>
    <w:rsid w:val="00E561DA"/>
    <w:rsid w:val="00E56361"/>
    <w:rsid w:val="00E564B0"/>
    <w:rsid w:val="00E56AB4"/>
    <w:rsid w:val="00E56B10"/>
    <w:rsid w:val="00E56D4E"/>
    <w:rsid w:val="00E5763E"/>
    <w:rsid w:val="00E57D60"/>
    <w:rsid w:val="00E60139"/>
    <w:rsid w:val="00E6014A"/>
    <w:rsid w:val="00E6033C"/>
    <w:rsid w:val="00E60363"/>
    <w:rsid w:val="00E60411"/>
    <w:rsid w:val="00E60B56"/>
    <w:rsid w:val="00E60BB9"/>
    <w:rsid w:val="00E60C44"/>
    <w:rsid w:val="00E60E4F"/>
    <w:rsid w:val="00E614CD"/>
    <w:rsid w:val="00E614E7"/>
    <w:rsid w:val="00E614EA"/>
    <w:rsid w:val="00E617B8"/>
    <w:rsid w:val="00E61938"/>
    <w:rsid w:val="00E61BE2"/>
    <w:rsid w:val="00E61CCF"/>
    <w:rsid w:val="00E61F40"/>
    <w:rsid w:val="00E61FB5"/>
    <w:rsid w:val="00E61FDE"/>
    <w:rsid w:val="00E621B4"/>
    <w:rsid w:val="00E6226B"/>
    <w:rsid w:val="00E622A6"/>
    <w:rsid w:val="00E623F1"/>
    <w:rsid w:val="00E62610"/>
    <w:rsid w:val="00E627B8"/>
    <w:rsid w:val="00E62820"/>
    <w:rsid w:val="00E62B67"/>
    <w:rsid w:val="00E62D8C"/>
    <w:rsid w:val="00E62E19"/>
    <w:rsid w:val="00E62F7A"/>
    <w:rsid w:val="00E63368"/>
    <w:rsid w:val="00E636F2"/>
    <w:rsid w:val="00E63887"/>
    <w:rsid w:val="00E645AB"/>
    <w:rsid w:val="00E64A80"/>
    <w:rsid w:val="00E64E34"/>
    <w:rsid w:val="00E6510F"/>
    <w:rsid w:val="00E661AE"/>
    <w:rsid w:val="00E6628F"/>
    <w:rsid w:val="00E664ED"/>
    <w:rsid w:val="00E66535"/>
    <w:rsid w:val="00E668B5"/>
    <w:rsid w:val="00E6694D"/>
    <w:rsid w:val="00E675F2"/>
    <w:rsid w:val="00E67EBB"/>
    <w:rsid w:val="00E704E0"/>
    <w:rsid w:val="00E70687"/>
    <w:rsid w:val="00E709C4"/>
    <w:rsid w:val="00E70A0F"/>
    <w:rsid w:val="00E70CF9"/>
    <w:rsid w:val="00E70E85"/>
    <w:rsid w:val="00E70EAE"/>
    <w:rsid w:val="00E7105E"/>
    <w:rsid w:val="00E7133F"/>
    <w:rsid w:val="00E71482"/>
    <w:rsid w:val="00E71B91"/>
    <w:rsid w:val="00E71BC1"/>
    <w:rsid w:val="00E71E56"/>
    <w:rsid w:val="00E72248"/>
    <w:rsid w:val="00E72336"/>
    <w:rsid w:val="00E72507"/>
    <w:rsid w:val="00E72570"/>
    <w:rsid w:val="00E72866"/>
    <w:rsid w:val="00E728B6"/>
    <w:rsid w:val="00E72AD1"/>
    <w:rsid w:val="00E72FE1"/>
    <w:rsid w:val="00E7311F"/>
    <w:rsid w:val="00E73283"/>
    <w:rsid w:val="00E73CF7"/>
    <w:rsid w:val="00E73F8E"/>
    <w:rsid w:val="00E74AE7"/>
    <w:rsid w:val="00E74B62"/>
    <w:rsid w:val="00E74CDB"/>
    <w:rsid w:val="00E752E9"/>
    <w:rsid w:val="00E75817"/>
    <w:rsid w:val="00E762F4"/>
    <w:rsid w:val="00E76316"/>
    <w:rsid w:val="00E76514"/>
    <w:rsid w:val="00E76643"/>
    <w:rsid w:val="00E7666F"/>
    <w:rsid w:val="00E7689C"/>
    <w:rsid w:val="00E768E0"/>
    <w:rsid w:val="00E76B72"/>
    <w:rsid w:val="00E76C66"/>
    <w:rsid w:val="00E76E84"/>
    <w:rsid w:val="00E77103"/>
    <w:rsid w:val="00E77AC3"/>
    <w:rsid w:val="00E77CEE"/>
    <w:rsid w:val="00E8036E"/>
    <w:rsid w:val="00E80393"/>
    <w:rsid w:val="00E806D2"/>
    <w:rsid w:val="00E80745"/>
    <w:rsid w:val="00E8088B"/>
    <w:rsid w:val="00E80988"/>
    <w:rsid w:val="00E80D56"/>
    <w:rsid w:val="00E80F5D"/>
    <w:rsid w:val="00E81229"/>
    <w:rsid w:val="00E81ECB"/>
    <w:rsid w:val="00E8256D"/>
    <w:rsid w:val="00E82600"/>
    <w:rsid w:val="00E82855"/>
    <w:rsid w:val="00E830C2"/>
    <w:rsid w:val="00E831A7"/>
    <w:rsid w:val="00E833C8"/>
    <w:rsid w:val="00E8380B"/>
    <w:rsid w:val="00E83854"/>
    <w:rsid w:val="00E8387A"/>
    <w:rsid w:val="00E848B5"/>
    <w:rsid w:val="00E8491C"/>
    <w:rsid w:val="00E8491E"/>
    <w:rsid w:val="00E8495C"/>
    <w:rsid w:val="00E84B46"/>
    <w:rsid w:val="00E852F5"/>
    <w:rsid w:val="00E8536A"/>
    <w:rsid w:val="00E8547A"/>
    <w:rsid w:val="00E854B7"/>
    <w:rsid w:val="00E856B8"/>
    <w:rsid w:val="00E85D4F"/>
    <w:rsid w:val="00E85E54"/>
    <w:rsid w:val="00E85EEF"/>
    <w:rsid w:val="00E862F8"/>
    <w:rsid w:val="00E863F4"/>
    <w:rsid w:val="00E86509"/>
    <w:rsid w:val="00E8682A"/>
    <w:rsid w:val="00E86905"/>
    <w:rsid w:val="00E86D0C"/>
    <w:rsid w:val="00E86D60"/>
    <w:rsid w:val="00E87433"/>
    <w:rsid w:val="00E87472"/>
    <w:rsid w:val="00E875B3"/>
    <w:rsid w:val="00E8761C"/>
    <w:rsid w:val="00E87636"/>
    <w:rsid w:val="00E879A3"/>
    <w:rsid w:val="00E87A3E"/>
    <w:rsid w:val="00E87AD8"/>
    <w:rsid w:val="00E87B7A"/>
    <w:rsid w:val="00E87D13"/>
    <w:rsid w:val="00E903A2"/>
    <w:rsid w:val="00E9053E"/>
    <w:rsid w:val="00E90575"/>
    <w:rsid w:val="00E90664"/>
    <w:rsid w:val="00E907B8"/>
    <w:rsid w:val="00E90C7E"/>
    <w:rsid w:val="00E90DE6"/>
    <w:rsid w:val="00E90E92"/>
    <w:rsid w:val="00E90EC6"/>
    <w:rsid w:val="00E90FEB"/>
    <w:rsid w:val="00E91AEB"/>
    <w:rsid w:val="00E91E17"/>
    <w:rsid w:val="00E92018"/>
    <w:rsid w:val="00E92304"/>
    <w:rsid w:val="00E92704"/>
    <w:rsid w:val="00E92B52"/>
    <w:rsid w:val="00E92D4F"/>
    <w:rsid w:val="00E92FA2"/>
    <w:rsid w:val="00E9341D"/>
    <w:rsid w:val="00E93718"/>
    <w:rsid w:val="00E93A1F"/>
    <w:rsid w:val="00E93B6D"/>
    <w:rsid w:val="00E93CDF"/>
    <w:rsid w:val="00E93D2D"/>
    <w:rsid w:val="00E93D63"/>
    <w:rsid w:val="00E93E27"/>
    <w:rsid w:val="00E94132"/>
    <w:rsid w:val="00E9415A"/>
    <w:rsid w:val="00E9425C"/>
    <w:rsid w:val="00E944CA"/>
    <w:rsid w:val="00E945A8"/>
    <w:rsid w:val="00E94741"/>
    <w:rsid w:val="00E94C2E"/>
    <w:rsid w:val="00E94F22"/>
    <w:rsid w:val="00E9513F"/>
    <w:rsid w:val="00E953DE"/>
    <w:rsid w:val="00E95508"/>
    <w:rsid w:val="00E95895"/>
    <w:rsid w:val="00E96578"/>
    <w:rsid w:val="00E966C8"/>
    <w:rsid w:val="00E96F3A"/>
    <w:rsid w:val="00E97279"/>
    <w:rsid w:val="00E972CB"/>
    <w:rsid w:val="00E97786"/>
    <w:rsid w:val="00E97C4F"/>
    <w:rsid w:val="00E97CD8"/>
    <w:rsid w:val="00E97E09"/>
    <w:rsid w:val="00EA00ED"/>
    <w:rsid w:val="00EA025B"/>
    <w:rsid w:val="00EA052D"/>
    <w:rsid w:val="00EA09DD"/>
    <w:rsid w:val="00EA0BD3"/>
    <w:rsid w:val="00EA1085"/>
    <w:rsid w:val="00EA1513"/>
    <w:rsid w:val="00EA1683"/>
    <w:rsid w:val="00EA16BB"/>
    <w:rsid w:val="00EA17BA"/>
    <w:rsid w:val="00EA1EDB"/>
    <w:rsid w:val="00EA20CD"/>
    <w:rsid w:val="00EA2668"/>
    <w:rsid w:val="00EA2C02"/>
    <w:rsid w:val="00EA3153"/>
    <w:rsid w:val="00EA35A7"/>
    <w:rsid w:val="00EA3836"/>
    <w:rsid w:val="00EA385C"/>
    <w:rsid w:val="00EA3866"/>
    <w:rsid w:val="00EA397D"/>
    <w:rsid w:val="00EA39EF"/>
    <w:rsid w:val="00EA4250"/>
    <w:rsid w:val="00EA4394"/>
    <w:rsid w:val="00EA43AA"/>
    <w:rsid w:val="00EA469B"/>
    <w:rsid w:val="00EA4AE2"/>
    <w:rsid w:val="00EA4CDD"/>
    <w:rsid w:val="00EA4D1B"/>
    <w:rsid w:val="00EA4EF8"/>
    <w:rsid w:val="00EA5025"/>
    <w:rsid w:val="00EA5254"/>
    <w:rsid w:val="00EA52C3"/>
    <w:rsid w:val="00EA5340"/>
    <w:rsid w:val="00EA56F7"/>
    <w:rsid w:val="00EA58AC"/>
    <w:rsid w:val="00EA6404"/>
    <w:rsid w:val="00EA64A9"/>
    <w:rsid w:val="00EA6873"/>
    <w:rsid w:val="00EA691F"/>
    <w:rsid w:val="00EA6E61"/>
    <w:rsid w:val="00EA6E97"/>
    <w:rsid w:val="00EA7314"/>
    <w:rsid w:val="00EA7708"/>
    <w:rsid w:val="00EA798A"/>
    <w:rsid w:val="00EA7F65"/>
    <w:rsid w:val="00EA7FA4"/>
    <w:rsid w:val="00EB028D"/>
    <w:rsid w:val="00EB0361"/>
    <w:rsid w:val="00EB0725"/>
    <w:rsid w:val="00EB07AF"/>
    <w:rsid w:val="00EB0886"/>
    <w:rsid w:val="00EB08ED"/>
    <w:rsid w:val="00EB0A7A"/>
    <w:rsid w:val="00EB0B9A"/>
    <w:rsid w:val="00EB17C0"/>
    <w:rsid w:val="00EB19E0"/>
    <w:rsid w:val="00EB1D01"/>
    <w:rsid w:val="00EB1D0D"/>
    <w:rsid w:val="00EB1EB0"/>
    <w:rsid w:val="00EB238D"/>
    <w:rsid w:val="00EB24C8"/>
    <w:rsid w:val="00EB25DB"/>
    <w:rsid w:val="00EB2B87"/>
    <w:rsid w:val="00EB2CF2"/>
    <w:rsid w:val="00EB38B3"/>
    <w:rsid w:val="00EB3958"/>
    <w:rsid w:val="00EB4ED0"/>
    <w:rsid w:val="00EB5115"/>
    <w:rsid w:val="00EB54B3"/>
    <w:rsid w:val="00EB57CF"/>
    <w:rsid w:val="00EB5E0E"/>
    <w:rsid w:val="00EB61B9"/>
    <w:rsid w:val="00EB6422"/>
    <w:rsid w:val="00EB64CD"/>
    <w:rsid w:val="00EB65D2"/>
    <w:rsid w:val="00EB66C8"/>
    <w:rsid w:val="00EB7630"/>
    <w:rsid w:val="00EB7790"/>
    <w:rsid w:val="00EB7821"/>
    <w:rsid w:val="00EB792A"/>
    <w:rsid w:val="00EB796B"/>
    <w:rsid w:val="00EB7BF6"/>
    <w:rsid w:val="00EB7DA4"/>
    <w:rsid w:val="00EC04F6"/>
    <w:rsid w:val="00EC05B4"/>
    <w:rsid w:val="00EC0764"/>
    <w:rsid w:val="00EC0B70"/>
    <w:rsid w:val="00EC0D0C"/>
    <w:rsid w:val="00EC0FFA"/>
    <w:rsid w:val="00EC112C"/>
    <w:rsid w:val="00EC15AF"/>
    <w:rsid w:val="00EC1EE2"/>
    <w:rsid w:val="00EC1FFF"/>
    <w:rsid w:val="00EC21BB"/>
    <w:rsid w:val="00EC26EE"/>
    <w:rsid w:val="00EC2885"/>
    <w:rsid w:val="00EC28DE"/>
    <w:rsid w:val="00EC298B"/>
    <w:rsid w:val="00EC2E3E"/>
    <w:rsid w:val="00EC31F2"/>
    <w:rsid w:val="00EC3C97"/>
    <w:rsid w:val="00EC3CFF"/>
    <w:rsid w:val="00EC3D29"/>
    <w:rsid w:val="00EC3DAE"/>
    <w:rsid w:val="00EC3F2C"/>
    <w:rsid w:val="00EC405B"/>
    <w:rsid w:val="00EC43CA"/>
    <w:rsid w:val="00EC4ABD"/>
    <w:rsid w:val="00EC50EC"/>
    <w:rsid w:val="00EC541B"/>
    <w:rsid w:val="00EC54C8"/>
    <w:rsid w:val="00EC5A71"/>
    <w:rsid w:val="00EC5A97"/>
    <w:rsid w:val="00EC5BF4"/>
    <w:rsid w:val="00EC5E5C"/>
    <w:rsid w:val="00EC655A"/>
    <w:rsid w:val="00EC6AB6"/>
    <w:rsid w:val="00EC6EB3"/>
    <w:rsid w:val="00EC70F3"/>
    <w:rsid w:val="00EC7289"/>
    <w:rsid w:val="00EC73EA"/>
    <w:rsid w:val="00EC7630"/>
    <w:rsid w:val="00EC7752"/>
    <w:rsid w:val="00EC7D69"/>
    <w:rsid w:val="00EC7F2D"/>
    <w:rsid w:val="00EC7FAC"/>
    <w:rsid w:val="00EC7FB3"/>
    <w:rsid w:val="00ED0307"/>
    <w:rsid w:val="00ED049F"/>
    <w:rsid w:val="00ED079F"/>
    <w:rsid w:val="00ED07B6"/>
    <w:rsid w:val="00ED0967"/>
    <w:rsid w:val="00ED0F46"/>
    <w:rsid w:val="00ED1033"/>
    <w:rsid w:val="00ED13BD"/>
    <w:rsid w:val="00ED19D9"/>
    <w:rsid w:val="00ED2202"/>
    <w:rsid w:val="00ED242B"/>
    <w:rsid w:val="00ED2551"/>
    <w:rsid w:val="00ED277D"/>
    <w:rsid w:val="00ED27E9"/>
    <w:rsid w:val="00ED35A0"/>
    <w:rsid w:val="00ED3615"/>
    <w:rsid w:val="00ED385A"/>
    <w:rsid w:val="00ED3D5B"/>
    <w:rsid w:val="00ED3FA0"/>
    <w:rsid w:val="00ED41E0"/>
    <w:rsid w:val="00ED4287"/>
    <w:rsid w:val="00ED435A"/>
    <w:rsid w:val="00ED4639"/>
    <w:rsid w:val="00ED47E0"/>
    <w:rsid w:val="00ED4C8C"/>
    <w:rsid w:val="00ED4E75"/>
    <w:rsid w:val="00ED5353"/>
    <w:rsid w:val="00ED5473"/>
    <w:rsid w:val="00ED5A67"/>
    <w:rsid w:val="00ED62FF"/>
    <w:rsid w:val="00ED699E"/>
    <w:rsid w:val="00ED6B00"/>
    <w:rsid w:val="00ED6CBF"/>
    <w:rsid w:val="00ED738F"/>
    <w:rsid w:val="00ED74B0"/>
    <w:rsid w:val="00ED74BE"/>
    <w:rsid w:val="00ED75DC"/>
    <w:rsid w:val="00ED77E2"/>
    <w:rsid w:val="00ED79FC"/>
    <w:rsid w:val="00ED7F40"/>
    <w:rsid w:val="00EE0069"/>
    <w:rsid w:val="00EE07F0"/>
    <w:rsid w:val="00EE0BB4"/>
    <w:rsid w:val="00EE0D1D"/>
    <w:rsid w:val="00EE0E83"/>
    <w:rsid w:val="00EE1139"/>
    <w:rsid w:val="00EE11CB"/>
    <w:rsid w:val="00EE11E0"/>
    <w:rsid w:val="00EE1333"/>
    <w:rsid w:val="00EE1357"/>
    <w:rsid w:val="00EE16C0"/>
    <w:rsid w:val="00EE1F81"/>
    <w:rsid w:val="00EE23EC"/>
    <w:rsid w:val="00EE27B4"/>
    <w:rsid w:val="00EE2A4A"/>
    <w:rsid w:val="00EE30B3"/>
    <w:rsid w:val="00EE30FF"/>
    <w:rsid w:val="00EE3198"/>
    <w:rsid w:val="00EE3CD6"/>
    <w:rsid w:val="00EE3ED5"/>
    <w:rsid w:val="00EE40EC"/>
    <w:rsid w:val="00EE43C1"/>
    <w:rsid w:val="00EE4404"/>
    <w:rsid w:val="00EE447A"/>
    <w:rsid w:val="00EE4AB7"/>
    <w:rsid w:val="00EE5396"/>
    <w:rsid w:val="00EE5AC1"/>
    <w:rsid w:val="00EE5E33"/>
    <w:rsid w:val="00EE618E"/>
    <w:rsid w:val="00EE62A1"/>
    <w:rsid w:val="00EE64DA"/>
    <w:rsid w:val="00EE6658"/>
    <w:rsid w:val="00EE6796"/>
    <w:rsid w:val="00EE6D51"/>
    <w:rsid w:val="00EE71D9"/>
    <w:rsid w:val="00EE74D2"/>
    <w:rsid w:val="00EF001C"/>
    <w:rsid w:val="00EF014D"/>
    <w:rsid w:val="00EF036D"/>
    <w:rsid w:val="00EF06B9"/>
    <w:rsid w:val="00EF0701"/>
    <w:rsid w:val="00EF082D"/>
    <w:rsid w:val="00EF089F"/>
    <w:rsid w:val="00EF1178"/>
    <w:rsid w:val="00EF188E"/>
    <w:rsid w:val="00EF1AFC"/>
    <w:rsid w:val="00EF1B97"/>
    <w:rsid w:val="00EF1C92"/>
    <w:rsid w:val="00EF2649"/>
    <w:rsid w:val="00EF2681"/>
    <w:rsid w:val="00EF2817"/>
    <w:rsid w:val="00EF2B2A"/>
    <w:rsid w:val="00EF2B31"/>
    <w:rsid w:val="00EF358E"/>
    <w:rsid w:val="00EF379C"/>
    <w:rsid w:val="00EF3A14"/>
    <w:rsid w:val="00EF3C1E"/>
    <w:rsid w:val="00EF3CF2"/>
    <w:rsid w:val="00EF3ECD"/>
    <w:rsid w:val="00EF40C6"/>
    <w:rsid w:val="00EF46D6"/>
    <w:rsid w:val="00EF494B"/>
    <w:rsid w:val="00EF5070"/>
    <w:rsid w:val="00EF51F5"/>
    <w:rsid w:val="00EF521F"/>
    <w:rsid w:val="00EF5C03"/>
    <w:rsid w:val="00EF5FAF"/>
    <w:rsid w:val="00EF5FD3"/>
    <w:rsid w:val="00EF5FE2"/>
    <w:rsid w:val="00EF6511"/>
    <w:rsid w:val="00EF6565"/>
    <w:rsid w:val="00EF66F9"/>
    <w:rsid w:val="00EF6B04"/>
    <w:rsid w:val="00EF6CB3"/>
    <w:rsid w:val="00EF6CC4"/>
    <w:rsid w:val="00EF6D9A"/>
    <w:rsid w:val="00EF6F5F"/>
    <w:rsid w:val="00EF72A2"/>
    <w:rsid w:val="00EF7437"/>
    <w:rsid w:val="00EF766B"/>
    <w:rsid w:val="00EF7909"/>
    <w:rsid w:val="00EF7A87"/>
    <w:rsid w:val="00EF7B41"/>
    <w:rsid w:val="00EF7CB2"/>
    <w:rsid w:val="00F00A02"/>
    <w:rsid w:val="00F00AAF"/>
    <w:rsid w:val="00F00C69"/>
    <w:rsid w:val="00F012A2"/>
    <w:rsid w:val="00F013DA"/>
    <w:rsid w:val="00F0168B"/>
    <w:rsid w:val="00F01748"/>
    <w:rsid w:val="00F020B3"/>
    <w:rsid w:val="00F02A42"/>
    <w:rsid w:val="00F02B67"/>
    <w:rsid w:val="00F02D82"/>
    <w:rsid w:val="00F02F3D"/>
    <w:rsid w:val="00F03136"/>
    <w:rsid w:val="00F03A04"/>
    <w:rsid w:val="00F03AD8"/>
    <w:rsid w:val="00F03B25"/>
    <w:rsid w:val="00F03C6C"/>
    <w:rsid w:val="00F03FCA"/>
    <w:rsid w:val="00F042D1"/>
    <w:rsid w:val="00F044A9"/>
    <w:rsid w:val="00F04670"/>
    <w:rsid w:val="00F047E0"/>
    <w:rsid w:val="00F049C5"/>
    <w:rsid w:val="00F04B42"/>
    <w:rsid w:val="00F050C0"/>
    <w:rsid w:val="00F05570"/>
    <w:rsid w:val="00F05D4B"/>
    <w:rsid w:val="00F06387"/>
    <w:rsid w:val="00F06B0C"/>
    <w:rsid w:val="00F06DAC"/>
    <w:rsid w:val="00F07139"/>
    <w:rsid w:val="00F074D4"/>
    <w:rsid w:val="00F07A5C"/>
    <w:rsid w:val="00F07D94"/>
    <w:rsid w:val="00F103AE"/>
    <w:rsid w:val="00F10483"/>
    <w:rsid w:val="00F105FC"/>
    <w:rsid w:val="00F10686"/>
    <w:rsid w:val="00F108BF"/>
    <w:rsid w:val="00F1098C"/>
    <w:rsid w:val="00F10BA2"/>
    <w:rsid w:val="00F10D11"/>
    <w:rsid w:val="00F11246"/>
    <w:rsid w:val="00F11293"/>
    <w:rsid w:val="00F117A3"/>
    <w:rsid w:val="00F118DC"/>
    <w:rsid w:val="00F11A06"/>
    <w:rsid w:val="00F11C1B"/>
    <w:rsid w:val="00F11C96"/>
    <w:rsid w:val="00F123E9"/>
    <w:rsid w:val="00F124A6"/>
    <w:rsid w:val="00F126C1"/>
    <w:rsid w:val="00F12896"/>
    <w:rsid w:val="00F128E0"/>
    <w:rsid w:val="00F1295A"/>
    <w:rsid w:val="00F129D8"/>
    <w:rsid w:val="00F12CB4"/>
    <w:rsid w:val="00F13199"/>
    <w:rsid w:val="00F133CC"/>
    <w:rsid w:val="00F1343F"/>
    <w:rsid w:val="00F139F3"/>
    <w:rsid w:val="00F13B23"/>
    <w:rsid w:val="00F13EE9"/>
    <w:rsid w:val="00F14602"/>
    <w:rsid w:val="00F1565F"/>
    <w:rsid w:val="00F1569C"/>
    <w:rsid w:val="00F15742"/>
    <w:rsid w:val="00F15DA3"/>
    <w:rsid w:val="00F15DFD"/>
    <w:rsid w:val="00F15F52"/>
    <w:rsid w:val="00F16297"/>
    <w:rsid w:val="00F168A0"/>
    <w:rsid w:val="00F170E9"/>
    <w:rsid w:val="00F1712D"/>
    <w:rsid w:val="00F1724A"/>
    <w:rsid w:val="00F175D2"/>
    <w:rsid w:val="00F17A52"/>
    <w:rsid w:val="00F17AC9"/>
    <w:rsid w:val="00F20210"/>
    <w:rsid w:val="00F209B0"/>
    <w:rsid w:val="00F20C3C"/>
    <w:rsid w:val="00F2117F"/>
    <w:rsid w:val="00F21754"/>
    <w:rsid w:val="00F2179E"/>
    <w:rsid w:val="00F2180D"/>
    <w:rsid w:val="00F21DB7"/>
    <w:rsid w:val="00F22355"/>
    <w:rsid w:val="00F22480"/>
    <w:rsid w:val="00F22919"/>
    <w:rsid w:val="00F229E5"/>
    <w:rsid w:val="00F22ED2"/>
    <w:rsid w:val="00F23516"/>
    <w:rsid w:val="00F236CC"/>
    <w:rsid w:val="00F23730"/>
    <w:rsid w:val="00F23BC8"/>
    <w:rsid w:val="00F24D77"/>
    <w:rsid w:val="00F25095"/>
    <w:rsid w:val="00F253FF"/>
    <w:rsid w:val="00F257B6"/>
    <w:rsid w:val="00F25D47"/>
    <w:rsid w:val="00F260C5"/>
    <w:rsid w:val="00F266EC"/>
    <w:rsid w:val="00F26AD2"/>
    <w:rsid w:val="00F27251"/>
    <w:rsid w:val="00F27312"/>
    <w:rsid w:val="00F2774F"/>
    <w:rsid w:val="00F27829"/>
    <w:rsid w:val="00F27A63"/>
    <w:rsid w:val="00F3001C"/>
    <w:rsid w:val="00F30835"/>
    <w:rsid w:val="00F310B0"/>
    <w:rsid w:val="00F310EF"/>
    <w:rsid w:val="00F31317"/>
    <w:rsid w:val="00F313C1"/>
    <w:rsid w:val="00F313D8"/>
    <w:rsid w:val="00F318AB"/>
    <w:rsid w:val="00F31981"/>
    <w:rsid w:val="00F319EF"/>
    <w:rsid w:val="00F31A3C"/>
    <w:rsid w:val="00F31D5E"/>
    <w:rsid w:val="00F31FAA"/>
    <w:rsid w:val="00F3200F"/>
    <w:rsid w:val="00F32140"/>
    <w:rsid w:val="00F3218A"/>
    <w:rsid w:val="00F3244F"/>
    <w:rsid w:val="00F32601"/>
    <w:rsid w:val="00F32745"/>
    <w:rsid w:val="00F329BF"/>
    <w:rsid w:val="00F32A14"/>
    <w:rsid w:val="00F32FEF"/>
    <w:rsid w:val="00F330AC"/>
    <w:rsid w:val="00F3350B"/>
    <w:rsid w:val="00F3444D"/>
    <w:rsid w:val="00F34482"/>
    <w:rsid w:val="00F3469A"/>
    <w:rsid w:val="00F34732"/>
    <w:rsid w:val="00F348BC"/>
    <w:rsid w:val="00F34949"/>
    <w:rsid w:val="00F34991"/>
    <w:rsid w:val="00F349C0"/>
    <w:rsid w:val="00F34BE1"/>
    <w:rsid w:val="00F34F30"/>
    <w:rsid w:val="00F350A6"/>
    <w:rsid w:val="00F35303"/>
    <w:rsid w:val="00F3566E"/>
    <w:rsid w:val="00F35D00"/>
    <w:rsid w:val="00F3600A"/>
    <w:rsid w:val="00F363BF"/>
    <w:rsid w:val="00F363DC"/>
    <w:rsid w:val="00F364BB"/>
    <w:rsid w:val="00F365EB"/>
    <w:rsid w:val="00F368DB"/>
    <w:rsid w:val="00F368E7"/>
    <w:rsid w:val="00F36A0C"/>
    <w:rsid w:val="00F36E70"/>
    <w:rsid w:val="00F36F71"/>
    <w:rsid w:val="00F37354"/>
    <w:rsid w:val="00F373B5"/>
    <w:rsid w:val="00F37AC7"/>
    <w:rsid w:val="00F37CCD"/>
    <w:rsid w:val="00F37EFC"/>
    <w:rsid w:val="00F4019F"/>
    <w:rsid w:val="00F408E4"/>
    <w:rsid w:val="00F40A10"/>
    <w:rsid w:val="00F40DC5"/>
    <w:rsid w:val="00F41828"/>
    <w:rsid w:val="00F418DE"/>
    <w:rsid w:val="00F425B2"/>
    <w:rsid w:val="00F42BE3"/>
    <w:rsid w:val="00F431B4"/>
    <w:rsid w:val="00F43241"/>
    <w:rsid w:val="00F4352B"/>
    <w:rsid w:val="00F43A52"/>
    <w:rsid w:val="00F44344"/>
    <w:rsid w:val="00F4464A"/>
    <w:rsid w:val="00F44964"/>
    <w:rsid w:val="00F44AD1"/>
    <w:rsid w:val="00F44B9E"/>
    <w:rsid w:val="00F44C33"/>
    <w:rsid w:val="00F45802"/>
    <w:rsid w:val="00F45842"/>
    <w:rsid w:val="00F45CB9"/>
    <w:rsid w:val="00F45D02"/>
    <w:rsid w:val="00F45EA8"/>
    <w:rsid w:val="00F46B81"/>
    <w:rsid w:val="00F46F09"/>
    <w:rsid w:val="00F475B7"/>
    <w:rsid w:val="00F4762B"/>
    <w:rsid w:val="00F47AF1"/>
    <w:rsid w:val="00F47BD3"/>
    <w:rsid w:val="00F47C5C"/>
    <w:rsid w:val="00F47DFB"/>
    <w:rsid w:val="00F500B9"/>
    <w:rsid w:val="00F501C3"/>
    <w:rsid w:val="00F50978"/>
    <w:rsid w:val="00F5099F"/>
    <w:rsid w:val="00F509A3"/>
    <w:rsid w:val="00F509F3"/>
    <w:rsid w:val="00F50A78"/>
    <w:rsid w:val="00F50CC0"/>
    <w:rsid w:val="00F50D5D"/>
    <w:rsid w:val="00F50DD8"/>
    <w:rsid w:val="00F5103A"/>
    <w:rsid w:val="00F519FF"/>
    <w:rsid w:val="00F51B3D"/>
    <w:rsid w:val="00F51BBD"/>
    <w:rsid w:val="00F52153"/>
    <w:rsid w:val="00F5324A"/>
    <w:rsid w:val="00F53443"/>
    <w:rsid w:val="00F53CB3"/>
    <w:rsid w:val="00F53D93"/>
    <w:rsid w:val="00F53DEE"/>
    <w:rsid w:val="00F53FFC"/>
    <w:rsid w:val="00F54660"/>
    <w:rsid w:val="00F54BCF"/>
    <w:rsid w:val="00F54DAE"/>
    <w:rsid w:val="00F54E54"/>
    <w:rsid w:val="00F54F9F"/>
    <w:rsid w:val="00F55668"/>
    <w:rsid w:val="00F55682"/>
    <w:rsid w:val="00F55786"/>
    <w:rsid w:val="00F55C1F"/>
    <w:rsid w:val="00F563C0"/>
    <w:rsid w:val="00F563E7"/>
    <w:rsid w:val="00F56693"/>
    <w:rsid w:val="00F569F5"/>
    <w:rsid w:val="00F56A55"/>
    <w:rsid w:val="00F56C06"/>
    <w:rsid w:val="00F56DAC"/>
    <w:rsid w:val="00F56ED4"/>
    <w:rsid w:val="00F571E1"/>
    <w:rsid w:val="00F575D4"/>
    <w:rsid w:val="00F57618"/>
    <w:rsid w:val="00F578A3"/>
    <w:rsid w:val="00F57B5F"/>
    <w:rsid w:val="00F57D6D"/>
    <w:rsid w:val="00F57F38"/>
    <w:rsid w:val="00F60167"/>
    <w:rsid w:val="00F601BB"/>
    <w:rsid w:val="00F607F7"/>
    <w:rsid w:val="00F608B0"/>
    <w:rsid w:val="00F60D6E"/>
    <w:rsid w:val="00F61A8D"/>
    <w:rsid w:val="00F61ADF"/>
    <w:rsid w:val="00F61BF0"/>
    <w:rsid w:val="00F62060"/>
    <w:rsid w:val="00F6213B"/>
    <w:rsid w:val="00F62236"/>
    <w:rsid w:val="00F6252C"/>
    <w:rsid w:val="00F6285A"/>
    <w:rsid w:val="00F62B75"/>
    <w:rsid w:val="00F62BA3"/>
    <w:rsid w:val="00F62E03"/>
    <w:rsid w:val="00F62EC4"/>
    <w:rsid w:val="00F62FAB"/>
    <w:rsid w:val="00F632B7"/>
    <w:rsid w:val="00F634EA"/>
    <w:rsid w:val="00F63567"/>
    <w:rsid w:val="00F640C9"/>
    <w:rsid w:val="00F64206"/>
    <w:rsid w:val="00F64616"/>
    <w:rsid w:val="00F64776"/>
    <w:rsid w:val="00F64CEA"/>
    <w:rsid w:val="00F6503B"/>
    <w:rsid w:val="00F65103"/>
    <w:rsid w:val="00F65118"/>
    <w:rsid w:val="00F651D7"/>
    <w:rsid w:val="00F65366"/>
    <w:rsid w:val="00F65A5A"/>
    <w:rsid w:val="00F65C07"/>
    <w:rsid w:val="00F65E63"/>
    <w:rsid w:val="00F66030"/>
    <w:rsid w:val="00F6604F"/>
    <w:rsid w:val="00F6645D"/>
    <w:rsid w:val="00F66C4D"/>
    <w:rsid w:val="00F66C55"/>
    <w:rsid w:val="00F66F4A"/>
    <w:rsid w:val="00F676CA"/>
    <w:rsid w:val="00F67B62"/>
    <w:rsid w:val="00F67E64"/>
    <w:rsid w:val="00F70325"/>
    <w:rsid w:val="00F703E6"/>
    <w:rsid w:val="00F7081D"/>
    <w:rsid w:val="00F70B49"/>
    <w:rsid w:val="00F70D75"/>
    <w:rsid w:val="00F70DE2"/>
    <w:rsid w:val="00F71081"/>
    <w:rsid w:val="00F710C4"/>
    <w:rsid w:val="00F7116E"/>
    <w:rsid w:val="00F7151C"/>
    <w:rsid w:val="00F72871"/>
    <w:rsid w:val="00F72EA2"/>
    <w:rsid w:val="00F7304A"/>
    <w:rsid w:val="00F7311C"/>
    <w:rsid w:val="00F73910"/>
    <w:rsid w:val="00F7394C"/>
    <w:rsid w:val="00F74048"/>
    <w:rsid w:val="00F74203"/>
    <w:rsid w:val="00F74562"/>
    <w:rsid w:val="00F74648"/>
    <w:rsid w:val="00F74909"/>
    <w:rsid w:val="00F7493E"/>
    <w:rsid w:val="00F749B2"/>
    <w:rsid w:val="00F75015"/>
    <w:rsid w:val="00F751C0"/>
    <w:rsid w:val="00F75903"/>
    <w:rsid w:val="00F75CF4"/>
    <w:rsid w:val="00F7667A"/>
    <w:rsid w:val="00F767D4"/>
    <w:rsid w:val="00F769BF"/>
    <w:rsid w:val="00F7713E"/>
    <w:rsid w:val="00F771B6"/>
    <w:rsid w:val="00F773FF"/>
    <w:rsid w:val="00F77432"/>
    <w:rsid w:val="00F77788"/>
    <w:rsid w:val="00F77BF7"/>
    <w:rsid w:val="00F77EBB"/>
    <w:rsid w:val="00F77F02"/>
    <w:rsid w:val="00F80002"/>
    <w:rsid w:val="00F80031"/>
    <w:rsid w:val="00F8031B"/>
    <w:rsid w:val="00F803FD"/>
    <w:rsid w:val="00F804B8"/>
    <w:rsid w:val="00F80556"/>
    <w:rsid w:val="00F805D1"/>
    <w:rsid w:val="00F805F5"/>
    <w:rsid w:val="00F80869"/>
    <w:rsid w:val="00F809FC"/>
    <w:rsid w:val="00F80ECB"/>
    <w:rsid w:val="00F80F5E"/>
    <w:rsid w:val="00F810BE"/>
    <w:rsid w:val="00F81804"/>
    <w:rsid w:val="00F819DE"/>
    <w:rsid w:val="00F81A83"/>
    <w:rsid w:val="00F81B62"/>
    <w:rsid w:val="00F81B93"/>
    <w:rsid w:val="00F81F09"/>
    <w:rsid w:val="00F82447"/>
    <w:rsid w:val="00F824B6"/>
    <w:rsid w:val="00F827A3"/>
    <w:rsid w:val="00F82A36"/>
    <w:rsid w:val="00F834F3"/>
    <w:rsid w:val="00F83685"/>
    <w:rsid w:val="00F83753"/>
    <w:rsid w:val="00F8393F"/>
    <w:rsid w:val="00F84016"/>
    <w:rsid w:val="00F84282"/>
    <w:rsid w:val="00F84AAA"/>
    <w:rsid w:val="00F84B1F"/>
    <w:rsid w:val="00F84CA0"/>
    <w:rsid w:val="00F851DE"/>
    <w:rsid w:val="00F8527E"/>
    <w:rsid w:val="00F854BC"/>
    <w:rsid w:val="00F85803"/>
    <w:rsid w:val="00F858D8"/>
    <w:rsid w:val="00F85C86"/>
    <w:rsid w:val="00F85C8D"/>
    <w:rsid w:val="00F860DF"/>
    <w:rsid w:val="00F86111"/>
    <w:rsid w:val="00F862ED"/>
    <w:rsid w:val="00F8636D"/>
    <w:rsid w:val="00F87102"/>
    <w:rsid w:val="00F872DD"/>
    <w:rsid w:val="00F87367"/>
    <w:rsid w:val="00F87636"/>
    <w:rsid w:val="00F87A53"/>
    <w:rsid w:val="00F90158"/>
    <w:rsid w:val="00F9022D"/>
    <w:rsid w:val="00F904AF"/>
    <w:rsid w:val="00F9057B"/>
    <w:rsid w:val="00F906B6"/>
    <w:rsid w:val="00F908EA"/>
    <w:rsid w:val="00F909FA"/>
    <w:rsid w:val="00F90B29"/>
    <w:rsid w:val="00F911D0"/>
    <w:rsid w:val="00F91DD7"/>
    <w:rsid w:val="00F91E85"/>
    <w:rsid w:val="00F91FEC"/>
    <w:rsid w:val="00F920DE"/>
    <w:rsid w:val="00F929A4"/>
    <w:rsid w:val="00F93440"/>
    <w:rsid w:val="00F93604"/>
    <w:rsid w:val="00F93638"/>
    <w:rsid w:val="00F936A3"/>
    <w:rsid w:val="00F93779"/>
    <w:rsid w:val="00F93876"/>
    <w:rsid w:val="00F93A19"/>
    <w:rsid w:val="00F93C63"/>
    <w:rsid w:val="00F93F20"/>
    <w:rsid w:val="00F94457"/>
    <w:rsid w:val="00F94F06"/>
    <w:rsid w:val="00F94F69"/>
    <w:rsid w:val="00F950CF"/>
    <w:rsid w:val="00F9511B"/>
    <w:rsid w:val="00F952BD"/>
    <w:rsid w:val="00F9537F"/>
    <w:rsid w:val="00F95782"/>
    <w:rsid w:val="00F95875"/>
    <w:rsid w:val="00F95918"/>
    <w:rsid w:val="00F95CA5"/>
    <w:rsid w:val="00F96250"/>
    <w:rsid w:val="00F964D7"/>
    <w:rsid w:val="00F96771"/>
    <w:rsid w:val="00F96DB6"/>
    <w:rsid w:val="00F96EEC"/>
    <w:rsid w:val="00F96FC7"/>
    <w:rsid w:val="00F9706F"/>
    <w:rsid w:val="00F9728E"/>
    <w:rsid w:val="00F974AF"/>
    <w:rsid w:val="00F97A26"/>
    <w:rsid w:val="00F97FD7"/>
    <w:rsid w:val="00FA0251"/>
    <w:rsid w:val="00FA0283"/>
    <w:rsid w:val="00FA02D8"/>
    <w:rsid w:val="00FA0AED"/>
    <w:rsid w:val="00FA0D37"/>
    <w:rsid w:val="00FA0D77"/>
    <w:rsid w:val="00FA0DEF"/>
    <w:rsid w:val="00FA0F07"/>
    <w:rsid w:val="00FA11CF"/>
    <w:rsid w:val="00FA1C46"/>
    <w:rsid w:val="00FA1DB1"/>
    <w:rsid w:val="00FA2012"/>
    <w:rsid w:val="00FA2106"/>
    <w:rsid w:val="00FA22AD"/>
    <w:rsid w:val="00FA2308"/>
    <w:rsid w:val="00FA2325"/>
    <w:rsid w:val="00FA2CCE"/>
    <w:rsid w:val="00FA31B2"/>
    <w:rsid w:val="00FA34FA"/>
    <w:rsid w:val="00FA357B"/>
    <w:rsid w:val="00FA37B2"/>
    <w:rsid w:val="00FA3E91"/>
    <w:rsid w:val="00FA4700"/>
    <w:rsid w:val="00FA48D5"/>
    <w:rsid w:val="00FA4EA7"/>
    <w:rsid w:val="00FA5018"/>
    <w:rsid w:val="00FA592A"/>
    <w:rsid w:val="00FA5A9E"/>
    <w:rsid w:val="00FA5B87"/>
    <w:rsid w:val="00FA5C3D"/>
    <w:rsid w:val="00FA5E68"/>
    <w:rsid w:val="00FA7160"/>
    <w:rsid w:val="00FA732C"/>
    <w:rsid w:val="00FA765D"/>
    <w:rsid w:val="00FB042A"/>
    <w:rsid w:val="00FB0597"/>
    <w:rsid w:val="00FB0772"/>
    <w:rsid w:val="00FB0778"/>
    <w:rsid w:val="00FB0AD5"/>
    <w:rsid w:val="00FB1241"/>
    <w:rsid w:val="00FB140A"/>
    <w:rsid w:val="00FB1A52"/>
    <w:rsid w:val="00FB1A7D"/>
    <w:rsid w:val="00FB1BDB"/>
    <w:rsid w:val="00FB2061"/>
    <w:rsid w:val="00FB263F"/>
    <w:rsid w:val="00FB3F3B"/>
    <w:rsid w:val="00FB3FE9"/>
    <w:rsid w:val="00FB46A1"/>
    <w:rsid w:val="00FB4A92"/>
    <w:rsid w:val="00FB5068"/>
    <w:rsid w:val="00FB52A2"/>
    <w:rsid w:val="00FB52B7"/>
    <w:rsid w:val="00FB53B5"/>
    <w:rsid w:val="00FB55A1"/>
    <w:rsid w:val="00FB55F1"/>
    <w:rsid w:val="00FB5B74"/>
    <w:rsid w:val="00FB5EA7"/>
    <w:rsid w:val="00FB5FED"/>
    <w:rsid w:val="00FB6428"/>
    <w:rsid w:val="00FB6B7D"/>
    <w:rsid w:val="00FB71CF"/>
    <w:rsid w:val="00FB7304"/>
    <w:rsid w:val="00FB74F4"/>
    <w:rsid w:val="00FB7695"/>
    <w:rsid w:val="00FB7B99"/>
    <w:rsid w:val="00FB7D06"/>
    <w:rsid w:val="00FB7F45"/>
    <w:rsid w:val="00FB7F5A"/>
    <w:rsid w:val="00FB7FCA"/>
    <w:rsid w:val="00FC0696"/>
    <w:rsid w:val="00FC0867"/>
    <w:rsid w:val="00FC0B80"/>
    <w:rsid w:val="00FC0DF9"/>
    <w:rsid w:val="00FC1243"/>
    <w:rsid w:val="00FC1990"/>
    <w:rsid w:val="00FC1C4C"/>
    <w:rsid w:val="00FC1C5F"/>
    <w:rsid w:val="00FC2364"/>
    <w:rsid w:val="00FC237F"/>
    <w:rsid w:val="00FC2898"/>
    <w:rsid w:val="00FC2C1B"/>
    <w:rsid w:val="00FC2E7C"/>
    <w:rsid w:val="00FC2EB7"/>
    <w:rsid w:val="00FC2F48"/>
    <w:rsid w:val="00FC2FD0"/>
    <w:rsid w:val="00FC30E9"/>
    <w:rsid w:val="00FC3778"/>
    <w:rsid w:val="00FC3837"/>
    <w:rsid w:val="00FC3857"/>
    <w:rsid w:val="00FC4400"/>
    <w:rsid w:val="00FC48E6"/>
    <w:rsid w:val="00FC5009"/>
    <w:rsid w:val="00FC5140"/>
    <w:rsid w:val="00FC52FD"/>
    <w:rsid w:val="00FC5452"/>
    <w:rsid w:val="00FC5CAE"/>
    <w:rsid w:val="00FC5E5E"/>
    <w:rsid w:val="00FC6307"/>
    <w:rsid w:val="00FC64AC"/>
    <w:rsid w:val="00FC66FD"/>
    <w:rsid w:val="00FC6895"/>
    <w:rsid w:val="00FC6EC6"/>
    <w:rsid w:val="00FC777C"/>
    <w:rsid w:val="00FC7CE3"/>
    <w:rsid w:val="00FC7EF7"/>
    <w:rsid w:val="00FD049F"/>
    <w:rsid w:val="00FD04C9"/>
    <w:rsid w:val="00FD0556"/>
    <w:rsid w:val="00FD0776"/>
    <w:rsid w:val="00FD0A75"/>
    <w:rsid w:val="00FD0AA7"/>
    <w:rsid w:val="00FD0D47"/>
    <w:rsid w:val="00FD0D85"/>
    <w:rsid w:val="00FD0E8D"/>
    <w:rsid w:val="00FD1007"/>
    <w:rsid w:val="00FD17A9"/>
    <w:rsid w:val="00FD1D79"/>
    <w:rsid w:val="00FD254E"/>
    <w:rsid w:val="00FD2B93"/>
    <w:rsid w:val="00FD2BDA"/>
    <w:rsid w:val="00FD2D64"/>
    <w:rsid w:val="00FD2D93"/>
    <w:rsid w:val="00FD2DD7"/>
    <w:rsid w:val="00FD340A"/>
    <w:rsid w:val="00FD3410"/>
    <w:rsid w:val="00FD3612"/>
    <w:rsid w:val="00FD3B62"/>
    <w:rsid w:val="00FD3C25"/>
    <w:rsid w:val="00FD508E"/>
    <w:rsid w:val="00FD569E"/>
    <w:rsid w:val="00FD59E8"/>
    <w:rsid w:val="00FD5B4B"/>
    <w:rsid w:val="00FD6BAA"/>
    <w:rsid w:val="00FD6BB6"/>
    <w:rsid w:val="00FD6D66"/>
    <w:rsid w:val="00FD7615"/>
    <w:rsid w:val="00FD76C5"/>
    <w:rsid w:val="00FD7881"/>
    <w:rsid w:val="00FD7A54"/>
    <w:rsid w:val="00FD7F19"/>
    <w:rsid w:val="00FD7F4A"/>
    <w:rsid w:val="00FE02A8"/>
    <w:rsid w:val="00FE03F4"/>
    <w:rsid w:val="00FE0407"/>
    <w:rsid w:val="00FE07FC"/>
    <w:rsid w:val="00FE0989"/>
    <w:rsid w:val="00FE0B73"/>
    <w:rsid w:val="00FE0BF1"/>
    <w:rsid w:val="00FE110B"/>
    <w:rsid w:val="00FE1298"/>
    <w:rsid w:val="00FE1445"/>
    <w:rsid w:val="00FE17AA"/>
    <w:rsid w:val="00FE196D"/>
    <w:rsid w:val="00FE1D15"/>
    <w:rsid w:val="00FE1EA7"/>
    <w:rsid w:val="00FE1EEE"/>
    <w:rsid w:val="00FE2052"/>
    <w:rsid w:val="00FE2209"/>
    <w:rsid w:val="00FE2232"/>
    <w:rsid w:val="00FE22A9"/>
    <w:rsid w:val="00FE2501"/>
    <w:rsid w:val="00FE259E"/>
    <w:rsid w:val="00FE2AB8"/>
    <w:rsid w:val="00FE2B76"/>
    <w:rsid w:val="00FE3479"/>
    <w:rsid w:val="00FE3AC5"/>
    <w:rsid w:val="00FE3B44"/>
    <w:rsid w:val="00FE3D75"/>
    <w:rsid w:val="00FE3FD4"/>
    <w:rsid w:val="00FE3FE9"/>
    <w:rsid w:val="00FE454B"/>
    <w:rsid w:val="00FE4847"/>
    <w:rsid w:val="00FE486E"/>
    <w:rsid w:val="00FE48C6"/>
    <w:rsid w:val="00FE4D7F"/>
    <w:rsid w:val="00FE526C"/>
    <w:rsid w:val="00FE531E"/>
    <w:rsid w:val="00FE55E6"/>
    <w:rsid w:val="00FE57DE"/>
    <w:rsid w:val="00FE5ED6"/>
    <w:rsid w:val="00FE625A"/>
    <w:rsid w:val="00FE692A"/>
    <w:rsid w:val="00FE6C84"/>
    <w:rsid w:val="00FE6DB0"/>
    <w:rsid w:val="00FE7454"/>
    <w:rsid w:val="00FE749E"/>
    <w:rsid w:val="00FE74E1"/>
    <w:rsid w:val="00FF00E1"/>
    <w:rsid w:val="00FF059D"/>
    <w:rsid w:val="00FF076B"/>
    <w:rsid w:val="00FF093F"/>
    <w:rsid w:val="00FF1428"/>
    <w:rsid w:val="00FF14DC"/>
    <w:rsid w:val="00FF1633"/>
    <w:rsid w:val="00FF17E9"/>
    <w:rsid w:val="00FF1AA3"/>
    <w:rsid w:val="00FF1C4B"/>
    <w:rsid w:val="00FF2505"/>
    <w:rsid w:val="00FF305D"/>
    <w:rsid w:val="00FF32B4"/>
    <w:rsid w:val="00FF3669"/>
    <w:rsid w:val="00FF3750"/>
    <w:rsid w:val="00FF38D4"/>
    <w:rsid w:val="00FF38D9"/>
    <w:rsid w:val="00FF3ABB"/>
    <w:rsid w:val="00FF3F66"/>
    <w:rsid w:val="00FF3FBD"/>
    <w:rsid w:val="00FF426C"/>
    <w:rsid w:val="00FF4830"/>
    <w:rsid w:val="00FF4ADE"/>
    <w:rsid w:val="00FF4CD3"/>
    <w:rsid w:val="00FF4CFE"/>
    <w:rsid w:val="00FF509E"/>
    <w:rsid w:val="00FF591A"/>
    <w:rsid w:val="00FF5991"/>
    <w:rsid w:val="00FF5997"/>
    <w:rsid w:val="00FF6526"/>
    <w:rsid w:val="00FF6AA4"/>
    <w:rsid w:val="00FF6B10"/>
    <w:rsid w:val="00FF6C8F"/>
    <w:rsid w:val="00FF6FA5"/>
    <w:rsid w:val="00FF7203"/>
    <w:rsid w:val="00FF7C9B"/>
    <w:rsid w:val="00FF7E6F"/>
    <w:rsid w:val="017DFC29"/>
    <w:rsid w:val="01AEF2EB"/>
    <w:rsid w:val="022083A7"/>
    <w:rsid w:val="0267E424"/>
    <w:rsid w:val="02EBF182"/>
    <w:rsid w:val="031F0344"/>
    <w:rsid w:val="0369804D"/>
    <w:rsid w:val="0398B4FB"/>
    <w:rsid w:val="039CACC3"/>
    <w:rsid w:val="04AC49D1"/>
    <w:rsid w:val="04E5F7C2"/>
    <w:rsid w:val="05132E64"/>
    <w:rsid w:val="054E136C"/>
    <w:rsid w:val="0584C7C3"/>
    <w:rsid w:val="060B4482"/>
    <w:rsid w:val="063FFC60"/>
    <w:rsid w:val="064D13BA"/>
    <w:rsid w:val="065BBCE5"/>
    <w:rsid w:val="06701750"/>
    <w:rsid w:val="06990654"/>
    <w:rsid w:val="07FE0BE7"/>
    <w:rsid w:val="088AF4B0"/>
    <w:rsid w:val="089352AD"/>
    <w:rsid w:val="08DFC45E"/>
    <w:rsid w:val="08E84FB2"/>
    <w:rsid w:val="08FEAEFA"/>
    <w:rsid w:val="09ED415A"/>
    <w:rsid w:val="0A867F65"/>
    <w:rsid w:val="0B09B663"/>
    <w:rsid w:val="0B1BC70C"/>
    <w:rsid w:val="0B2AD766"/>
    <w:rsid w:val="0B8F0FDA"/>
    <w:rsid w:val="0BE43865"/>
    <w:rsid w:val="0BEDDD07"/>
    <w:rsid w:val="0C330ABD"/>
    <w:rsid w:val="0C4D41B0"/>
    <w:rsid w:val="0C7CC957"/>
    <w:rsid w:val="0D27ADF5"/>
    <w:rsid w:val="0D3CF6C5"/>
    <w:rsid w:val="0E1981B2"/>
    <w:rsid w:val="0E2EB853"/>
    <w:rsid w:val="0E582F6D"/>
    <w:rsid w:val="0EC96934"/>
    <w:rsid w:val="0EFB7B37"/>
    <w:rsid w:val="0F3A4F45"/>
    <w:rsid w:val="0F4EFE1F"/>
    <w:rsid w:val="1099BDB0"/>
    <w:rsid w:val="127EE446"/>
    <w:rsid w:val="12AD48C9"/>
    <w:rsid w:val="12E7F6A9"/>
    <w:rsid w:val="134D137E"/>
    <w:rsid w:val="13700FEF"/>
    <w:rsid w:val="13D8F3A3"/>
    <w:rsid w:val="144149AC"/>
    <w:rsid w:val="144F44F3"/>
    <w:rsid w:val="14789FDF"/>
    <w:rsid w:val="14A1AFE6"/>
    <w:rsid w:val="14D7D10D"/>
    <w:rsid w:val="1504F694"/>
    <w:rsid w:val="153CF3F2"/>
    <w:rsid w:val="15969D23"/>
    <w:rsid w:val="15976917"/>
    <w:rsid w:val="15C4FB97"/>
    <w:rsid w:val="16499EB5"/>
    <w:rsid w:val="175B275D"/>
    <w:rsid w:val="17712E13"/>
    <w:rsid w:val="181E83BF"/>
    <w:rsid w:val="186DE61D"/>
    <w:rsid w:val="18722906"/>
    <w:rsid w:val="18910EA8"/>
    <w:rsid w:val="196216FA"/>
    <w:rsid w:val="1A586CF7"/>
    <w:rsid w:val="1B186460"/>
    <w:rsid w:val="1B2035C5"/>
    <w:rsid w:val="1B7E80E7"/>
    <w:rsid w:val="1B835470"/>
    <w:rsid w:val="1BA512BD"/>
    <w:rsid w:val="1BE98254"/>
    <w:rsid w:val="1C1AD087"/>
    <w:rsid w:val="1C7B77CC"/>
    <w:rsid w:val="1CB5DC65"/>
    <w:rsid w:val="1CBC6DD9"/>
    <w:rsid w:val="1CEDF213"/>
    <w:rsid w:val="1CF4E621"/>
    <w:rsid w:val="1D37BA1A"/>
    <w:rsid w:val="1D92E25A"/>
    <w:rsid w:val="1D996922"/>
    <w:rsid w:val="1DAC83AB"/>
    <w:rsid w:val="1DB7A880"/>
    <w:rsid w:val="1DBAEBC9"/>
    <w:rsid w:val="1DCBF9C0"/>
    <w:rsid w:val="1DED3232"/>
    <w:rsid w:val="1E304DAE"/>
    <w:rsid w:val="1E309E36"/>
    <w:rsid w:val="1E46F9D9"/>
    <w:rsid w:val="1E5D564F"/>
    <w:rsid w:val="1E5DB213"/>
    <w:rsid w:val="1E736A3B"/>
    <w:rsid w:val="1F01FE7D"/>
    <w:rsid w:val="1F191064"/>
    <w:rsid w:val="1F5CA5B1"/>
    <w:rsid w:val="1F8C64D8"/>
    <w:rsid w:val="1FA530C9"/>
    <w:rsid w:val="1FC37178"/>
    <w:rsid w:val="2022CB17"/>
    <w:rsid w:val="20587F13"/>
    <w:rsid w:val="20B15F53"/>
    <w:rsid w:val="20C3D31B"/>
    <w:rsid w:val="20D3E7C5"/>
    <w:rsid w:val="21891013"/>
    <w:rsid w:val="21B654BB"/>
    <w:rsid w:val="2218A13B"/>
    <w:rsid w:val="22776101"/>
    <w:rsid w:val="227D3E96"/>
    <w:rsid w:val="228521FA"/>
    <w:rsid w:val="22A93B92"/>
    <w:rsid w:val="22E9C2F6"/>
    <w:rsid w:val="22FFC93F"/>
    <w:rsid w:val="2311F93F"/>
    <w:rsid w:val="239D671E"/>
    <w:rsid w:val="23A70332"/>
    <w:rsid w:val="23B39066"/>
    <w:rsid w:val="23D88D2D"/>
    <w:rsid w:val="2432D207"/>
    <w:rsid w:val="244F3A01"/>
    <w:rsid w:val="2479BA1F"/>
    <w:rsid w:val="247B570E"/>
    <w:rsid w:val="2482A150"/>
    <w:rsid w:val="248BCB75"/>
    <w:rsid w:val="24F05872"/>
    <w:rsid w:val="273A5DCF"/>
    <w:rsid w:val="2784A668"/>
    <w:rsid w:val="27C3A3AE"/>
    <w:rsid w:val="27E9B7DB"/>
    <w:rsid w:val="27FFE081"/>
    <w:rsid w:val="2818EF17"/>
    <w:rsid w:val="284F06F8"/>
    <w:rsid w:val="2856BF05"/>
    <w:rsid w:val="2876E58E"/>
    <w:rsid w:val="28B85439"/>
    <w:rsid w:val="28E42574"/>
    <w:rsid w:val="29187DF1"/>
    <w:rsid w:val="295D1FD0"/>
    <w:rsid w:val="2982A2AA"/>
    <w:rsid w:val="299AB807"/>
    <w:rsid w:val="29AA3BD7"/>
    <w:rsid w:val="29CA33DF"/>
    <w:rsid w:val="29E67D42"/>
    <w:rsid w:val="2AFF494F"/>
    <w:rsid w:val="2B0B63DF"/>
    <w:rsid w:val="2B3214B8"/>
    <w:rsid w:val="2B4177BC"/>
    <w:rsid w:val="2B560432"/>
    <w:rsid w:val="2B8AF01A"/>
    <w:rsid w:val="2BC54DB1"/>
    <w:rsid w:val="2BC9139E"/>
    <w:rsid w:val="2BCA3DE4"/>
    <w:rsid w:val="2BD83A04"/>
    <w:rsid w:val="2C1D246E"/>
    <w:rsid w:val="2C2C2829"/>
    <w:rsid w:val="2C66D367"/>
    <w:rsid w:val="2C736C3E"/>
    <w:rsid w:val="2CD5D173"/>
    <w:rsid w:val="2CD705FB"/>
    <w:rsid w:val="2CF5D670"/>
    <w:rsid w:val="2D28E5F2"/>
    <w:rsid w:val="2D31C64B"/>
    <w:rsid w:val="2D66C25E"/>
    <w:rsid w:val="2D7B2149"/>
    <w:rsid w:val="2D901C97"/>
    <w:rsid w:val="2DB19D0E"/>
    <w:rsid w:val="2DB3A7EC"/>
    <w:rsid w:val="2E57D493"/>
    <w:rsid w:val="2EC1D742"/>
    <w:rsid w:val="2EE1FBA4"/>
    <w:rsid w:val="2EFB015D"/>
    <w:rsid w:val="2F0DA57F"/>
    <w:rsid w:val="2F22A6FB"/>
    <w:rsid w:val="2F2E15E0"/>
    <w:rsid w:val="2F8C485C"/>
    <w:rsid w:val="2FB8046E"/>
    <w:rsid w:val="2FBD9774"/>
    <w:rsid w:val="2FD2C12C"/>
    <w:rsid w:val="302A3CE7"/>
    <w:rsid w:val="307F3CF2"/>
    <w:rsid w:val="30866DCD"/>
    <w:rsid w:val="30BEBD4F"/>
    <w:rsid w:val="30D589E9"/>
    <w:rsid w:val="3135E831"/>
    <w:rsid w:val="314846BA"/>
    <w:rsid w:val="31521BD7"/>
    <w:rsid w:val="31545A9E"/>
    <w:rsid w:val="31835F03"/>
    <w:rsid w:val="321D2465"/>
    <w:rsid w:val="32B2B68D"/>
    <w:rsid w:val="332E0B38"/>
    <w:rsid w:val="3353B694"/>
    <w:rsid w:val="336502CE"/>
    <w:rsid w:val="3391201D"/>
    <w:rsid w:val="3463F95D"/>
    <w:rsid w:val="353FA1A2"/>
    <w:rsid w:val="3545B915"/>
    <w:rsid w:val="3558FE13"/>
    <w:rsid w:val="35E5C479"/>
    <w:rsid w:val="36225036"/>
    <w:rsid w:val="36D2D715"/>
    <w:rsid w:val="374596BB"/>
    <w:rsid w:val="378F5996"/>
    <w:rsid w:val="37D18917"/>
    <w:rsid w:val="388764B9"/>
    <w:rsid w:val="38A33B7E"/>
    <w:rsid w:val="38B2BBD6"/>
    <w:rsid w:val="39382EF1"/>
    <w:rsid w:val="393D8275"/>
    <w:rsid w:val="398CE3F3"/>
    <w:rsid w:val="39B75D85"/>
    <w:rsid w:val="39C293D4"/>
    <w:rsid w:val="39CBA0EA"/>
    <w:rsid w:val="3A2C0712"/>
    <w:rsid w:val="3A8F5D56"/>
    <w:rsid w:val="3AA248EB"/>
    <w:rsid w:val="3B5D5FC9"/>
    <w:rsid w:val="3B697BAF"/>
    <w:rsid w:val="3BFFCE6E"/>
    <w:rsid w:val="3C006986"/>
    <w:rsid w:val="3C35F646"/>
    <w:rsid w:val="3C5F53F3"/>
    <w:rsid w:val="3CA54A93"/>
    <w:rsid w:val="3CAAD5D7"/>
    <w:rsid w:val="3D127287"/>
    <w:rsid w:val="3D4C2CB2"/>
    <w:rsid w:val="3D66E4E4"/>
    <w:rsid w:val="3D904970"/>
    <w:rsid w:val="3DE41F84"/>
    <w:rsid w:val="3E579912"/>
    <w:rsid w:val="3E5ABEE8"/>
    <w:rsid w:val="3E5E581A"/>
    <w:rsid w:val="3EA78085"/>
    <w:rsid w:val="3EB45EEE"/>
    <w:rsid w:val="3ED15377"/>
    <w:rsid w:val="3F471F98"/>
    <w:rsid w:val="3F585950"/>
    <w:rsid w:val="3F740794"/>
    <w:rsid w:val="3F7E745E"/>
    <w:rsid w:val="3F8C7EF3"/>
    <w:rsid w:val="3F91A040"/>
    <w:rsid w:val="3F9503FF"/>
    <w:rsid w:val="3F95BAC7"/>
    <w:rsid w:val="3FB58944"/>
    <w:rsid w:val="3FF3E203"/>
    <w:rsid w:val="40090922"/>
    <w:rsid w:val="4015D465"/>
    <w:rsid w:val="4060C6BE"/>
    <w:rsid w:val="406E75FB"/>
    <w:rsid w:val="41206174"/>
    <w:rsid w:val="41296381"/>
    <w:rsid w:val="41403B12"/>
    <w:rsid w:val="41C15A30"/>
    <w:rsid w:val="4273B76E"/>
    <w:rsid w:val="42B77A7A"/>
    <w:rsid w:val="42FD8FF3"/>
    <w:rsid w:val="4379E871"/>
    <w:rsid w:val="43DCD6B2"/>
    <w:rsid w:val="440C0DA5"/>
    <w:rsid w:val="44316B4E"/>
    <w:rsid w:val="44481776"/>
    <w:rsid w:val="44998D71"/>
    <w:rsid w:val="449B01CC"/>
    <w:rsid w:val="44A84003"/>
    <w:rsid w:val="44AFF13D"/>
    <w:rsid w:val="4505828E"/>
    <w:rsid w:val="4523A412"/>
    <w:rsid w:val="452F928E"/>
    <w:rsid w:val="454EBE45"/>
    <w:rsid w:val="46146390"/>
    <w:rsid w:val="46D85F4A"/>
    <w:rsid w:val="46FC4BF8"/>
    <w:rsid w:val="4744C0CB"/>
    <w:rsid w:val="47524614"/>
    <w:rsid w:val="477C0505"/>
    <w:rsid w:val="47A544D5"/>
    <w:rsid w:val="47B2CFFB"/>
    <w:rsid w:val="47D7E576"/>
    <w:rsid w:val="480C7A22"/>
    <w:rsid w:val="485D3E87"/>
    <w:rsid w:val="487A2331"/>
    <w:rsid w:val="488BC9E7"/>
    <w:rsid w:val="48A41D9C"/>
    <w:rsid w:val="48C55C70"/>
    <w:rsid w:val="491AE1F3"/>
    <w:rsid w:val="4A18D96F"/>
    <w:rsid w:val="4A2B7A86"/>
    <w:rsid w:val="4AA6AD42"/>
    <w:rsid w:val="4AAF94BE"/>
    <w:rsid w:val="4AD47AB8"/>
    <w:rsid w:val="4AF9DFCC"/>
    <w:rsid w:val="4B8B43A9"/>
    <w:rsid w:val="4BCAADD9"/>
    <w:rsid w:val="4DCA7E4B"/>
    <w:rsid w:val="4E28FB5A"/>
    <w:rsid w:val="4F470585"/>
    <w:rsid w:val="4F4F1612"/>
    <w:rsid w:val="4F58FE4C"/>
    <w:rsid w:val="4F5EB5BE"/>
    <w:rsid w:val="4F9A227F"/>
    <w:rsid w:val="4FA7E30A"/>
    <w:rsid w:val="4FCD2465"/>
    <w:rsid w:val="500E3569"/>
    <w:rsid w:val="5016BCEA"/>
    <w:rsid w:val="503D72D0"/>
    <w:rsid w:val="5041A13E"/>
    <w:rsid w:val="504AFCB7"/>
    <w:rsid w:val="504F3E1A"/>
    <w:rsid w:val="50F75740"/>
    <w:rsid w:val="51070ED2"/>
    <w:rsid w:val="525AD04D"/>
    <w:rsid w:val="52C07758"/>
    <w:rsid w:val="532C1124"/>
    <w:rsid w:val="538562E3"/>
    <w:rsid w:val="53E1CE0B"/>
    <w:rsid w:val="53EE0EA4"/>
    <w:rsid w:val="542CFABF"/>
    <w:rsid w:val="54A01A5C"/>
    <w:rsid w:val="550478D7"/>
    <w:rsid w:val="551F2A6A"/>
    <w:rsid w:val="5545A3FF"/>
    <w:rsid w:val="55CA009F"/>
    <w:rsid w:val="55F402D8"/>
    <w:rsid w:val="5613F85E"/>
    <w:rsid w:val="568164B5"/>
    <w:rsid w:val="56C48B70"/>
    <w:rsid w:val="570694B5"/>
    <w:rsid w:val="570AE6F8"/>
    <w:rsid w:val="570F73C1"/>
    <w:rsid w:val="57899AC9"/>
    <w:rsid w:val="57F59254"/>
    <w:rsid w:val="582D75A9"/>
    <w:rsid w:val="582F7B40"/>
    <w:rsid w:val="5873E738"/>
    <w:rsid w:val="58B9CC31"/>
    <w:rsid w:val="58E4DE0B"/>
    <w:rsid w:val="5910ED02"/>
    <w:rsid w:val="598F2581"/>
    <w:rsid w:val="59F68652"/>
    <w:rsid w:val="5A204BC7"/>
    <w:rsid w:val="5AD2ED4D"/>
    <w:rsid w:val="5AF043FB"/>
    <w:rsid w:val="5B83F762"/>
    <w:rsid w:val="5C167D22"/>
    <w:rsid w:val="5C20EEF6"/>
    <w:rsid w:val="5CF5BDCE"/>
    <w:rsid w:val="5D16A635"/>
    <w:rsid w:val="5D1FDC34"/>
    <w:rsid w:val="5D268DEB"/>
    <w:rsid w:val="5D2A0679"/>
    <w:rsid w:val="5D7DAA03"/>
    <w:rsid w:val="5D94A002"/>
    <w:rsid w:val="5E23CED9"/>
    <w:rsid w:val="5E4132BA"/>
    <w:rsid w:val="5E8F0C12"/>
    <w:rsid w:val="5F02A0C7"/>
    <w:rsid w:val="5F7CCBCB"/>
    <w:rsid w:val="5F803F61"/>
    <w:rsid w:val="5FB57D2A"/>
    <w:rsid w:val="5FCC7823"/>
    <w:rsid w:val="605F8104"/>
    <w:rsid w:val="612ED98D"/>
    <w:rsid w:val="614F2DD7"/>
    <w:rsid w:val="61AB36CA"/>
    <w:rsid w:val="61FD66A8"/>
    <w:rsid w:val="62A75D4E"/>
    <w:rsid w:val="632C35CA"/>
    <w:rsid w:val="63336CA0"/>
    <w:rsid w:val="633F4CFF"/>
    <w:rsid w:val="634223A1"/>
    <w:rsid w:val="638B34E7"/>
    <w:rsid w:val="63A563D3"/>
    <w:rsid w:val="63A8D7C4"/>
    <w:rsid w:val="63ED4B76"/>
    <w:rsid w:val="6445B231"/>
    <w:rsid w:val="651F1ACE"/>
    <w:rsid w:val="65468808"/>
    <w:rsid w:val="65A65DB8"/>
    <w:rsid w:val="6612A67A"/>
    <w:rsid w:val="6625A61C"/>
    <w:rsid w:val="663818BC"/>
    <w:rsid w:val="66410ACA"/>
    <w:rsid w:val="66B4C63E"/>
    <w:rsid w:val="6729E1FE"/>
    <w:rsid w:val="672D22C0"/>
    <w:rsid w:val="679F0DA5"/>
    <w:rsid w:val="67FB775D"/>
    <w:rsid w:val="68037C35"/>
    <w:rsid w:val="68A48F36"/>
    <w:rsid w:val="68F04D3B"/>
    <w:rsid w:val="694B94E7"/>
    <w:rsid w:val="6986F407"/>
    <w:rsid w:val="699B4458"/>
    <w:rsid w:val="699DEEF0"/>
    <w:rsid w:val="69C5D3EF"/>
    <w:rsid w:val="69D70DB3"/>
    <w:rsid w:val="69D7BA29"/>
    <w:rsid w:val="69DC41F0"/>
    <w:rsid w:val="69F4FBD8"/>
    <w:rsid w:val="6A239D2C"/>
    <w:rsid w:val="6A430063"/>
    <w:rsid w:val="6A578573"/>
    <w:rsid w:val="6AA8E556"/>
    <w:rsid w:val="6ADC7833"/>
    <w:rsid w:val="6BB6591A"/>
    <w:rsid w:val="6BE3F4DB"/>
    <w:rsid w:val="6C22D5E1"/>
    <w:rsid w:val="6C5AC0A2"/>
    <w:rsid w:val="6C6F2385"/>
    <w:rsid w:val="6D12D4D7"/>
    <w:rsid w:val="6D29BCDC"/>
    <w:rsid w:val="6D4D6BC6"/>
    <w:rsid w:val="6E5902FC"/>
    <w:rsid w:val="6E62F581"/>
    <w:rsid w:val="6E660B20"/>
    <w:rsid w:val="6E9DA7B2"/>
    <w:rsid w:val="6EA2A6AD"/>
    <w:rsid w:val="6F0EEA1E"/>
    <w:rsid w:val="6F2FDAE5"/>
    <w:rsid w:val="6F501869"/>
    <w:rsid w:val="6F616666"/>
    <w:rsid w:val="6F618263"/>
    <w:rsid w:val="6F81317F"/>
    <w:rsid w:val="6FB48465"/>
    <w:rsid w:val="70401178"/>
    <w:rsid w:val="70DA86A5"/>
    <w:rsid w:val="718CC661"/>
    <w:rsid w:val="71C02488"/>
    <w:rsid w:val="7205B111"/>
    <w:rsid w:val="7238E1D8"/>
    <w:rsid w:val="72BFFD3E"/>
    <w:rsid w:val="7334B38A"/>
    <w:rsid w:val="7338BD11"/>
    <w:rsid w:val="73820A97"/>
    <w:rsid w:val="739F85D0"/>
    <w:rsid w:val="73E4D487"/>
    <w:rsid w:val="7417ECAD"/>
    <w:rsid w:val="7434971E"/>
    <w:rsid w:val="744762FD"/>
    <w:rsid w:val="744EC0D0"/>
    <w:rsid w:val="747FC9DA"/>
    <w:rsid w:val="7490AE2C"/>
    <w:rsid w:val="753C642D"/>
    <w:rsid w:val="753F87BE"/>
    <w:rsid w:val="7587523A"/>
    <w:rsid w:val="7593151C"/>
    <w:rsid w:val="763C07FA"/>
    <w:rsid w:val="7681FFED"/>
    <w:rsid w:val="76D16FB6"/>
    <w:rsid w:val="77BEC4C4"/>
    <w:rsid w:val="77D10199"/>
    <w:rsid w:val="77DE3679"/>
    <w:rsid w:val="78288299"/>
    <w:rsid w:val="7862C4AA"/>
    <w:rsid w:val="78711D9B"/>
    <w:rsid w:val="78855E66"/>
    <w:rsid w:val="78A9CE21"/>
    <w:rsid w:val="78AC97B9"/>
    <w:rsid w:val="7A2CC0C1"/>
    <w:rsid w:val="7A56F044"/>
    <w:rsid w:val="7A8C4B3C"/>
    <w:rsid w:val="7ACBDD43"/>
    <w:rsid w:val="7ACC4A9A"/>
    <w:rsid w:val="7B330B29"/>
    <w:rsid w:val="7B61F599"/>
    <w:rsid w:val="7B9FDD77"/>
    <w:rsid w:val="7C742BA1"/>
    <w:rsid w:val="7C78F2A1"/>
    <w:rsid w:val="7CA746B2"/>
    <w:rsid w:val="7D0EAB58"/>
    <w:rsid w:val="7D2E3555"/>
    <w:rsid w:val="7E203430"/>
    <w:rsid w:val="7ECFBB0A"/>
    <w:rsid w:val="7EE3746B"/>
    <w:rsid w:val="7F73EAF2"/>
    <w:rsid w:val="7FD089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D7E41F"/>
  <w15:docId w15:val="{4C658161-8977-4E0A-8F38-97D5C5B8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AB7"/>
    <w:rPr>
      <w:sz w:val="24"/>
      <w:szCs w:val="24"/>
    </w:rPr>
  </w:style>
  <w:style w:type="paragraph" w:styleId="Ttulo1">
    <w:name w:val="heading 1"/>
    <w:basedOn w:val="Normal"/>
    <w:next w:val="Normal"/>
    <w:link w:val="Ttulo1Char"/>
    <w:uiPriority w:val="99"/>
    <w:qFormat/>
    <w:rsid w:val="009253A7"/>
    <w:pPr>
      <w:keepNext/>
      <w:outlineLvl w:val="0"/>
    </w:pPr>
    <w:rPr>
      <w:rFonts w:ascii="Cambria" w:hAnsi="Cambria"/>
      <w:b/>
      <w:bCs/>
      <w:kern w:val="32"/>
      <w:sz w:val="32"/>
      <w:szCs w:val="32"/>
    </w:rPr>
  </w:style>
  <w:style w:type="paragraph" w:styleId="Ttulo2">
    <w:name w:val="heading 2"/>
    <w:aliases w:val="NORMAL"/>
    <w:next w:val="Normal"/>
    <w:link w:val="Ttulo2Char"/>
    <w:autoRedefine/>
    <w:unhideWhenUsed/>
    <w:qFormat/>
    <w:locked/>
    <w:rsid w:val="00272C97"/>
    <w:pPr>
      <w:keepNext/>
      <w:keepLines/>
      <w:spacing w:before="40"/>
      <w:jc w:val="both"/>
      <w:outlineLvl w:val="1"/>
    </w:pPr>
    <w:rPr>
      <w:rFonts w:ascii="Arial" w:eastAsiaTheme="majorEastAsia" w:hAnsi="Arial" w:cstheme="majorBidi"/>
      <w:color w:val="000000" w:themeColor="text1"/>
      <w:sz w:val="20"/>
      <w:szCs w:val="26"/>
    </w:rPr>
  </w:style>
  <w:style w:type="paragraph" w:styleId="Ttulo3">
    <w:name w:val="heading 3"/>
    <w:basedOn w:val="Normal"/>
    <w:next w:val="Normal"/>
    <w:link w:val="Ttulo3Char"/>
    <w:qFormat/>
    <w:rsid w:val="00B7086E"/>
    <w:pPr>
      <w:keepNext/>
      <w:spacing w:before="240" w:after="60"/>
      <w:outlineLvl w:val="2"/>
    </w:pPr>
    <w:rPr>
      <w:rFonts w:ascii="Arial" w:hAnsi="Arial"/>
      <w:b/>
      <w:sz w:val="26"/>
      <w:szCs w:val="20"/>
      <w:lang w:eastAsia="en-US"/>
    </w:rPr>
  </w:style>
  <w:style w:type="paragraph" w:styleId="Ttulo4">
    <w:name w:val="heading 4"/>
    <w:basedOn w:val="Normal"/>
    <w:next w:val="Normal"/>
    <w:link w:val="Ttulo4Char"/>
    <w:qFormat/>
    <w:locked/>
    <w:rsid w:val="007F383A"/>
    <w:pPr>
      <w:keepNext/>
      <w:spacing w:before="240" w:after="60"/>
      <w:outlineLvl w:val="3"/>
    </w:pPr>
    <w:rPr>
      <w:b/>
      <w:bCs/>
      <w:sz w:val="28"/>
      <w:szCs w:val="28"/>
    </w:rPr>
  </w:style>
  <w:style w:type="paragraph" w:styleId="Ttulo5">
    <w:name w:val="heading 5"/>
    <w:basedOn w:val="Normal"/>
    <w:next w:val="Normal"/>
    <w:link w:val="Ttulo5Char"/>
    <w:unhideWhenUsed/>
    <w:qFormat/>
    <w:locked/>
    <w:rsid w:val="007F383A"/>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qFormat/>
    <w:locked/>
    <w:rsid w:val="007F383A"/>
    <w:pPr>
      <w:spacing w:before="240" w:after="60"/>
      <w:outlineLvl w:val="5"/>
    </w:pPr>
    <w:rPr>
      <w:b/>
      <w:bCs/>
      <w:sz w:val="22"/>
      <w:szCs w:val="22"/>
    </w:rPr>
  </w:style>
  <w:style w:type="paragraph" w:styleId="Ttulo7">
    <w:name w:val="heading 7"/>
    <w:basedOn w:val="Normal"/>
    <w:next w:val="Normal"/>
    <w:link w:val="Ttulo7Char"/>
    <w:qFormat/>
    <w:locked/>
    <w:rsid w:val="007F383A"/>
    <w:pPr>
      <w:spacing w:before="240" w:after="60"/>
      <w:outlineLvl w:val="6"/>
    </w:pPr>
  </w:style>
  <w:style w:type="paragraph" w:styleId="Ttulo8">
    <w:name w:val="heading 8"/>
    <w:basedOn w:val="Normal"/>
    <w:next w:val="Normal"/>
    <w:link w:val="Ttulo8Char"/>
    <w:qFormat/>
    <w:locked/>
    <w:rsid w:val="007F383A"/>
    <w:pPr>
      <w:spacing w:before="240" w:after="60"/>
      <w:outlineLvl w:val="7"/>
    </w:pPr>
    <w:rPr>
      <w:i/>
      <w:iCs/>
    </w:rPr>
  </w:style>
  <w:style w:type="paragraph" w:styleId="Ttulo9">
    <w:name w:val="heading 9"/>
    <w:basedOn w:val="Normal"/>
    <w:next w:val="Normal"/>
    <w:link w:val="Ttulo9Char"/>
    <w:qFormat/>
    <w:locked/>
    <w:rsid w:val="007F383A"/>
    <w:pPr>
      <w:keepNext/>
      <w:jc w:val="center"/>
      <w:outlineLvl w:val="8"/>
    </w:pPr>
    <w:rPr>
      <w:b/>
      <w:bCs/>
      <w:sz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1C0875"/>
    <w:rPr>
      <w:rFonts w:ascii="Cambria" w:hAnsi="Cambria"/>
      <w:b/>
      <w:kern w:val="32"/>
      <w:sz w:val="32"/>
    </w:rPr>
  </w:style>
  <w:style w:type="character" w:customStyle="1" w:styleId="Ttulo3Char">
    <w:name w:val="Título 3 Char"/>
    <w:basedOn w:val="Fontepargpadro"/>
    <w:link w:val="Ttulo3"/>
    <w:locked/>
    <w:rsid w:val="00B7086E"/>
    <w:rPr>
      <w:rFonts w:ascii="Arial" w:hAnsi="Arial"/>
      <w:b/>
      <w:sz w:val="26"/>
      <w:lang w:val="pt-BR" w:eastAsia="en-US"/>
    </w:rPr>
  </w:style>
  <w:style w:type="paragraph" w:styleId="Cabealho">
    <w:name w:val="header"/>
    <w:aliases w:val="h,h1,hd,he"/>
    <w:basedOn w:val="Normal"/>
    <w:link w:val="CabealhoChar"/>
    <w:uiPriority w:val="99"/>
    <w:rsid w:val="009253A7"/>
    <w:pPr>
      <w:tabs>
        <w:tab w:val="center" w:pos="4252"/>
        <w:tab w:val="right" w:pos="8504"/>
      </w:tabs>
    </w:pPr>
  </w:style>
  <w:style w:type="character" w:customStyle="1" w:styleId="CabealhoChar">
    <w:name w:val="Cabeçalho Char"/>
    <w:aliases w:val="h Char,h1 Char,hd Char,he Char"/>
    <w:basedOn w:val="Fontepargpadro"/>
    <w:link w:val="Cabealho"/>
    <w:uiPriority w:val="99"/>
    <w:locked/>
    <w:rsid w:val="001C0875"/>
    <w:rPr>
      <w:sz w:val="24"/>
    </w:rPr>
  </w:style>
  <w:style w:type="paragraph" w:styleId="Rodap">
    <w:name w:val="footer"/>
    <w:basedOn w:val="Normal"/>
    <w:link w:val="RodapChar"/>
    <w:rsid w:val="009253A7"/>
    <w:pPr>
      <w:tabs>
        <w:tab w:val="center" w:pos="4252"/>
        <w:tab w:val="right" w:pos="8504"/>
      </w:tabs>
    </w:pPr>
  </w:style>
  <w:style w:type="character" w:customStyle="1" w:styleId="RodapChar">
    <w:name w:val="Rodapé Char"/>
    <w:basedOn w:val="Fontepargpadro"/>
    <w:link w:val="Rodap"/>
    <w:locked/>
    <w:rsid w:val="001C0875"/>
    <w:rPr>
      <w:sz w:val="24"/>
    </w:rPr>
  </w:style>
  <w:style w:type="character" w:styleId="Nmerodepgina">
    <w:name w:val="page number"/>
    <w:basedOn w:val="Fontepargpadro"/>
    <w:rsid w:val="009253A7"/>
    <w:rPr>
      <w:rFonts w:cs="Times New Roman"/>
    </w:rPr>
  </w:style>
  <w:style w:type="paragraph" w:styleId="ndicedeilustraes">
    <w:name w:val="table of figures"/>
    <w:basedOn w:val="Normal"/>
    <w:next w:val="Normal"/>
    <w:uiPriority w:val="99"/>
    <w:semiHidden/>
    <w:rsid w:val="009253A7"/>
    <w:pPr>
      <w:tabs>
        <w:tab w:val="right" w:leader="dot" w:pos="9973"/>
      </w:tabs>
    </w:pPr>
    <w:rPr>
      <w:rFonts w:ascii="Arial" w:hAnsi="Arial"/>
      <w:sz w:val="22"/>
      <w:szCs w:val="20"/>
      <w:lang w:eastAsia="en-US"/>
    </w:rPr>
  </w:style>
  <w:style w:type="paragraph" w:styleId="Sumrio1">
    <w:name w:val="toc 1"/>
    <w:basedOn w:val="Normal"/>
    <w:next w:val="Normal"/>
    <w:autoRedefine/>
    <w:uiPriority w:val="39"/>
    <w:rsid w:val="00B11766"/>
    <w:pPr>
      <w:tabs>
        <w:tab w:val="left" w:pos="480"/>
        <w:tab w:val="right" w:leader="dot" w:pos="8494"/>
      </w:tabs>
      <w:spacing w:before="120" w:after="120"/>
    </w:pPr>
    <w:rPr>
      <w:rFonts w:ascii="Arial" w:hAnsi="Arial" w:cs="Arial"/>
      <w:b/>
      <w:bCs/>
      <w:caps/>
      <w:noProof/>
      <w:sz w:val="20"/>
      <w:szCs w:val="20"/>
    </w:rPr>
  </w:style>
  <w:style w:type="character" w:styleId="Hyperlink">
    <w:name w:val="Hyperlink"/>
    <w:basedOn w:val="Fontepargpadro"/>
    <w:uiPriority w:val="99"/>
    <w:rsid w:val="00B7086E"/>
    <w:rPr>
      <w:rFonts w:cs="Times New Roman"/>
      <w:color w:val="0000FF"/>
      <w:u w:val="single"/>
    </w:rPr>
  </w:style>
  <w:style w:type="paragraph" w:styleId="Sumrio3">
    <w:name w:val="toc 3"/>
    <w:basedOn w:val="Normal"/>
    <w:next w:val="Normal"/>
    <w:autoRedefine/>
    <w:uiPriority w:val="39"/>
    <w:rsid w:val="00260F86"/>
    <w:pPr>
      <w:ind w:left="480"/>
    </w:pPr>
    <w:rPr>
      <w:rFonts w:asciiTheme="minorHAnsi" w:hAnsiTheme="minorHAnsi" w:cstheme="minorHAnsi"/>
      <w:i/>
      <w:iCs/>
      <w:sz w:val="20"/>
      <w:szCs w:val="20"/>
    </w:rPr>
  </w:style>
  <w:style w:type="table" w:styleId="Tabelacomgrade">
    <w:name w:val="Table Grid"/>
    <w:basedOn w:val="Tabelanormal"/>
    <w:uiPriority w:val="39"/>
    <w:rsid w:val="00647A53"/>
    <w:rPr>
      <w:sz w:val="20"/>
      <w:szCs w:val="20"/>
    </w:rPr>
    <w:tblPr>
      <w:tblInd w:w="0" w:type="nil"/>
      <w:tblCellMar>
        <w:left w:w="0" w:type="dxa"/>
        <w:right w:w="0" w:type="dxa"/>
      </w:tblCellMar>
    </w:tblPr>
  </w:style>
  <w:style w:type="paragraph" w:styleId="PargrafodaLista">
    <w:name w:val="List Paragraph"/>
    <w:aliases w:val="Corpo Texto,Normal com bullets,DOCs_Paragrafo-1,Segundo"/>
    <w:basedOn w:val="Normal"/>
    <w:link w:val="PargrafodaListaChar"/>
    <w:uiPriority w:val="99"/>
    <w:qFormat/>
    <w:rsid w:val="00AF2376"/>
    <w:pPr>
      <w:ind w:left="708"/>
    </w:pPr>
    <w:rPr>
      <w:rFonts w:ascii="Arial" w:hAnsi="Arial"/>
      <w:sz w:val="20"/>
      <w:szCs w:val="20"/>
      <w:lang w:eastAsia="en-US"/>
    </w:rPr>
  </w:style>
  <w:style w:type="paragraph" w:styleId="Textodebalo">
    <w:name w:val="Balloon Text"/>
    <w:basedOn w:val="Normal"/>
    <w:link w:val="TextodebaloChar"/>
    <w:rsid w:val="00AC3861"/>
    <w:rPr>
      <w:rFonts w:ascii="Tahoma" w:hAnsi="Tahoma"/>
      <w:sz w:val="16"/>
      <w:szCs w:val="16"/>
    </w:rPr>
  </w:style>
  <w:style w:type="character" w:customStyle="1" w:styleId="TextodebaloChar">
    <w:name w:val="Texto de balão Char"/>
    <w:basedOn w:val="Fontepargpadro"/>
    <w:link w:val="Textodebalo"/>
    <w:locked/>
    <w:rsid w:val="00AC3861"/>
    <w:rPr>
      <w:rFonts w:ascii="Tahoma" w:hAnsi="Tahoma"/>
      <w:sz w:val="16"/>
    </w:rPr>
  </w:style>
  <w:style w:type="paragraph" w:styleId="AssinaturadeEmail">
    <w:name w:val="E-mail Signature"/>
    <w:basedOn w:val="Normal"/>
    <w:link w:val="AssinaturadeEmailChar"/>
    <w:uiPriority w:val="99"/>
    <w:semiHidden/>
    <w:rsid w:val="00474F0F"/>
  </w:style>
  <w:style w:type="character" w:customStyle="1" w:styleId="AssinaturadeEmailChar">
    <w:name w:val="Assinatura de Email Char"/>
    <w:basedOn w:val="Fontepargpadro"/>
    <w:link w:val="AssinaturadeEmail"/>
    <w:uiPriority w:val="99"/>
    <w:semiHidden/>
    <w:locked/>
    <w:rsid w:val="00474F0F"/>
    <w:rPr>
      <w:rFonts w:eastAsia="Times New Roman" w:cs="Times New Roman"/>
      <w:sz w:val="24"/>
      <w:szCs w:val="24"/>
    </w:rPr>
  </w:style>
  <w:style w:type="paragraph" w:styleId="TextosemFormatao">
    <w:name w:val="Plain Text"/>
    <w:basedOn w:val="Normal"/>
    <w:link w:val="TextosemFormataoChar"/>
    <w:rsid w:val="00537117"/>
    <w:rPr>
      <w:rFonts w:ascii="Courier New" w:hAnsi="Courier New" w:cs="Courier New"/>
      <w:sz w:val="20"/>
      <w:szCs w:val="20"/>
    </w:rPr>
  </w:style>
  <w:style w:type="character" w:customStyle="1" w:styleId="TextosemFormataoChar">
    <w:name w:val="Texto sem Formatação Char"/>
    <w:basedOn w:val="Fontepargpadro"/>
    <w:link w:val="TextosemFormatao"/>
    <w:rsid w:val="00537117"/>
    <w:rPr>
      <w:rFonts w:ascii="Courier New" w:hAnsi="Courier New" w:cs="Courier New"/>
      <w:sz w:val="20"/>
      <w:szCs w:val="20"/>
    </w:rPr>
  </w:style>
  <w:style w:type="character" w:styleId="HiperlinkVisitado">
    <w:name w:val="FollowedHyperlink"/>
    <w:basedOn w:val="Fontepargpadro"/>
    <w:uiPriority w:val="99"/>
    <w:unhideWhenUsed/>
    <w:rsid w:val="002B53D3"/>
    <w:rPr>
      <w:color w:val="800080" w:themeColor="followedHyperlink"/>
      <w:u w:val="single"/>
    </w:rPr>
  </w:style>
  <w:style w:type="character" w:customStyle="1" w:styleId="Ttulo2Char">
    <w:name w:val="Título 2 Char"/>
    <w:aliases w:val="NORMAL Char"/>
    <w:basedOn w:val="Fontepargpadro"/>
    <w:link w:val="Ttulo2"/>
    <w:rsid w:val="00272C97"/>
    <w:rPr>
      <w:rFonts w:ascii="Arial" w:eastAsiaTheme="majorEastAsia" w:hAnsi="Arial" w:cstheme="majorBidi"/>
      <w:color w:val="000000" w:themeColor="text1"/>
      <w:sz w:val="20"/>
      <w:szCs w:val="26"/>
    </w:rPr>
  </w:style>
  <w:style w:type="paragraph" w:customStyle="1" w:styleId="Normal3">
    <w:name w:val="Normal 3"/>
    <w:basedOn w:val="Normal"/>
    <w:rsid w:val="00D45423"/>
    <w:pPr>
      <w:keepLines/>
      <w:spacing w:before="120"/>
      <w:jc w:val="both"/>
      <w:outlineLvl w:val="2"/>
    </w:pPr>
    <w:rPr>
      <w:rFonts w:ascii="Arial" w:hAnsi="Arial"/>
      <w:spacing w:val="10"/>
      <w:sz w:val="18"/>
      <w:szCs w:val="20"/>
    </w:rPr>
  </w:style>
  <w:style w:type="paragraph" w:customStyle="1" w:styleId="Normal4">
    <w:name w:val="Normal 4"/>
    <w:basedOn w:val="Normal"/>
    <w:next w:val="Normal"/>
    <w:rsid w:val="00D45423"/>
    <w:pPr>
      <w:autoSpaceDE w:val="0"/>
      <w:autoSpaceDN w:val="0"/>
      <w:adjustRightInd w:val="0"/>
    </w:pPr>
    <w:rPr>
      <w:rFonts w:ascii="Arial" w:hAnsi="Arial"/>
    </w:rPr>
  </w:style>
  <w:style w:type="character" w:customStyle="1" w:styleId="Ttulo5Char">
    <w:name w:val="Título 5 Char"/>
    <w:basedOn w:val="Fontepargpadro"/>
    <w:link w:val="Ttulo5"/>
    <w:rsid w:val="007F383A"/>
    <w:rPr>
      <w:rFonts w:asciiTheme="majorHAnsi" w:eastAsiaTheme="majorEastAsia" w:hAnsiTheme="majorHAnsi" w:cstheme="majorBidi"/>
      <w:color w:val="365F91" w:themeColor="accent1" w:themeShade="BF"/>
      <w:sz w:val="24"/>
      <w:szCs w:val="24"/>
    </w:rPr>
  </w:style>
  <w:style w:type="character" w:customStyle="1" w:styleId="Ttulo4Char">
    <w:name w:val="Título 4 Char"/>
    <w:basedOn w:val="Fontepargpadro"/>
    <w:link w:val="Ttulo4"/>
    <w:rsid w:val="007F383A"/>
    <w:rPr>
      <w:b/>
      <w:bCs/>
      <w:sz w:val="28"/>
      <w:szCs w:val="28"/>
    </w:rPr>
  </w:style>
  <w:style w:type="character" w:customStyle="1" w:styleId="Ttulo6Char">
    <w:name w:val="Título 6 Char"/>
    <w:basedOn w:val="Fontepargpadro"/>
    <w:link w:val="Ttulo6"/>
    <w:rsid w:val="007F383A"/>
    <w:rPr>
      <w:b/>
      <w:bCs/>
    </w:rPr>
  </w:style>
  <w:style w:type="character" w:customStyle="1" w:styleId="Ttulo7Char">
    <w:name w:val="Título 7 Char"/>
    <w:basedOn w:val="Fontepargpadro"/>
    <w:link w:val="Ttulo7"/>
    <w:rsid w:val="007F383A"/>
    <w:rPr>
      <w:sz w:val="24"/>
      <w:szCs w:val="24"/>
    </w:rPr>
  </w:style>
  <w:style w:type="character" w:customStyle="1" w:styleId="Ttulo8Char">
    <w:name w:val="Título 8 Char"/>
    <w:basedOn w:val="Fontepargpadro"/>
    <w:link w:val="Ttulo8"/>
    <w:rsid w:val="007F383A"/>
    <w:rPr>
      <w:i/>
      <w:iCs/>
      <w:sz w:val="24"/>
      <w:szCs w:val="24"/>
    </w:rPr>
  </w:style>
  <w:style w:type="character" w:customStyle="1" w:styleId="Ttulo9Char">
    <w:name w:val="Título 9 Char"/>
    <w:basedOn w:val="Fontepargpadro"/>
    <w:link w:val="Ttulo9"/>
    <w:rsid w:val="007F383A"/>
    <w:rPr>
      <w:b/>
      <w:bCs/>
      <w:sz w:val="16"/>
      <w:szCs w:val="24"/>
    </w:rPr>
  </w:style>
  <w:style w:type="paragraph" w:customStyle="1" w:styleId="Char">
    <w:name w:val="Char"/>
    <w:basedOn w:val="Normal"/>
    <w:rsid w:val="007F383A"/>
    <w:pPr>
      <w:spacing w:after="160" w:line="240" w:lineRule="exact"/>
    </w:pPr>
    <w:rPr>
      <w:rFonts w:ascii="Tahoma" w:hAnsi="Tahoma" w:cs="Tahoma"/>
      <w:sz w:val="20"/>
      <w:szCs w:val="20"/>
      <w:lang w:val="en-US" w:eastAsia="en-US"/>
    </w:rPr>
  </w:style>
  <w:style w:type="paragraph" w:customStyle="1" w:styleId="Corpodetexto21">
    <w:name w:val="Corpo de texto 21"/>
    <w:basedOn w:val="Normal"/>
    <w:rsid w:val="007F383A"/>
    <w:pPr>
      <w:ind w:left="1134" w:hanging="1134"/>
      <w:jc w:val="both"/>
    </w:pPr>
    <w:rPr>
      <w:rFonts w:ascii="Arial" w:hAnsi="Arial"/>
      <w:sz w:val="22"/>
      <w:szCs w:val="20"/>
    </w:rPr>
  </w:style>
  <w:style w:type="paragraph" w:styleId="Recuodecorpodetexto">
    <w:name w:val="Body Text Indent"/>
    <w:basedOn w:val="Normal"/>
    <w:link w:val="RecuodecorpodetextoChar"/>
    <w:rsid w:val="007F383A"/>
    <w:pPr>
      <w:ind w:left="1134" w:hanging="1134"/>
    </w:pPr>
    <w:rPr>
      <w:rFonts w:ascii="Arial" w:hAnsi="Arial"/>
      <w:sz w:val="22"/>
      <w:szCs w:val="20"/>
    </w:rPr>
  </w:style>
  <w:style w:type="character" w:customStyle="1" w:styleId="RecuodecorpodetextoChar">
    <w:name w:val="Recuo de corpo de texto Char"/>
    <w:basedOn w:val="Fontepargpadro"/>
    <w:link w:val="Recuodecorpodetexto"/>
    <w:rsid w:val="007F383A"/>
    <w:rPr>
      <w:rFonts w:ascii="Arial" w:hAnsi="Arial"/>
      <w:szCs w:val="20"/>
    </w:rPr>
  </w:style>
  <w:style w:type="paragraph" w:styleId="Recuodecorpodetexto2">
    <w:name w:val="Body Text Indent 2"/>
    <w:basedOn w:val="Normal"/>
    <w:link w:val="Recuodecorpodetexto2Char"/>
    <w:rsid w:val="007F383A"/>
    <w:pPr>
      <w:ind w:left="4253"/>
      <w:jc w:val="both"/>
    </w:pPr>
    <w:rPr>
      <w:rFonts w:ascii="Arial" w:hAnsi="Arial"/>
      <w:b/>
      <w:szCs w:val="20"/>
    </w:rPr>
  </w:style>
  <w:style w:type="character" w:customStyle="1" w:styleId="Recuodecorpodetexto2Char">
    <w:name w:val="Recuo de corpo de texto 2 Char"/>
    <w:basedOn w:val="Fontepargpadro"/>
    <w:link w:val="Recuodecorpodetexto2"/>
    <w:rsid w:val="007F383A"/>
    <w:rPr>
      <w:rFonts w:ascii="Arial" w:hAnsi="Arial"/>
      <w:b/>
      <w:sz w:val="24"/>
      <w:szCs w:val="20"/>
    </w:rPr>
  </w:style>
  <w:style w:type="paragraph" w:styleId="Corpodetexto2">
    <w:name w:val="Body Text 2"/>
    <w:basedOn w:val="Normal"/>
    <w:link w:val="Corpodetexto2Char"/>
    <w:uiPriority w:val="99"/>
    <w:rsid w:val="007F383A"/>
    <w:pPr>
      <w:spacing w:before="240" w:line="0" w:lineRule="atLeast"/>
      <w:jc w:val="both"/>
    </w:pPr>
    <w:rPr>
      <w:rFonts w:ascii="Arial" w:hAnsi="Arial"/>
      <w:sz w:val="22"/>
      <w:szCs w:val="20"/>
    </w:rPr>
  </w:style>
  <w:style w:type="character" w:customStyle="1" w:styleId="Corpodetexto2Char">
    <w:name w:val="Corpo de texto 2 Char"/>
    <w:basedOn w:val="Fontepargpadro"/>
    <w:link w:val="Corpodetexto2"/>
    <w:uiPriority w:val="99"/>
    <w:rsid w:val="007F383A"/>
    <w:rPr>
      <w:rFonts w:ascii="Arial" w:hAnsi="Arial"/>
      <w:szCs w:val="20"/>
    </w:rPr>
  </w:style>
  <w:style w:type="paragraph" w:styleId="Corpodetexto">
    <w:name w:val="Body Text"/>
    <w:basedOn w:val="Normal"/>
    <w:link w:val="CorpodetextoChar"/>
    <w:rsid w:val="007F383A"/>
    <w:pPr>
      <w:spacing w:line="0" w:lineRule="atLeast"/>
      <w:jc w:val="both"/>
    </w:pPr>
    <w:rPr>
      <w:rFonts w:ascii="Arial" w:hAnsi="Arial"/>
      <w:szCs w:val="20"/>
    </w:rPr>
  </w:style>
  <w:style w:type="character" w:customStyle="1" w:styleId="CorpodetextoChar">
    <w:name w:val="Corpo de texto Char"/>
    <w:basedOn w:val="Fontepargpadro"/>
    <w:link w:val="Corpodetexto"/>
    <w:rsid w:val="007F383A"/>
    <w:rPr>
      <w:rFonts w:ascii="Arial" w:hAnsi="Arial"/>
      <w:sz w:val="24"/>
      <w:szCs w:val="20"/>
    </w:rPr>
  </w:style>
  <w:style w:type="paragraph" w:styleId="Recuodecorpodetexto3">
    <w:name w:val="Body Text Indent 3"/>
    <w:basedOn w:val="Normal"/>
    <w:link w:val="Recuodecorpodetexto3Char"/>
    <w:rsid w:val="007F383A"/>
    <w:pPr>
      <w:ind w:left="1134" w:hanging="1134"/>
      <w:jc w:val="both"/>
    </w:pPr>
    <w:rPr>
      <w:szCs w:val="20"/>
    </w:rPr>
  </w:style>
  <w:style w:type="character" w:customStyle="1" w:styleId="Recuodecorpodetexto3Char">
    <w:name w:val="Recuo de corpo de texto 3 Char"/>
    <w:basedOn w:val="Fontepargpadro"/>
    <w:link w:val="Recuodecorpodetexto3"/>
    <w:rsid w:val="007F383A"/>
    <w:rPr>
      <w:sz w:val="24"/>
      <w:szCs w:val="20"/>
    </w:rPr>
  </w:style>
  <w:style w:type="paragraph" w:styleId="Lista">
    <w:name w:val="List"/>
    <w:basedOn w:val="Normal"/>
    <w:rsid w:val="007F383A"/>
    <w:pPr>
      <w:widowControl w:val="0"/>
      <w:ind w:left="283" w:hanging="283"/>
    </w:pPr>
    <w:rPr>
      <w:rFonts w:ascii="Arial" w:hAnsi="Arial"/>
      <w:sz w:val="22"/>
      <w:szCs w:val="20"/>
    </w:rPr>
  </w:style>
  <w:style w:type="paragraph" w:customStyle="1" w:styleId="Recuodecorpodetexto21">
    <w:name w:val="Recuo de corpo de texto 21"/>
    <w:basedOn w:val="Normal"/>
    <w:rsid w:val="007F383A"/>
    <w:pPr>
      <w:widowControl w:val="0"/>
      <w:ind w:left="1134" w:hanging="1134"/>
      <w:jc w:val="both"/>
    </w:pPr>
    <w:rPr>
      <w:rFonts w:ascii="Arial" w:hAnsi="Arial"/>
      <w:sz w:val="22"/>
      <w:szCs w:val="20"/>
    </w:rPr>
  </w:style>
  <w:style w:type="paragraph" w:styleId="Ttulo">
    <w:name w:val="Title"/>
    <w:basedOn w:val="Normal"/>
    <w:link w:val="TtuloChar"/>
    <w:qFormat/>
    <w:locked/>
    <w:rsid w:val="007F383A"/>
    <w:pPr>
      <w:jc w:val="center"/>
    </w:pPr>
    <w:rPr>
      <w:b/>
      <w:szCs w:val="20"/>
    </w:rPr>
  </w:style>
  <w:style w:type="character" w:customStyle="1" w:styleId="TtuloChar">
    <w:name w:val="Título Char"/>
    <w:basedOn w:val="Fontepargpadro"/>
    <w:link w:val="Ttulo"/>
    <w:rsid w:val="007F383A"/>
    <w:rPr>
      <w:b/>
      <w:sz w:val="24"/>
      <w:szCs w:val="20"/>
    </w:rPr>
  </w:style>
  <w:style w:type="paragraph" w:customStyle="1" w:styleId="Print-FromToSubjectDate">
    <w:name w:val="Print- From: To: Subject: Date:"/>
    <w:basedOn w:val="Normal"/>
    <w:rsid w:val="007F383A"/>
    <w:pPr>
      <w:numPr>
        <w:ilvl w:val="2"/>
        <w:numId w:val="1"/>
      </w:numPr>
      <w:pBdr>
        <w:left w:val="single" w:sz="18" w:space="1" w:color="auto"/>
      </w:pBdr>
    </w:pPr>
    <w:rPr>
      <w:rFonts w:ascii="Arial" w:hAnsi="Arial"/>
      <w:sz w:val="20"/>
      <w:szCs w:val="20"/>
    </w:rPr>
  </w:style>
  <w:style w:type="paragraph" w:customStyle="1" w:styleId="MNN1">
    <w:name w:val="MNN1"/>
    <w:next w:val="Normal"/>
    <w:rsid w:val="007F383A"/>
    <w:pPr>
      <w:numPr>
        <w:ilvl w:val="3"/>
        <w:numId w:val="1"/>
      </w:numPr>
      <w:tabs>
        <w:tab w:val="clear" w:pos="1080"/>
      </w:tabs>
    </w:pPr>
    <w:rPr>
      <w:rFonts w:ascii="Arial" w:hAnsi="Arial"/>
      <w:noProof/>
      <w:spacing w:val="10"/>
      <w:sz w:val="18"/>
      <w:szCs w:val="20"/>
    </w:rPr>
  </w:style>
  <w:style w:type="paragraph" w:styleId="Commarcadores4">
    <w:name w:val="List Bullet 4"/>
    <w:basedOn w:val="Normal"/>
    <w:autoRedefine/>
    <w:rsid w:val="007F383A"/>
    <w:pPr>
      <w:numPr>
        <w:numId w:val="1"/>
      </w:numPr>
      <w:tabs>
        <w:tab w:val="clear" w:pos="360"/>
        <w:tab w:val="num" w:pos="1209"/>
      </w:tabs>
    </w:pPr>
    <w:rPr>
      <w:sz w:val="25"/>
      <w:szCs w:val="20"/>
    </w:rPr>
  </w:style>
  <w:style w:type="paragraph" w:styleId="Commarcadores2">
    <w:name w:val="List Bullet 2"/>
    <w:basedOn w:val="Normal"/>
    <w:autoRedefine/>
    <w:rsid w:val="007F383A"/>
    <w:pPr>
      <w:ind w:left="1134" w:hanging="1134"/>
    </w:pPr>
    <w:rPr>
      <w:rFonts w:ascii="Arial" w:hAnsi="Arial"/>
    </w:rPr>
  </w:style>
  <w:style w:type="paragraph" w:styleId="Lista2">
    <w:name w:val="List 2"/>
    <w:basedOn w:val="Normal"/>
    <w:rsid w:val="007F383A"/>
    <w:pPr>
      <w:numPr>
        <w:ilvl w:val="4"/>
        <w:numId w:val="1"/>
      </w:numPr>
      <w:tabs>
        <w:tab w:val="clear" w:pos="1080"/>
      </w:tabs>
    </w:pPr>
    <w:rPr>
      <w:sz w:val="20"/>
      <w:szCs w:val="20"/>
    </w:rPr>
  </w:style>
  <w:style w:type="paragraph" w:styleId="Commarcadores3">
    <w:name w:val="List Bullet 3"/>
    <w:basedOn w:val="Normal"/>
    <w:autoRedefine/>
    <w:rsid w:val="007F383A"/>
    <w:pPr>
      <w:numPr>
        <w:ilvl w:val="5"/>
        <w:numId w:val="1"/>
      </w:numPr>
      <w:tabs>
        <w:tab w:val="clear" w:pos="1080"/>
        <w:tab w:val="num" w:pos="360"/>
      </w:tabs>
    </w:pPr>
    <w:rPr>
      <w:rFonts w:ascii="Arial" w:hAnsi="Arial"/>
      <w:color w:val="000000"/>
      <w:sz w:val="20"/>
      <w:szCs w:val="20"/>
    </w:rPr>
  </w:style>
  <w:style w:type="paragraph" w:styleId="Subttulo">
    <w:name w:val="Subtitle"/>
    <w:basedOn w:val="Normal"/>
    <w:link w:val="SubttuloChar"/>
    <w:qFormat/>
    <w:locked/>
    <w:rsid w:val="007F383A"/>
    <w:pPr>
      <w:ind w:right="-1"/>
      <w:jc w:val="center"/>
    </w:pPr>
    <w:rPr>
      <w:rFonts w:ascii="Arial" w:hAnsi="Arial"/>
      <w:b/>
      <w:sz w:val="20"/>
      <w:szCs w:val="20"/>
    </w:rPr>
  </w:style>
  <w:style w:type="character" w:customStyle="1" w:styleId="SubttuloChar">
    <w:name w:val="Subtítulo Char"/>
    <w:basedOn w:val="Fontepargpadro"/>
    <w:link w:val="Subttulo"/>
    <w:rsid w:val="007F383A"/>
    <w:rPr>
      <w:rFonts w:ascii="Arial" w:hAnsi="Arial"/>
      <w:b/>
      <w:sz w:val="20"/>
      <w:szCs w:val="20"/>
    </w:rPr>
  </w:style>
  <w:style w:type="paragraph" w:customStyle="1" w:styleId="txtcentral">
    <w:name w:val="txtcentral"/>
    <w:basedOn w:val="Normal"/>
    <w:rsid w:val="007F383A"/>
    <w:pPr>
      <w:numPr>
        <w:numId w:val="2"/>
      </w:numPr>
      <w:spacing w:before="100" w:after="100"/>
    </w:pPr>
    <w:rPr>
      <w:rFonts w:ascii="Arial Unicode MS" w:eastAsia="Arial Unicode MS" w:hAnsi="Arial Unicode MS" w:hint="eastAsia"/>
      <w:szCs w:val="20"/>
    </w:rPr>
  </w:style>
  <w:style w:type="paragraph" w:customStyle="1" w:styleId="contrato">
    <w:name w:val="contrato"/>
    <w:basedOn w:val="Normal"/>
    <w:uiPriority w:val="99"/>
    <w:rsid w:val="007F383A"/>
    <w:pPr>
      <w:numPr>
        <w:numId w:val="3"/>
      </w:numPr>
      <w:tabs>
        <w:tab w:val="clear" w:pos="1209"/>
      </w:tabs>
      <w:jc w:val="both"/>
    </w:pPr>
    <w:rPr>
      <w:rFonts w:ascii="Arial" w:hAnsi="Arial"/>
      <w:sz w:val="20"/>
      <w:szCs w:val="20"/>
      <w:lang w:val="pt-PT"/>
    </w:rPr>
  </w:style>
  <w:style w:type="character" w:styleId="Forte">
    <w:name w:val="Strong"/>
    <w:uiPriority w:val="22"/>
    <w:qFormat/>
    <w:locked/>
    <w:rsid w:val="007F383A"/>
    <w:rPr>
      <w:b/>
      <w:bCs w:val="0"/>
    </w:rPr>
  </w:style>
  <w:style w:type="paragraph" w:styleId="Corpodetexto3">
    <w:name w:val="Body Text 3"/>
    <w:basedOn w:val="Normal"/>
    <w:link w:val="Corpodetexto3Char"/>
    <w:rsid w:val="007F383A"/>
    <w:pPr>
      <w:spacing w:after="120"/>
    </w:pPr>
    <w:rPr>
      <w:rFonts w:ascii="Arial" w:hAnsi="Arial"/>
      <w:sz w:val="16"/>
      <w:szCs w:val="16"/>
    </w:rPr>
  </w:style>
  <w:style w:type="character" w:customStyle="1" w:styleId="Corpodetexto3Char">
    <w:name w:val="Corpo de texto 3 Char"/>
    <w:basedOn w:val="Fontepargpadro"/>
    <w:link w:val="Corpodetexto3"/>
    <w:rsid w:val="007F383A"/>
    <w:rPr>
      <w:rFonts w:ascii="Arial" w:hAnsi="Arial"/>
      <w:sz w:val="16"/>
      <w:szCs w:val="16"/>
    </w:rPr>
  </w:style>
  <w:style w:type="paragraph" w:customStyle="1" w:styleId="Default">
    <w:name w:val="Default"/>
    <w:rsid w:val="007F383A"/>
    <w:pPr>
      <w:autoSpaceDE w:val="0"/>
      <w:autoSpaceDN w:val="0"/>
      <w:adjustRightInd w:val="0"/>
    </w:pPr>
    <w:rPr>
      <w:rFonts w:ascii="Arial" w:hAnsi="Arial" w:cs="Arial"/>
      <w:color w:val="000000"/>
      <w:sz w:val="24"/>
      <w:szCs w:val="24"/>
    </w:rPr>
  </w:style>
  <w:style w:type="character" w:customStyle="1" w:styleId="A5">
    <w:name w:val="A5"/>
    <w:rsid w:val="007F383A"/>
    <w:rPr>
      <w:b/>
      <w:bCs/>
      <w:color w:val="000000"/>
      <w:sz w:val="28"/>
      <w:szCs w:val="28"/>
    </w:rPr>
  </w:style>
  <w:style w:type="paragraph" w:customStyle="1" w:styleId="Pa1">
    <w:name w:val="Pa1"/>
    <w:basedOn w:val="Default"/>
    <w:next w:val="Default"/>
    <w:rsid w:val="007F383A"/>
    <w:pPr>
      <w:spacing w:line="241" w:lineRule="atLeast"/>
    </w:pPr>
    <w:rPr>
      <w:rFonts w:ascii="Times New Roman" w:hAnsi="Times New Roman" w:cs="Times New Roman"/>
      <w:color w:val="auto"/>
    </w:rPr>
  </w:style>
  <w:style w:type="paragraph" w:customStyle="1" w:styleId="Pa2">
    <w:name w:val="Pa2"/>
    <w:basedOn w:val="Default"/>
    <w:next w:val="Default"/>
    <w:rsid w:val="007F383A"/>
    <w:pPr>
      <w:spacing w:line="241" w:lineRule="atLeast"/>
    </w:pPr>
    <w:rPr>
      <w:rFonts w:ascii="Times New Roman" w:hAnsi="Times New Roman" w:cs="Times New Roman"/>
      <w:color w:val="auto"/>
    </w:rPr>
  </w:style>
  <w:style w:type="paragraph" w:customStyle="1" w:styleId="Pa4">
    <w:name w:val="Pa4"/>
    <w:basedOn w:val="Default"/>
    <w:next w:val="Default"/>
    <w:rsid w:val="007F383A"/>
    <w:pPr>
      <w:spacing w:line="241" w:lineRule="atLeast"/>
    </w:pPr>
    <w:rPr>
      <w:rFonts w:ascii="Times New Roman" w:hAnsi="Times New Roman" w:cs="Times New Roman"/>
      <w:color w:val="auto"/>
    </w:rPr>
  </w:style>
  <w:style w:type="character" w:customStyle="1" w:styleId="A4">
    <w:name w:val="A4"/>
    <w:rsid w:val="007F383A"/>
    <w:rPr>
      <w:color w:val="000000"/>
      <w:sz w:val="23"/>
      <w:szCs w:val="23"/>
    </w:rPr>
  </w:style>
  <w:style w:type="paragraph" w:customStyle="1" w:styleId="ANEXO">
    <w:name w:val="ANEXO"/>
    <w:basedOn w:val="Normal"/>
    <w:rsid w:val="007F383A"/>
    <w:pPr>
      <w:ind w:left="1134" w:hanging="1134"/>
      <w:jc w:val="both"/>
    </w:pPr>
    <w:rPr>
      <w:rFonts w:ascii="Arial" w:hAnsi="Arial" w:cs="Arial"/>
      <w:sz w:val="20"/>
      <w:szCs w:val="20"/>
      <w:lang w:val="pt-PT"/>
    </w:rPr>
  </w:style>
  <w:style w:type="character" w:customStyle="1" w:styleId="txtcinza">
    <w:name w:val="txtcinza"/>
    <w:basedOn w:val="Fontepargpadro"/>
    <w:rsid w:val="007F383A"/>
  </w:style>
  <w:style w:type="paragraph" w:customStyle="1" w:styleId="1">
    <w:name w:val="1"/>
    <w:basedOn w:val="Normal"/>
    <w:rsid w:val="007F383A"/>
    <w:pPr>
      <w:spacing w:before="120" w:after="120"/>
      <w:jc w:val="both"/>
    </w:pPr>
    <w:rPr>
      <w:rFonts w:ascii="Arial" w:hAnsi="Arial" w:cs="Arial"/>
      <w:b/>
      <w:bCs/>
      <w:sz w:val="20"/>
      <w:szCs w:val="20"/>
    </w:rPr>
  </w:style>
  <w:style w:type="paragraph" w:styleId="Textoembloco">
    <w:name w:val="Block Text"/>
    <w:basedOn w:val="Normal"/>
    <w:rsid w:val="007F383A"/>
    <w:pPr>
      <w:ind w:left="1134" w:right="-41" w:hanging="1134"/>
      <w:jc w:val="center"/>
    </w:pPr>
    <w:rPr>
      <w:rFonts w:ascii="Arial" w:hAnsi="Arial"/>
      <w:b/>
      <w:sz w:val="22"/>
    </w:rPr>
  </w:style>
  <w:style w:type="paragraph" w:customStyle="1" w:styleId="tcu-semrecuo">
    <w:name w:val="tcu-semrecuo"/>
    <w:basedOn w:val="Normal"/>
    <w:rsid w:val="007F383A"/>
    <w:pPr>
      <w:spacing w:before="100" w:beforeAutospacing="1" w:after="100" w:afterAutospacing="1"/>
    </w:pPr>
  </w:style>
  <w:style w:type="paragraph" w:customStyle="1" w:styleId="Normal1">
    <w:name w:val="Normal 1"/>
    <w:basedOn w:val="Normal"/>
    <w:next w:val="Normal2"/>
    <w:rsid w:val="007F383A"/>
    <w:pPr>
      <w:keepLines/>
      <w:spacing w:before="120"/>
      <w:jc w:val="both"/>
      <w:outlineLvl w:val="0"/>
    </w:pPr>
    <w:rPr>
      <w:rFonts w:ascii="Arial" w:hAnsi="Arial"/>
      <w:spacing w:val="10"/>
      <w:sz w:val="18"/>
      <w:szCs w:val="20"/>
    </w:rPr>
  </w:style>
  <w:style w:type="paragraph" w:customStyle="1" w:styleId="Normal2">
    <w:name w:val="Normal 2"/>
    <w:basedOn w:val="Normal"/>
    <w:rsid w:val="007F383A"/>
    <w:pPr>
      <w:keepLines/>
      <w:spacing w:before="120"/>
      <w:jc w:val="both"/>
      <w:outlineLvl w:val="1"/>
    </w:pPr>
    <w:rPr>
      <w:rFonts w:ascii="Arial" w:hAnsi="Arial"/>
      <w:spacing w:val="10"/>
      <w:sz w:val="18"/>
      <w:szCs w:val="20"/>
    </w:rPr>
  </w:style>
  <w:style w:type="paragraph" w:customStyle="1" w:styleId="Normal5">
    <w:name w:val="Normal 5"/>
    <w:basedOn w:val="Normal"/>
    <w:rsid w:val="007F383A"/>
    <w:pPr>
      <w:keepLines/>
      <w:spacing w:before="120"/>
      <w:jc w:val="both"/>
      <w:outlineLvl w:val="4"/>
    </w:pPr>
    <w:rPr>
      <w:rFonts w:ascii="Arial" w:hAnsi="Arial"/>
      <w:spacing w:val="10"/>
      <w:sz w:val="18"/>
      <w:szCs w:val="20"/>
    </w:rPr>
  </w:style>
  <w:style w:type="paragraph" w:customStyle="1" w:styleId="Normal6">
    <w:name w:val="Normal 6"/>
    <w:basedOn w:val="Normal"/>
    <w:rsid w:val="007F383A"/>
    <w:pPr>
      <w:keepLines/>
      <w:spacing w:before="120"/>
      <w:jc w:val="both"/>
      <w:outlineLvl w:val="5"/>
    </w:pPr>
    <w:rPr>
      <w:rFonts w:ascii="Arial" w:hAnsi="Arial"/>
      <w:spacing w:val="10"/>
      <w:sz w:val="18"/>
      <w:szCs w:val="20"/>
    </w:rPr>
  </w:style>
  <w:style w:type="character" w:customStyle="1" w:styleId="CAIXA">
    <w:name w:val="CAIXA"/>
    <w:semiHidden/>
    <w:rsid w:val="007F383A"/>
    <w:rPr>
      <w:rFonts w:ascii="Arial" w:hAnsi="Arial" w:cs="Arial"/>
      <w:color w:val="auto"/>
      <w:sz w:val="20"/>
      <w:szCs w:val="20"/>
    </w:rPr>
  </w:style>
  <w:style w:type="paragraph" w:customStyle="1" w:styleId="P30">
    <w:name w:val="P30"/>
    <w:basedOn w:val="Normal"/>
    <w:rsid w:val="007F383A"/>
    <w:pPr>
      <w:jc w:val="both"/>
    </w:pPr>
    <w:rPr>
      <w:b/>
      <w:snapToGrid w:val="0"/>
      <w:szCs w:val="20"/>
    </w:rPr>
  </w:style>
  <w:style w:type="character" w:customStyle="1" w:styleId="estilodeemail17">
    <w:name w:val="estilodeemail17"/>
    <w:semiHidden/>
    <w:rsid w:val="007F383A"/>
    <w:rPr>
      <w:rFonts w:ascii="Arial" w:hAnsi="Arial" w:cs="Arial" w:hint="default"/>
      <w:color w:val="auto"/>
      <w:sz w:val="20"/>
      <w:szCs w:val="20"/>
    </w:rPr>
  </w:style>
  <w:style w:type="table" w:customStyle="1" w:styleId="Tabelacomgrade1">
    <w:name w:val="Tabela com grade1"/>
    <w:basedOn w:val="Tabelanormal"/>
    <w:next w:val="Tabelacomgrade"/>
    <w:rsid w:val="007F383A"/>
    <w:pPr>
      <w:spacing w:after="200" w:line="276" w:lineRule="auto"/>
    </w:pPr>
    <w:rPr>
      <w:rFonts w:ascii="Calibri" w:hAnsi="Calibri"/>
      <w:sz w:val="20"/>
      <w:szCs w:val="20"/>
    </w:rPr>
    <w:tblPr/>
  </w:style>
  <w:style w:type="paragraph" w:styleId="Lista4">
    <w:name w:val="List 4"/>
    <w:basedOn w:val="Normal"/>
    <w:rsid w:val="007F383A"/>
    <w:pPr>
      <w:ind w:left="1132" w:hanging="283"/>
    </w:pPr>
    <w:rPr>
      <w:rFonts w:ascii="Arial" w:hAnsi="Arial"/>
      <w:szCs w:val="20"/>
    </w:rPr>
  </w:style>
  <w:style w:type="paragraph" w:styleId="NormalWeb">
    <w:name w:val="Normal (Web)"/>
    <w:basedOn w:val="Normal"/>
    <w:uiPriority w:val="99"/>
    <w:rsid w:val="007F383A"/>
    <w:pPr>
      <w:spacing w:before="100" w:beforeAutospacing="1" w:after="100" w:afterAutospacing="1"/>
    </w:pPr>
  </w:style>
  <w:style w:type="character" w:styleId="Refdecomentrio">
    <w:name w:val="annotation reference"/>
    <w:rsid w:val="007F383A"/>
    <w:rPr>
      <w:sz w:val="16"/>
      <w:szCs w:val="16"/>
    </w:rPr>
  </w:style>
  <w:style w:type="paragraph" w:styleId="Textodecomentrio">
    <w:name w:val="annotation text"/>
    <w:basedOn w:val="Normal"/>
    <w:link w:val="TextodecomentrioChar"/>
    <w:rsid w:val="007F383A"/>
    <w:rPr>
      <w:rFonts w:ascii="Arial" w:hAnsi="Arial"/>
      <w:sz w:val="20"/>
      <w:szCs w:val="20"/>
    </w:rPr>
  </w:style>
  <w:style w:type="character" w:customStyle="1" w:styleId="TextodecomentrioChar">
    <w:name w:val="Texto de comentário Char"/>
    <w:basedOn w:val="Fontepargpadro"/>
    <w:link w:val="Textodecomentrio"/>
    <w:rsid w:val="007F383A"/>
    <w:rPr>
      <w:rFonts w:ascii="Arial" w:hAnsi="Arial"/>
      <w:sz w:val="20"/>
      <w:szCs w:val="20"/>
    </w:rPr>
  </w:style>
  <w:style w:type="paragraph" w:styleId="Assuntodocomentrio">
    <w:name w:val="annotation subject"/>
    <w:basedOn w:val="Textodecomentrio"/>
    <w:next w:val="Textodecomentrio"/>
    <w:link w:val="AssuntodocomentrioChar"/>
    <w:rsid w:val="007F383A"/>
    <w:rPr>
      <w:b/>
      <w:bCs/>
    </w:rPr>
  </w:style>
  <w:style w:type="character" w:customStyle="1" w:styleId="AssuntodocomentrioChar">
    <w:name w:val="Assunto do comentário Char"/>
    <w:basedOn w:val="TextodecomentrioChar"/>
    <w:link w:val="Assuntodocomentrio"/>
    <w:rsid w:val="007F383A"/>
    <w:rPr>
      <w:rFonts w:ascii="Arial" w:hAnsi="Arial"/>
      <w:b/>
      <w:bCs/>
      <w:sz w:val="20"/>
      <w:szCs w:val="20"/>
    </w:rPr>
  </w:style>
  <w:style w:type="paragraph" w:styleId="SemEspaamento">
    <w:name w:val="No Spacing"/>
    <w:link w:val="SemEspaamentoChar"/>
    <w:uiPriority w:val="1"/>
    <w:qFormat/>
    <w:rsid w:val="004678FA"/>
    <w:rPr>
      <w:rFonts w:asciiTheme="minorHAnsi" w:eastAsiaTheme="minorEastAsia" w:hAnsiTheme="minorHAnsi" w:cstheme="minorBidi"/>
    </w:rPr>
  </w:style>
  <w:style w:type="character" w:customStyle="1" w:styleId="SemEspaamentoChar">
    <w:name w:val="Sem Espaçamento Char"/>
    <w:basedOn w:val="Fontepargpadro"/>
    <w:link w:val="SemEspaamento"/>
    <w:uiPriority w:val="1"/>
    <w:rsid w:val="004678FA"/>
    <w:rPr>
      <w:rFonts w:asciiTheme="minorHAnsi" w:eastAsiaTheme="minorEastAsia" w:hAnsiTheme="minorHAnsi" w:cstheme="minorBidi"/>
    </w:rPr>
  </w:style>
  <w:style w:type="paragraph" w:styleId="Sumrio2">
    <w:name w:val="toc 2"/>
    <w:basedOn w:val="Normal"/>
    <w:next w:val="Normal"/>
    <w:autoRedefine/>
    <w:uiPriority w:val="39"/>
    <w:locked/>
    <w:rsid w:val="00854655"/>
    <w:pPr>
      <w:tabs>
        <w:tab w:val="left" w:pos="960"/>
        <w:tab w:val="right" w:leader="dot" w:pos="8494"/>
      </w:tabs>
      <w:ind w:left="240"/>
    </w:pPr>
    <w:rPr>
      <w:rFonts w:asciiTheme="minorHAnsi" w:hAnsiTheme="minorHAnsi" w:cstheme="minorHAnsi"/>
      <w:smallCaps/>
      <w:sz w:val="20"/>
      <w:szCs w:val="20"/>
    </w:rPr>
  </w:style>
  <w:style w:type="paragraph" w:customStyle="1" w:styleId="Recuodecorpodetexto22">
    <w:name w:val="Recuo de corpo de texto 22"/>
    <w:basedOn w:val="Normal"/>
    <w:rsid w:val="00F767D4"/>
    <w:pPr>
      <w:widowControl w:val="0"/>
      <w:ind w:left="1134" w:hanging="1134"/>
      <w:jc w:val="both"/>
    </w:pPr>
    <w:rPr>
      <w:rFonts w:ascii="Arial" w:hAnsi="Arial"/>
      <w:sz w:val="22"/>
      <w:szCs w:val="20"/>
    </w:rPr>
  </w:style>
  <w:style w:type="paragraph" w:customStyle="1" w:styleId="paragraph">
    <w:name w:val="paragraph"/>
    <w:basedOn w:val="Normal"/>
    <w:rsid w:val="00333BF9"/>
    <w:pPr>
      <w:spacing w:before="100" w:beforeAutospacing="1" w:after="100" w:afterAutospacing="1"/>
    </w:pPr>
  </w:style>
  <w:style w:type="character" w:customStyle="1" w:styleId="normaltextrun">
    <w:name w:val="normaltextrun"/>
    <w:basedOn w:val="Fontepargpadro"/>
    <w:rsid w:val="00333BF9"/>
  </w:style>
  <w:style w:type="character" w:customStyle="1" w:styleId="eop">
    <w:name w:val="eop"/>
    <w:basedOn w:val="Fontepargpadro"/>
    <w:rsid w:val="00333BF9"/>
  </w:style>
  <w:style w:type="paragraph" w:customStyle="1" w:styleId="PargrafodaLista1">
    <w:name w:val="Parágrafo da Lista1"/>
    <w:basedOn w:val="Normal"/>
    <w:uiPriority w:val="99"/>
    <w:qFormat/>
    <w:rsid w:val="00AD0EF4"/>
    <w:pPr>
      <w:ind w:left="708"/>
    </w:pPr>
    <w:rPr>
      <w:sz w:val="20"/>
      <w:szCs w:val="20"/>
    </w:rPr>
  </w:style>
  <w:style w:type="paragraph" w:customStyle="1" w:styleId="anexo0">
    <w:name w:val="anexo"/>
    <w:basedOn w:val="Normal"/>
    <w:rsid w:val="00AD0EF4"/>
    <w:pPr>
      <w:ind w:left="1134" w:hanging="1134"/>
      <w:jc w:val="both"/>
    </w:pPr>
    <w:rPr>
      <w:rFonts w:ascii="Arial" w:hAnsi="Arial" w:cs="Arial"/>
      <w:sz w:val="20"/>
      <w:szCs w:val="20"/>
    </w:rPr>
  </w:style>
  <w:style w:type="paragraph" w:styleId="Legenda">
    <w:name w:val="caption"/>
    <w:basedOn w:val="Normal"/>
    <w:next w:val="Normal"/>
    <w:uiPriority w:val="35"/>
    <w:unhideWhenUsed/>
    <w:qFormat/>
    <w:locked/>
    <w:rsid w:val="00AD0EF4"/>
    <w:pPr>
      <w:spacing w:after="200"/>
    </w:pPr>
    <w:rPr>
      <w:i/>
      <w:iCs/>
      <w:color w:val="1F497D" w:themeColor="text2"/>
      <w:sz w:val="18"/>
      <w:szCs w:val="18"/>
    </w:rPr>
  </w:style>
  <w:style w:type="character" w:customStyle="1" w:styleId="PargrafodaListaChar">
    <w:name w:val="Parágrafo da Lista Char"/>
    <w:aliases w:val="Corpo Texto Char,Normal com bullets Char,DOCs_Paragrafo-1 Char,Segundo Char"/>
    <w:link w:val="PargrafodaLista"/>
    <w:uiPriority w:val="99"/>
    <w:qFormat/>
    <w:locked/>
    <w:rsid w:val="00AD0EF4"/>
    <w:rPr>
      <w:rFonts w:ascii="Arial" w:hAnsi="Arial"/>
      <w:sz w:val="20"/>
      <w:szCs w:val="20"/>
      <w:lang w:eastAsia="en-US"/>
    </w:rPr>
  </w:style>
  <w:style w:type="paragraph" w:styleId="Reviso">
    <w:name w:val="Revision"/>
    <w:hidden/>
    <w:uiPriority w:val="99"/>
    <w:semiHidden/>
    <w:rsid w:val="00AD0EF4"/>
    <w:rPr>
      <w:sz w:val="20"/>
      <w:szCs w:val="20"/>
    </w:rPr>
  </w:style>
  <w:style w:type="character" w:customStyle="1" w:styleId="Estilo1">
    <w:name w:val="Estilo1"/>
    <w:basedOn w:val="Fontepargpadro"/>
    <w:uiPriority w:val="1"/>
    <w:qFormat/>
    <w:rsid w:val="00AD0EF4"/>
    <w:rPr>
      <w:rFonts w:ascii="Arial" w:hAnsi="Arial"/>
      <w:b/>
      <w:sz w:val="24"/>
      <w:szCs w:val="24"/>
    </w:rPr>
  </w:style>
  <w:style w:type="table" w:styleId="TabeladeGrade4-nfase3">
    <w:name w:val="Grid Table 4 Accent 3"/>
    <w:basedOn w:val="Tabelanormal"/>
    <w:uiPriority w:val="49"/>
    <w:rsid w:val="00AD0EF4"/>
    <w:rPr>
      <w:rFonts w:asciiTheme="minorHAnsi" w:eastAsiaTheme="minorHAnsi" w:hAnsiTheme="minorHAnsi" w:cstheme="minorBidi"/>
      <w:lang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TabelaSimples5">
    <w:name w:val="Plain Table 5"/>
    <w:basedOn w:val="Tabelanormal"/>
    <w:uiPriority w:val="45"/>
    <w:rsid w:val="00AD0EF4"/>
    <w:rPr>
      <w:rFonts w:asciiTheme="minorHAnsi" w:eastAsiaTheme="minorHAnsi" w:hAnsiTheme="minorHAnsi" w:cstheme="minorBidi"/>
      <w:lang w:eastAsia="en-US"/>
    </w:rPr>
    <w:tblPr>
      <w:tblStyleRowBandSize w:val="1"/>
      <w:tblStyleColBandSize w:val="1"/>
    </w:tblPr>
    <w:tcPr>
      <w:tcBorders>
        <w:right w:val="nil"/>
      </w:tcBorders>
      <w:shd w:val="clear" w:color="auto" w:fill="FFFFFF" w:themeFill="background1"/>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style>
  <w:style w:type="table" w:styleId="SimplesTabela2">
    <w:name w:val="Plain Table 2"/>
    <w:basedOn w:val="Tabelanormal"/>
    <w:uiPriority w:val="42"/>
    <w:rsid w:val="00AD0EF4"/>
    <w:rPr>
      <w:rFonts w:asciiTheme="minorHAnsi" w:eastAsiaTheme="minorHAnsi" w:hAnsiTheme="minorHAnsi" w:cstheme="minorBidi"/>
      <w:lang w:eastAsia="en-US"/>
    </w:rPr>
    <w:tblPr>
      <w:tblStyleRowBandSize w:val="1"/>
      <w:tblStyleColBandSize w:val="1"/>
    </w:tblPr>
    <w:tcPr>
      <w:tcBorders>
        <w:left w:val="single" w:sz="4" w:space="0" w:color="7F7F7F" w:themeColor="text1" w:themeTint="80"/>
        <w:right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2Vert">
      <w:tblPr/>
      <w:tcPr>
        <w:tcBorders>
          <w:left w:val="single" w:sz="4" w:space="0" w:color="7F7F7F" w:themeColor="text1" w:themeTint="80"/>
          <w:right w:val="single" w:sz="4" w:space="0" w:color="7F7F7F" w:themeColor="text1" w:themeTint="80"/>
        </w:tcBorders>
      </w:tcPr>
    </w:tblStylePr>
  </w:style>
  <w:style w:type="table" w:styleId="SimplesTabela3">
    <w:name w:val="Plain Table 3"/>
    <w:basedOn w:val="Tabelanormal"/>
    <w:uiPriority w:val="43"/>
    <w:rsid w:val="00AD0EF4"/>
    <w:rPr>
      <w:rFonts w:asciiTheme="minorHAnsi" w:eastAsiaTheme="minorHAnsi" w:hAnsiTheme="minorHAnsi" w:cstheme="minorBidi"/>
      <w:lang w:eastAsia="en-US"/>
    </w:rPr>
    <w:tblPr>
      <w:tblStyleColBandSize w:val="1"/>
    </w:tblPr>
    <w:tblStylePr w:type="firstRow">
      <w:rPr>
        <w:b/>
        <w:bCs/>
        <w:caps/>
      </w:rPr>
    </w:tblStylePr>
    <w:tblStylePr w:type="lastRow">
      <w:rPr>
        <w:b/>
        <w:bCs/>
        <w:caps/>
      </w:rPr>
    </w:tblStylePr>
    <w:tblStylePr w:type="firstCol">
      <w:rPr>
        <w:b/>
        <w:bCs/>
        <w:caps/>
      </w:rPr>
    </w:tblStylePr>
    <w:tblStylePr w:type="lastCol">
      <w:rPr>
        <w:b/>
        <w:bCs/>
        <w:caps/>
      </w:rPr>
    </w:tblStylePr>
  </w:style>
  <w:style w:type="character" w:styleId="MenoPendente">
    <w:name w:val="Unresolved Mention"/>
    <w:basedOn w:val="Fontepargpadro"/>
    <w:uiPriority w:val="99"/>
    <w:unhideWhenUsed/>
    <w:rsid w:val="00AD0EF4"/>
    <w:rPr>
      <w:color w:val="605E5C"/>
      <w:shd w:val="clear" w:color="auto" w:fill="E1DFDD"/>
    </w:rPr>
  </w:style>
  <w:style w:type="character" w:styleId="Meno">
    <w:name w:val="Mention"/>
    <w:basedOn w:val="Fontepargpadro"/>
    <w:uiPriority w:val="99"/>
    <w:unhideWhenUsed/>
    <w:rsid w:val="00AD0EF4"/>
    <w:rPr>
      <w:color w:val="2B579A"/>
      <w:shd w:val="clear" w:color="auto" w:fill="E1DFDD"/>
    </w:rPr>
  </w:style>
  <w:style w:type="character" w:styleId="TextodoEspaoReservado">
    <w:name w:val="Placeholder Text"/>
    <w:basedOn w:val="Fontepargpadro"/>
    <w:uiPriority w:val="99"/>
    <w:semiHidden/>
    <w:rsid w:val="00787EF7"/>
    <w:rPr>
      <w:color w:val="808080"/>
    </w:rPr>
  </w:style>
  <w:style w:type="paragraph" w:customStyle="1" w:styleId="wordsection1">
    <w:name w:val="wordsection1"/>
    <w:basedOn w:val="Normal"/>
    <w:link w:val="wordsection1Char"/>
    <w:rsid w:val="00CF427C"/>
  </w:style>
  <w:style w:type="character" w:customStyle="1" w:styleId="wordsection1Char">
    <w:name w:val="wordsection1 Char"/>
    <w:basedOn w:val="Fontepargpadro"/>
    <w:link w:val="wordsection1"/>
    <w:locked/>
    <w:rsid w:val="00CF427C"/>
    <w:rPr>
      <w:sz w:val="24"/>
      <w:szCs w:val="24"/>
    </w:rPr>
  </w:style>
  <w:style w:type="table" w:customStyle="1" w:styleId="TableGrid0">
    <w:name w:val="Table Grid0"/>
    <w:basedOn w:val="Tabelanormal"/>
    <w:rsid w:val="00C94010"/>
    <w:pPr>
      <w:jc w:val="both"/>
    </w:pPr>
    <w:rPr>
      <w:sz w:val="20"/>
      <w:szCs w:val="20"/>
    </w:rPr>
    <w:tblPr/>
  </w:style>
  <w:style w:type="paragraph" w:customStyle="1" w:styleId="TableParagraph">
    <w:name w:val="Table Paragraph"/>
    <w:basedOn w:val="Normal"/>
    <w:uiPriority w:val="1"/>
    <w:qFormat/>
    <w:rsid w:val="00C94010"/>
    <w:pPr>
      <w:widowControl w:val="0"/>
      <w:autoSpaceDE w:val="0"/>
      <w:autoSpaceDN w:val="0"/>
      <w:spacing w:before="92"/>
      <w:ind w:left="69"/>
    </w:pPr>
    <w:rPr>
      <w:rFonts w:ascii="Arial" w:eastAsia="Arial" w:hAnsi="Arial" w:cs="Arial"/>
      <w:sz w:val="22"/>
      <w:szCs w:val="22"/>
      <w:lang w:bidi="pt-BR"/>
    </w:rPr>
  </w:style>
  <w:style w:type="paragraph" w:customStyle="1" w:styleId="XNormal">
    <w:name w:val="X_Normal"/>
    <w:basedOn w:val="Normal"/>
    <w:rsid w:val="00C94010"/>
    <w:pPr>
      <w:widowControl w:val="0"/>
      <w:numPr>
        <w:numId w:val="4"/>
      </w:numPr>
      <w:suppressAutoHyphens/>
      <w:autoSpaceDN w:val="0"/>
      <w:spacing w:before="312"/>
      <w:jc w:val="both"/>
    </w:pPr>
    <w:rPr>
      <w:rFonts w:ascii="Liberation Sans" w:eastAsia="Liberation Sans" w:hAnsi="Liberation Sans" w:cs="Liberation Sans"/>
      <w:kern w:val="3"/>
      <w:sz w:val="21"/>
      <w:lang w:eastAsia="zh-CN" w:bidi="hi-IN"/>
    </w:rPr>
  </w:style>
  <w:style w:type="numbering" w:customStyle="1" w:styleId="Numbering1">
    <w:name w:val="Numbering 1"/>
    <w:rsid w:val="00C94010"/>
    <w:pPr>
      <w:numPr>
        <w:numId w:val="4"/>
      </w:numPr>
    </w:pPr>
  </w:style>
  <w:style w:type="paragraph" w:customStyle="1" w:styleId="Itemaa">
    <w:name w:val="Item a.a"/>
    <w:basedOn w:val="Normal"/>
    <w:rsid w:val="00C94010"/>
    <w:pPr>
      <w:widowControl w:val="0"/>
      <w:numPr>
        <w:numId w:val="5"/>
      </w:numPr>
      <w:spacing w:before="120" w:after="120"/>
      <w:outlineLvl w:val="1"/>
    </w:pPr>
    <w:rPr>
      <w:rFonts w:asciiTheme="minorHAnsi" w:eastAsiaTheme="minorEastAsia" w:hAnsiTheme="minorHAnsi" w:cstheme="minorBidi"/>
      <w:lang w:eastAsia="en-US"/>
    </w:rPr>
  </w:style>
  <w:style w:type="paragraph" w:customStyle="1" w:styleId="Itemaaa">
    <w:name w:val="Item a.a.a"/>
    <w:basedOn w:val="Normal"/>
    <w:rsid w:val="00C94010"/>
    <w:pPr>
      <w:widowControl w:val="0"/>
      <w:numPr>
        <w:ilvl w:val="1"/>
        <w:numId w:val="5"/>
      </w:numPr>
      <w:spacing w:after="120"/>
      <w:outlineLvl w:val="2"/>
    </w:pPr>
    <w:rPr>
      <w:rFonts w:asciiTheme="minorHAnsi" w:eastAsiaTheme="minorEastAsia" w:hAnsiTheme="minorHAnsi" w:cstheme="minorBidi"/>
      <w:lang w:eastAsia="en-US"/>
    </w:rPr>
  </w:style>
  <w:style w:type="paragraph" w:customStyle="1" w:styleId="Itemaaaa">
    <w:name w:val="Item a.a.a.a"/>
    <w:basedOn w:val="Normal"/>
    <w:rsid w:val="00C94010"/>
    <w:pPr>
      <w:numPr>
        <w:ilvl w:val="2"/>
        <w:numId w:val="5"/>
      </w:numPr>
      <w:tabs>
        <w:tab w:val="clear" w:pos="1134"/>
        <w:tab w:val="num" w:pos="1531"/>
      </w:tabs>
      <w:spacing w:after="120"/>
      <w:outlineLvl w:val="3"/>
    </w:pPr>
    <w:rPr>
      <w:rFonts w:asciiTheme="minorHAnsi" w:eastAsiaTheme="minorEastAsia" w:hAnsiTheme="minorHAnsi" w:cstheme="minorBidi"/>
      <w:lang w:eastAsia="en-US"/>
    </w:rPr>
  </w:style>
  <w:style w:type="paragraph" w:customStyle="1" w:styleId="Itemaaaaa">
    <w:name w:val="Item a.a.a.a.a"/>
    <w:basedOn w:val="Itemaaaa"/>
    <w:rsid w:val="00C94010"/>
    <w:pPr>
      <w:numPr>
        <w:ilvl w:val="3"/>
      </w:numPr>
      <w:tabs>
        <w:tab w:val="clear" w:pos="1531"/>
        <w:tab w:val="num" w:pos="2232"/>
      </w:tabs>
      <w:ind w:left="2232" w:hanging="792"/>
    </w:pPr>
  </w:style>
  <w:style w:type="paragraph" w:customStyle="1" w:styleId="Textoembloco11">
    <w:name w:val="Texto em bloco11"/>
    <w:basedOn w:val="Normal"/>
    <w:rsid w:val="00C94010"/>
    <w:pPr>
      <w:numPr>
        <w:ilvl w:val="4"/>
        <w:numId w:val="5"/>
      </w:numPr>
      <w:tabs>
        <w:tab w:val="clear" w:pos="1531"/>
        <w:tab w:val="left" w:pos="1418"/>
      </w:tabs>
      <w:suppressAutoHyphens/>
      <w:ind w:right="-5"/>
      <w:jc w:val="both"/>
    </w:pPr>
    <w:rPr>
      <w:rFonts w:ascii="Arial" w:eastAsiaTheme="minorEastAsia" w:hAnsi="Arial" w:cstheme="minorBidi"/>
      <w:sz w:val="22"/>
      <w:szCs w:val="22"/>
      <w:lang w:eastAsia="ar-SA"/>
    </w:rPr>
  </w:style>
  <w:style w:type="paragraph" w:customStyle="1" w:styleId="Standard">
    <w:name w:val="Standard"/>
    <w:rsid w:val="00C94010"/>
    <w:pPr>
      <w:suppressAutoHyphens/>
      <w:autoSpaceDN w:val="0"/>
      <w:spacing w:after="160" w:line="259" w:lineRule="auto"/>
      <w:textAlignment w:val="baseline"/>
    </w:pPr>
    <w:rPr>
      <w:rFonts w:ascii="Arial" w:eastAsia="Arial" w:hAnsi="Arial" w:cs="Arial"/>
      <w:kern w:val="3"/>
      <w:sz w:val="24"/>
      <w:szCs w:val="24"/>
      <w:lang w:eastAsia="zh-CN" w:bidi="hi-IN"/>
    </w:rPr>
  </w:style>
  <w:style w:type="paragraph" w:styleId="Textodenotaderodap">
    <w:name w:val="footnote text"/>
    <w:basedOn w:val="Normal"/>
    <w:link w:val="TextodenotaderodapChar"/>
    <w:autoRedefine/>
    <w:uiPriority w:val="99"/>
    <w:rsid w:val="00C94010"/>
    <w:pPr>
      <w:overflowPunct w:val="0"/>
      <w:autoSpaceDE w:val="0"/>
      <w:autoSpaceDN w:val="0"/>
      <w:adjustRightInd w:val="0"/>
      <w:spacing w:before="120"/>
      <w:jc w:val="both"/>
      <w:textAlignment w:val="baseline"/>
    </w:pPr>
    <w:rPr>
      <w:rFonts w:ascii="Arial" w:hAnsi="Arial"/>
      <w:sz w:val="18"/>
      <w:szCs w:val="20"/>
    </w:rPr>
  </w:style>
  <w:style w:type="character" w:customStyle="1" w:styleId="TextodenotaderodapChar">
    <w:name w:val="Texto de nota de rodapé Char"/>
    <w:basedOn w:val="Fontepargpadro"/>
    <w:link w:val="Textodenotaderodap"/>
    <w:uiPriority w:val="99"/>
    <w:rsid w:val="00C94010"/>
    <w:rPr>
      <w:rFonts w:ascii="Arial" w:hAnsi="Arial"/>
      <w:sz w:val="18"/>
      <w:szCs w:val="20"/>
    </w:rPr>
  </w:style>
  <w:style w:type="character" w:styleId="nfase">
    <w:name w:val="Emphasis"/>
    <w:basedOn w:val="Fontepargpadro"/>
    <w:uiPriority w:val="20"/>
    <w:qFormat/>
    <w:locked/>
    <w:rsid w:val="00C94010"/>
    <w:rPr>
      <w:rFonts w:cs="Times New Roman"/>
      <w:i/>
      <w:sz w:val="24"/>
    </w:rPr>
  </w:style>
  <w:style w:type="paragraph" w:customStyle="1" w:styleId="TCU-Epgrafe">
    <w:name w:val="TCU - Epígrafe"/>
    <w:basedOn w:val="Normal"/>
    <w:uiPriority w:val="99"/>
    <w:rsid w:val="00C94010"/>
    <w:pPr>
      <w:suppressAutoHyphens/>
      <w:spacing w:after="200" w:line="276" w:lineRule="auto"/>
    </w:pPr>
    <w:rPr>
      <w:rFonts w:ascii="Calibri" w:eastAsia="SimSun" w:hAnsi="Calibri" w:cs="font313"/>
      <w:kern w:val="1"/>
      <w:sz w:val="22"/>
      <w:szCs w:val="22"/>
      <w:lang w:eastAsia="ar-SA"/>
    </w:rPr>
  </w:style>
  <w:style w:type="paragraph" w:customStyle="1" w:styleId="TCU-Sumrio">
    <w:name w:val="TCU - Sumário"/>
    <w:basedOn w:val="Normal"/>
    <w:uiPriority w:val="99"/>
    <w:rsid w:val="00C94010"/>
    <w:pPr>
      <w:suppressAutoHyphens/>
      <w:spacing w:after="200" w:line="276" w:lineRule="auto"/>
    </w:pPr>
    <w:rPr>
      <w:rFonts w:ascii="Calibri" w:eastAsia="SimSun" w:hAnsi="Calibri" w:cs="font313"/>
      <w:kern w:val="1"/>
      <w:sz w:val="22"/>
      <w:szCs w:val="22"/>
      <w:lang w:eastAsia="ar-SA"/>
    </w:rPr>
  </w:style>
  <w:style w:type="character" w:customStyle="1" w:styleId="apple-style-span">
    <w:name w:val="apple-style-span"/>
    <w:basedOn w:val="Fontepargpadro"/>
    <w:uiPriority w:val="99"/>
    <w:rsid w:val="00C94010"/>
    <w:rPr>
      <w:rFonts w:cs="Times New Roman"/>
    </w:rPr>
  </w:style>
  <w:style w:type="paragraph" w:customStyle="1" w:styleId="CharChar2CharChar">
    <w:name w:val="Char Char2 Char Char"/>
    <w:basedOn w:val="Normal"/>
    <w:uiPriority w:val="99"/>
    <w:rsid w:val="00C94010"/>
    <w:pPr>
      <w:spacing w:after="160" w:line="240" w:lineRule="exact"/>
    </w:pPr>
    <w:rPr>
      <w:rFonts w:ascii="Tahoma" w:hAnsi="Tahoma"/>
      <w:sz w:val="20"/>
      <w:szCs w:val="20"/>
      <w:lang w:val="en-US" w:eastAsia="en-US"/>
    </w:rPr>
  </w:style>
  <w:style w:type="character" w:styleId="Refdenotaderodap">
    <w:name w:val="footnote reference"/>
    <w:basedOn w:val="Fontepargpadro"/>
    <w:uiPriority w:val="99"/>
    <w:rsid w:val="00C94010"/>
    <w:rPr>
      <w:rFonts w:cs="Times New Roman"/>
      <w:vertAlign w:val="superscript"/>
    </w:rPr>
  </w:style>
  <w:style w:type="paragraph" w:customStyle="1" w:styleId="CharChar2CharChar1">
    <w:name w:val="Char Char2 Char Char1"/>
    <w:basedOn w:val="Normal"/>
    <w:uiPriority w:val="99"/>
    <w:rsid w:val="00C94010"/>
    <w:pPr>
      <w:spacing w:after="160" w:line="240" w:lineRule="exact"/>
    </w:pPr>
    <w:rPr>
      <w:rFonts w:ascii="Tahoma" w:hAnsi="Tahoma"/>
      <w:sz w:val="20"/>
      <w:szCs w:val="20"/>
      <w:lang w:val="en-US" w:eastAsia="en-US"/>
    </w:rPr>
  </w:style>
  <w:style w:type="table" w:styleId="TabeladeGrade1Clara-nfase5">
    <w:name w:val="Grid Table 1 Light Accent 5"/>
    <w:basedOn w:val="Tabelanormal"/>
    <w:uiPriority w:val="46"/>
    <w:rsid w:val="00C94010"/>
    <w:rPr>
      <w:sz w:val="20"/>
      <w:szCs w:val="20"/>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TabeladeLista4-nfase6">
    <w:name w:val="List Table 4 Accent 6"/>
    <w:basedOn w:val="Tabelanormal"/>
    <w:uiPriority w:val="49"/>
    <w:rsid w:val="00C94010"/>
    <w:tblPr>
      <w:tblStyleRowBandSize w:val="1"/>
      <w:tblStyleColBandSize w:val="1"/>
    </w:tblPr>
    <w:tcPr>
      <w:tcBorders>
        <w:top w:val="double" w:sz="4" w:space="0" w:color="FABF8F" w:themeColor="accent6" w:themeTint="99"/>
        <w:left w:val="single" w:sz="4" w:space="0" w:color="F79646" w:themeColor="accent6"/>
        <w:bottom w:val="single" w:sz="4" w:space="0" w:color="F79646" w:themeColor="accent6"/>
        <w:right w:val="single" w:sz="4" w:space="0" w:color="F79646" w:themeColor="accent6"/>
      </w:tcBorders>
      <w:shd w:val="clear" w:color="auto" w:fill="FDE9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TabeladeLista3-nfase6">
    <w:name w:val="List Table 3 Accent 6"/>
    <w:basedOn w:val="Tabelanormal"/>
    <w:uiPriority w:val="48"/>
    <w:rsid w:val="00C94010"/>
    <w:tblPr>
      <w:tblStyleRowBandSize w:val="1"/>
      <w:tblStyleColBandSize w:val="1"/>
    </w:tblPr>
    <w:tcPr>
      <w:tcBorders>
        <w:top w:val="single" w:sz="4" w:space="0" w:color="F79646" w:themeColor="accent6"/>
        <w:bottom w:val="single" w:sz="4" w:space="0" w:color="F79646" w:themeColor="accent6"/>
        <w:right w:val="single" w:sz="4" w:space="0" w:color="F79646" w:themeColor="accent6"/>
      </w:tcBorders>
    </w:tc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eladeLista3-nfase5">
    <w:name w:val="List Table 3 Accent 5"/>
    <w:basedOn w:val="Tabelanormal"/>
    <w:uiPriority w:val="48"/>
    <w:rsid w:val="00C94010"/>
    <w:tblPr>
      <w:tblStyleRowBandSize w:val="1"/>
      <w:tblStyleColBandSize w:val="1"/>
    </w:tblPr>
    <w:tcPr>
      <w:tcBorders>
        <w:top w:val="single" w:sz="4" w:space="0" w:color="4BACC6" w:themeColor="accent5"/>
        <w:bottom w:val="single" w:sz="4" w:space="0" w:color="4BACC6" w:themeColor="accent5"/>
        <w:right w:val="single" w:sz="4" w:space="0" w:color="4BACC6" w:themeColor="accent5"/>
      </w:tcBorders>
    </w:tc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TabeladeLista3-nfase4">
    <w:name w:val="List Table 3 Accent 4"/>
    <w:basedOn w:val="Tabelanormal"/>
    <w:uiPriority w:val="48"/>
    <w:rsid w:val="00C94010"/>
    <w:tblPr>
      <w:tblStyleRowBandSize w:val="1"/>
      <w:tblStyleColBandSize w:val="1"/>
    </w:tblPr>
    <w:tcPr>
      <w:tcBorders>
        <w:top w:val="single" w:sz="4" w:space="0" w:color="8064A2" w:themeColor="accent4"/>
        <w:bottom w:val="single" w:sz="4" w:space="0" w:color="8064A2" w:themeColor="accent4"/>
        <w:right w:val="single" w:sz="4" w:space="0" w:color="8064A2" w:themeColor="accent4"/>
      </w:tcBorders>
    </w:tc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TabeladeGrade1Clara-nfase3">
    <w:name w:val="Grid Table 1 Light Accent 3"/>
    <w:basedOn w:val="Tabelanormal"/>
    <w:uiPriority w:val="46"/>
    <w:rsid w:val="00C94010"/>
    <w:rPr>
      <w:rFonts w:asciiTheme="minorHAnsi" w:eastAsiaTheme="minorHAnsi" w:hAnsiTheme="minorHAnsi" w:cstheme="minorBidi"/>
      <w:lang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msonormal0">
    <w:name w:val="msonormal"/>
    <w:basedOn w:val="Normal"/>
    <w:rsid w:val="00C94010"/>
    <w:pPr>
      <w:spacing w:before="100" w:beforeAutospacing="1" w:after="100" w:afterAutospacing="1"/>
    </w:pPr>
  </w:style>
  <w:style w:type="paragraph" w:customStyle="1" w:styleId="font5">
    <w:name w:val="font5"/>
    <w:basedOn w:val="Normal"/>
    <w:rsid w:val="00C94010"/>
    <w:pPr>
      <w:spacing w:before="100" w:beforeAutospacing="1" w:after="100" w:afterAutospacing="1"/>
    </w:pPr>
    <w:rPr>
      <w:rFonts w:ascii="Arial" w:hAnsi="Arial" w:cs="Arial"/>
      <w:color w:val="000000"/>
      <w:sz w:val="22"/>
      <w:szCs w:val="22"/>
    </w:rPr>
  </w:style>
  <w:style w:type="paragraph" w:customStyle="1" w:styleId="font6">
    <w:name w:val="font6"/>
    <w:basedOn w:val="Normal"/>
    <w:rsid w:val="00C94010"/>
    <w:pPr>
      <w:spacing w:before="100" w:beforeAutospacing="1" w:after="100" w:afterAutospacing="1"/>
    </w:pPr>
    <w:rPr>
      <w:rFonts w:ascii="Arial" w:hAnsi="Arial" w:cs="Arial"/>
      <w:i/>
      <w:iCs/>
      <w:color w:val="000000"/>
      <w:sz w:val="22"/>
      <w:szCs w:val="22"/>
    </w:rPr>
  </w:style>
  <w:style w:type="paragraph" w:customStyle="1" w:styleId="font7">
    <w:name w:val="font7"/>
    <w:basedOn w:val="Normal"/>
    <w:rsid w:val="00C94010"/>
    <w:pPr>
      <w:spacing w:before="100" w:beforeAutospacing="1" w:after="100" w:afterAutospacing="1"/>
    </w:pPr>
    <w:rPr>
      <w:rFonts w:ascii="Arial" w:hAnsi="Arial" w:cs="Arial"/>
      <w:color w:val="000000"/>
      <w:sz w:val="22"/>
      <w:szCs w:val="22"/>
    </w:rPr>
  </w:style>
  <w:style w:type="paragraph" w:customStyle="1" w:styleId="font8">
    <w:name w:val="font8"/>
    <w:basedOn w:val="Normal"/>
    <w:rsid w:val="00C94010"/>
    <w:pPr>
      <w:spacing w:before="100" w:beforeAutospacing="1" w:after="100" w:afterAutospacing="1"/>
    </w:pPr>
    <w:rPr>
      <w:color w:val="000000"/>
      <w:sz w:val="14"/>
      <w:szCs w:val="14"/>
    </w:rPr>
  </w:style>
  <w:style w:type="paragraph" w:customStyle="1" w:styleId="font9">
    <w:name w:val="font9"/>
    <w:basedOn w:val="Normal"/>
    <w:rsid w:val="00C94010"/>
    <w:pPr>
      <w:spacing w:before="100" w:beforeAutospacing="1" w:after="100" w:afterAutospacing="1"/>
    </w:pPr>
    <w:rPr>
      <w:color w:val="000000"/>
      <w:sz w:val="14"/>
      <w:szCs w:val="14"/>
    </w:rPr>
  </w:style>
  <w:style w:type="paragraph" w:customStyle="1" w:styleId="font10">
    <w:name w:val="font10"/>
    <w:basedOn w:val="Normal"/>
    <w:rsid w:val="00C94010"/>
    <w:pPr>
      <w:spacing w:before="100" w:beforeAutospacing="1" w:after="100" w:afterAutospacing="1"/>
    </w:pPr>
    <w:rPr>
      <w:color w:val="000000"/>
      <w:sz w:val="20"/>
      <w:szCs w:val="20"/>
    </w:rPr>
  </w:style>
  <w:style w:type="paragraph" w:customStyle="1" w:styleId="font11">
    <w:name w:val="font11"/>
    <w:basedOn w:val="Normal"/>
    <w:rsid w:val="00C94010"/>
    <w:pPr>
      <w:spacing w:before="100" w:beforeAutospacing="1" w:after="100" w:afterAutospacing="1"/>
    </w:pPr>
    <w:rPr>
      <w:rFonts w:ascii="Arial" w:hAnsi="Arial" w:cs="Arial"/>
      <w:color w:val="000000"/>
      <w:sz w:val="20"/>
      <w:szCs w:val="20"/>
    </w:rPr>
  </w:style>
  <w:style w:type="paragraph" w:customStyle="1" w:styleId="xl66">
    <w:name w:val="xl66"/>
    <w:basedOn w:val="Normal"/>
    <w:rsid w:val="00C94010"/>
    <w:pPr>
      <w:spacing w:before="100" w:beforeAutospacing="1" w:after="100" w:afterAutospacing="1"/>
    </w:pPr>
    <w:rPr>
      <w:rFonts w:ascii="Arial" w:hAnsi="Arial" w:cs="Arial"/>
    </w:rPr>
  </w:style>
  <w:style w:type="paragraph" w:customStyle="1" w:styleId="xl67">
    <w:name w:val="xl67"/>
    <w:basedOn w:val="Normal"/>
    <w:rsid w:val="00C94010"/>
    <w:pPr>
      <w:spacing w:before="100" w:beforeAutospacing="1" w:after="100" w:afterAutospacing="1"/>
      <w:textAlignment w:val="center"/>
    </w:pPr>
    <w:rPr>
      <w:rFonts w:ascii="Arial" w:hAnsi="Arial" w:cs="Arial"/>
      <w:color w:val="404040"/>
    </w:rPr>
  </w:style>
  <w:style w:type="paragraph" w:customStyle="1" w:styleId="xl68">
    <w:name w:val="xl68"/>
    <w:basedOn w:val="Normal"/>
    <w:rsid w:val="00C94010"/>
    <w:pPr>
      <w:spacing w:before="100" w:beforeAutospacing="1" w:after="100" w:afterAutospacing="1"/>
      <w:jc w:val="both"/>
      <w:textAlignment w:val="center"/>
    </w:pPr>
    <w:rPr>
      <w:rFonts w:ascii="Arial" w:hAnsi="Arial" w:cs="Arial"/>
    </w:rPr>
  </w:style>
  <w:style w:type="paragraph" w:customStyle="1" w:styleId="xl69">
    <w:name w:val="xl69"/>
    <w:basedOn w:val="Normal"/>
    <w:rsid w:val="00C9401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70">
    <w:name w:val="xl70"/>
    <w:basedOn w:val="Normal"/>
    <w:rsid w:val="00C9401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71">
    <w:name w:val="xl71"/>
    <w:basedOn w:val="Normal"/>
    <w:rsid w:val="00C9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C94010"/>
    <w:pPr>
      <w:pBdr>
        <w:bottom w:val="single" w:sz="8" w:space="0" w:color="auto"/>
        <w:right w:val="single" w:sz="8" w:space="0" w:color="auto"/>
      </w:pBdr>
      <w:spacing w:before="100" w:beforeAutospacing="1" w:after="100" w:afterAutospacing="1"/>
      <w:jc w:val="both"/>
      <w:textAlignment w:val="center"/>
    </w:pPr>
    <w:rPr>
      <w:rFonts w:ascii="Arial" w:hAnsi="Arial" w:cs="Arial"/>
    </w:rPr>
  </w:style>
  <w:style w:type="paragraph" w:customStyle="1" w:styleId="xl73">
    <w:name w:val="xl73"/>
    <w:basedOn w:val="Normal"/>
    <w:rsid w:val="00C94010"/>
    <w:pPr>
      <w:pBdr>
        <w:bottom w:val="single" w:sz="8" w:space="0" w:color="auto"/>
        <w:right w:val="single" w:sz="8" w:space="0" w:color="auto"/>
      </w:pBdr>
      <w:spacing w:before="100" w:beforeAutospacing="1" w:after="100" w:afterAutospacing="1"/>
      <w:jc w:val="both"/>
      <w:textAlignment w:val="center"/>
    </w:pPr>
    <w:rPr>
      <w:rFonts w:ascii="Arial" w:hAnsi="Arial" w:cs="Arial"/>
      <w:color w:val="000000"/>
    </w:rPr>
  </w:style>
  <w:style w:type="paragraph" w:customStyle="1" w:styleId="xl74">
    <w:name w:val="xl74"/>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404040"/>
    </w:rPr>
  </w:style>
  <w:style w:type="paragraph" w:customStyle="1" w:styleId="xl75">
    <w:name w:val="xl75"/>
    <w:basedOn w:val="Normal"/>
    <w:rsid w:val="00C94010"/>
    <w:pPr>
      <w:spacing w:before="100" w:beforeAutospacing="1" w:after="100" w:afterAutospacing="1"/>
      <w:textAlignment w:val="center"/>
    </w:pPr>
    <w:rPr>
      <w:color w:val="404040"/>
    </w:rPr>
  </w:style>
  <w:style w:type="paragraph" w:customStyle="1" w:styleId="xl76">
    <w:name w:val="xl76"/>
    <w:basedOn w:val="Normal"/>
    <w:rsid w:val="00C94010"/>
    <w:pPr>
      <w:pBdr>
        <w:left w:val="single" w:sz="4" w:space="0" w:color="auto"/>
        <w:bottom w:val="single" w:sz="4" w:space="0" w:color="auto"/>
        <w:right w:val="single" w:sz="4" w:space="0" w:color="auto"/>
      </w:pBdr>
      <w:spacing w:before="100" w:beforeAutospacing="1" w:after="100" w:afterAutospacing="1"/>
      <w:textAlignment w:val="center"/>
    </w:pPr>
    <w:rPr>
      <w:b/>
      <w:bCs/>
      <w:color w:val="404040"/>
    </w:rPr>
  </w:style>
  <w:style w:type="paragraph" w:customStyle="1" w:styleId="xl77">
    <w:name w:val="xl77"/>
    <w:basedOn w:val="Normal"/>
    <w:rsid w:val="00C94010"/>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78">
    <w:name w:val="xl78"/>
    <w:basedOn w:val="Normal"/>
    <w:rsid w:val="00C94010"/>
    <w:pPr>
      <w:pBdr>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79">
    <w:name w:val="xl79"/>
    <w:basedOn w:val="Normal"/>
    <w:rsid w:val="00C940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C94010"/>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color w:val="000000"/>
    </w:rPr>
  </w:style>
  <w:style w:type="paragraph" w:customStyle="1" w:styleId="xl81">
    <w:name w:val="xl81"/>
    <w:basedOn w:val="Normal"/>
    <w:rsid w:val="00C940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82">
    <w:name w:val="xl82"/>
    <w:basedOn w:val="Normal"/>
    <w:rsid w:val="00C94010"/>
    <w:pPr>
      <w:pBdr>
        <w:top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83">
    <w:name w:val="xl83"/>
    <w:basedOn w:val="Normal"/>
    <w:rsid w:val="00C94010"/>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color w:val="404040"/>
      <w:sz w:val="20"/>
      <w:szCs w:val="20"/>
    </w:rPr>
  </w:style>
  <w:style w:type="paragraph" w:customStyle="1" w:styleId="xl84">
    <w:name w:val="xl84"/>
    <w:basedOn w:val="Normal"/>
    <w:rsid w:val="00C9401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404040"/>
      <w:sz w:val="20"/>
      <w:szCs w:val="20"/>
    </w:rPr>
  </w:style>
  <w:style w:type="paragraph" w:customStyle="1" w:styleId="xl85">
    <w:name w:val="xl85"/>
    <w:basedOn w:val="Normal"/>
    <w:rsid w:val="00C94010"/>
    <w:pPr>
      <w:spacing w:before="100" w:beforeAutospacing="1" w:after="100" w:afterAutospacing="1"/>
      <w:textAlignment w:val="center"/>
    </w:pPr>
    <w:rPr>
      <w:rFonts w:ascii="Arial" w:hAnsi="Arial" w:cs="Arial"/>
      <w:color w:val="404040"/>
    </w:rPr>
  </w:style>
  <w:style w:type="paragraph" w:customStyle="1" w:styleId="xl86">
    <w:name w:val="xl86"/>
    <w:basedOn w:val="Normal"/>
    <w:rsid w:val="00C94010"/>
    <w:pPr>
      <w:pBdr>
        <w:top w:val="single" w:sz="8" w:space="0" w:color="auto"/>
        <w:left w:val="single" w:sz="4" w:space="0" w:color="auto"/>
        <w:right w:val="single" w:sz="8" w:space="0" w:color="auto"/>
      </w:pBdr>
      <w:shd w:val="clear" w:color="000000" w:fill="D0CECE"/>
      <w:spacing w:before="100" w:beforeAutospacing="1" w:after="100" w:afterAutospacing="1"/>
      <w:jc w:val="center"/>
      <w:textAlignment w:val="center"/>
    </w:pPr>
    <w:rPr>
      <w:rFonts w:ascii="Arial" w:hAnsi="Arial" w:cs="Arial"/>
      <w:b/>
      <w:bCs/>
      <w:color w:val="404040"/>
      <w:sz w:val="20"/>
      <w:szCs w:val="20"/>
    </w:rPr>
  </w:style>
  <w:style w:type="paragraph" w:customStyle="1" w:styleId="xl87">
    <w:name w:val="xl87"/>
    <w:basedOn w:val="Normal"/>
    <w:rsid w:val="00C940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FF0000"/>
      <w:sz w:val="20"/>
      <w:szCs w:val="20"/>
    </w:rPr>
  </w:style>
  <w:style w:type="paragraph" w:customStyle="1" w:styleId="xl88">
    <w:name w:val="xl88"/>
    <w:basedOn w:val="Normal"/>
    <w:rsid w:val="00C94010"/>
    <w:pPr>
      <w:pBdr>
        <w:top w:val="single" w:sz="4" w:space="0" w:color="auto"/>
        <w:left w:val="single" w:sz="4" w:space="0" w:color="auto"/>
        <w:bottom w:val="single" w:sz="4" w:space="0" w:color="auto"/>
        <w:right w:val="single" w:sz="8" w:space="0" w:color="auto"/>
      </w:pBdr>
      <w:shd w:val="clear" w:color="000000" w:fill="D0CECE"/>
      <w:spacing w:before="100" w:beforeAutospacing="1" w:after="100" w:afterAutospacing="1"/>
      <w:textAlignment w:val="center"/>
    </w:pPr>
    <w:rPr>
      <w:rFonts w:ascii="Arial" w:hAnsi="Arial" w:cs="Arial"/>
      <w:color w:val="404040"/>
      <w:sz w:val="20"/>
      <w:szCs w:val="20"/>
    </w:rPr>
  </w:style>
  <w:style w:type="paragraph" w:customStyle="1" w:styleId="xl89">
    <w:name w:val="xl89"/>
    <w:basedOn w:val="Normal"/>
    <w:rsid w:val="00C940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90">
    <w:name w:val="xl90"/>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1">
    <w:name w:val="xl91"/>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92">
    <w:name w:val="xl92"/>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404040"/>
    </w:rPr>
  </w:style>
  <w:style w:type="paragraph" w:customStyle="1" w:styleId="xl93">
    <w:name w:val="xl93"/>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4">
    <w:name w:val="xl94"/>
    <w:basedOn w:val="Normal"/>
    <w:rsid w:val="00C94010"/>
    <w:pPr>
      <w:pBdr>
        <w:top w:val="single" w:sz="8" w:space="0" w:color="auto"/>
        <w:left w:val="single" w:sz="8" w:space="0" w:color="auto"/>
      </w:pBdr>
      <w:shd w:val="clear" w:color="000000" w:fill="D0CECE"/>
      <w:spacing w:before="100" w:beforeAutospacing="1" w:after="100" w:afterAutospacing="1"/>
      <w:jc w:val="center"/>
      <w:textAlignment w:val="center"/>
    </w:pPr>
    <w:rPr>
      <w:rFonts w:ascii="Arial" w:hAnsi="Arial" w:cs="Arial"/>
      <w:b/>
      <w:bCs/>
      <w:color w:val="404040"/>
    </w:rPr>
  </w:style>
  <w:style w:type="paragraph" w:customStyle="1" w:styleId="xl95">
    <w:name w:val="xl95"/>
    <w:basedOn w:val="Normal"/>
    <w:rsid w:val="00C94010"/>
    <w:pPr>
      <w:pBdr>
        <w:top w:val="single" w:sz="8" w:space="0" w:color="auto"/>
      </w:pBdr>
      <w:shd w:val="clear" w:color="000000" w:fill="D0CECE"/>
      <w:spacing w:before="100" w:beforeAutospacing="1" w:after="100" w:afterAutospacing="1"/>
      <w:jc w:val="center"/>
      <w:textAlignment w:val="center"/>
    </w:pPr>
    <w:rPr>
      <w:rFonts w:ascii="Arial" w:hAnsi="Arial" w:cs="Arial"/>
      <w:b/>
      <w:bCs/>
      <w:color w:val="404040"/>
    </w:rPr>
  </w:style>
  <w:style w:type="paragraph" w:customStyle="1" w:styleId="xl96">
    <w:name w:val="xl96"/>
    <w:basedOn w:val="Normal"/>
    <w:rsid w:val="00C94010"/>
    <w:pPr>
      <w:pBdr>
        <w:top w:val="single" w:sz="8" w:space="0" w:color="auto"/>
        <w:right w:val="single" w:sz="8" w:space="0" w:color="auto"/>
      </w:pBdr>
      <w:shd w:val="clear" w:color="000000" w:fill="D0CECE"/>
      <w:spacing w:before="100" w:beforeAutospacing="1" w:after="100" w:afterAutospacing="1"/>
      <w:jc w:val="center"/>
      <w:textAlignment w:val="center"/>
    </w:pPr>
    <w:rPr>
      <w:rFonts w:ascii="Arial" w:hAnsi="Arial" w:cs="Arial"/>
      <w:b/>
      <w:bCs/>
      <w:color w:val="404040"/>
    </w:rPr>
  </w:style>
  <w:style w:type="paragraph" w:customStyle="1" w:styleId="xl97">
    <w:name w:val="xl97"/>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404040"/>
    </w:rPr>
  </w:style>
  <w:style w:type="paragraph" w:customStyle="1" w:styleId="xl98">
    <w:name w:val="xl98"/>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404040"/>
    </w:rPr>
  </w:style>
  <w:style w:type="paragraph" w:customStyle="1" w:styleId="xl99">
    <w:name w:val="xl99"/>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0">
    <w:name w:val="xl100"/>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404040"/>
    </w:rPr>
  </w:style>
  <w:style w:type="paragraph" w:customStyle="1" w:styleId="xl102">
    <w:name w:val="xl102"/>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3">
    <w:name w:val="xl103"/>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
    <w:rsid w:val="00C94010"/>
    <w:pPr>
      <w:pBdr>
        <w:top w:val="single" w:sz="8" w:space="0" w:color="auto"/>
        <w:left w:val="single" w:sz="4" w:space="0" w:color="auto"/>
      </w:pBdr>
      <w:spacing w:before="100" w:beforeAutospacing="1" w:after="100" w:afterAutospacing="1"/>
      <w:textAlignment w:val="center"/>
    </w:pPr>
    <w:rPr>
      <w:rFonts w:ascii="Arial" w:hAnsi="Arial" w:cs="Arial"/>
    </w:rPr>
  </w:style>
  <w:style w:type="paragraph" w:customStyle="1" w:styleId="xl105">
    <w:name w:val="xl105"/>
    <w:basedOn w:val="Normal"/>
    <w:rsid w:val="00C94010"/>
    <w:pPr>
      <w:pBdr>
        <w:top w:val="single" w:sz="8" w:space="0" w:color="auto"/>
        <w:right w:val="single" w:sz="8" w:space="0" w:color="auto"/>
      </w:pBdr>
      <w:spacing w:before="100" w:beforeAutospacing="1" w:after="100" w:afterAutospacing="1"/>
      <w:textAlignment w:val="center"/>
    </w:pPr>
    <w:rPr>
      <w:rFonts w:ascii="Arial" w:hAnsi="Arial" w:cs="Arial"/>
    </w:rPr>
  </w:style>
  <w:style w:type="paragraph" w:customStyle="1" w:styleId="xl106">
    <w:name w:val="xl106"/>
    <w:basedOn w:val="Normal"/>
    <w:rsid w:val="00C9401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07">
    <w:name w:val="xl107"/>
    <w:basedOn w:val="Normal"/>
    <w:rsid w:val="00C9401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09">
    <w:name w:val="xl109"/>
    <w:basedOn w:val="Normal"/>
    <w:rsid w:val="00C9401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111">
    <w:name w:val="xl111"/>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12">
    <w:name w:val="xl112"/>
    <w:basedOn w:val="Normal"/>
    <w:rsid w:val="00C94010"/>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113">
    <w:name w:val="xl113"/>
    <w:basedOn w:val="Normal"/>
    <w:rsid w:val="00C94010"/>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114">
    <w:name w:val="xl114"/>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404040"/>
    </w:rPr>
  </w:style>
  <w:style w:type="table" w:styleId="TabeladeGrade5Escura-nfase3">
    <w:name w:val="Grid Table 5 Dark Accent 3"/>
    <w:basedOn w:val="Tabelanormal"/>
    <w:uiPriority w:val="50"/>
    <w:rsid w:val="00C94010"/>
    <w:rPr>
      <w:rFonts w:asciiTheme="minorHAnsi" w:eastAsiaTheme="minorHAnsi" w:hAnsiTheme="minorHAnsi" w:cstheme="minorBidi"/>
      <w:lang w:eastAsia="en-US"/>
    </w:rPr>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StylePr>
  </w:style>
  <w:style w:type="character" w:customStyle="1" w:styleId="HiperlinkVisitado1">
    <w:name w:val="HiperlinkVisitado1"/>
    <w:basedOn w:val="Fontepargpadro"/>
    <w:unhideWhenUsed/>
    <w:rsid w:val="0072370B"/>
    <w:rPr>
      <w:color w:val="800080"/>
      <w:u w:val="single"/>
    </w:rPr>
  </w:style>
  <w:style w:type="paragraph" w:customStyle="1" w:styleId="SemEspaamento1">
    <w:name w:val="Sem Espaçamento1"/>
    <w:next w:val="SemEspaamento"/>
    <w:uiPriority w:val="1"/>
    <w:qFormat/>
    <w:rsid w:val="0072370B"/>
    <w:rPr>
      <w:rFonts w:asciiTheme="minorHAnsi" w:hAnsiTheme="minorHAnsi" w:cstheme="minorBidi"/>
    </w:rPr>
  </w:style>
  <w:style w:type="paragraph" w:styleId="CabealhodoSumrio">
    <w:name w:val="TOC Heading"/>
    <w:basedOn w:val="Ttulo1"/>
    <w:next w:val="Normal"/>
    <w:uiPriority w:val="39"/>
    <w:unhideWhenUsed/>
    <w:qFormat/>
    <w:rsid w:val="0072370B"/>
    <w:pPr>
      <w:keepLines/>
      <w:spacing w:before="240" w:line="259" w:lineRule="auto"/>
      <w:outlineLvl w:val="9"/>
    </w:pPr>
    <w:rPr>
      <w:rFonts w:asciiTheme="majorHAnsi" w:eastAsiaTheme="majorEastAsia" w:hAnsiTheme="majorHAnsi" w:cstheme="majorBidi"/>
      <w:b w:val="0"/>
      <w:bCs w:val="0"/>
      <w:color w:val="365F91" w:themeColor="accent1" w:themeShade="BF"/>
      <w:kern w:val="0"/>
    </w:rPr>
  </w:style>
  <w:style w:type="paragraph" w:styleId="Sumrio4">
    <w:name w:val="toc 4"/>
    <w:basedOn w:val="Normal"/>
    <w:next w:val="Normal"/>
    <w:autoRedefine/>
    <w:uiPriority w:val="39"/>
    <w:unhideWhenUsed/>
    <w:locked/>
    <w:rsid w:val="0072370B"/>
    <w:pPr>
      <w:ind w:left="720"/>
    </w:pPr>
    <w:rPr>
      <w:rFonts w:asciiTheme="minorHAnsi" w:hAnsiTheme="minorHAnsi" w:cstheme="minorHAnsi"/>
      <w:sz w:val="18"/>
      <w:szCs w:val="18"/>
    </w:rPr>
  </w:style>
  <w:style w:type="paragraph" w:styleId="Sumrio5">
    <w:name w:val="toc 5"/>
    <w:basedOn w:val="Normal"/>
    <w:next w:val="Normal"/>
    <w:autoRedefine/>
    <w:uiPriority w:val="39"/>
    <w:unhideWhenUsed/>
    <w:locked/>
    <w:rsid w:val="0072370B"/>
    <w:pPr>
      <w:ind w:left="960"/>
    </w:pPr>
    <w:rPr>
      <w:rFonts w:asciiTheme="minorHAnsi" w:hAnsiTheme="minorHAnsi" w:cstheme="minorHAnsi"/>
      <w:sz w:val="18"/>
      <w:szCs w:val="18"/>
    </w:rPr>
  </w:style>
  <w:style w:type="paragraph" w:styleId="Sumrio6">
    <w:name w:val="toc 6"/>
    <w:basedOn w:val="Normal"/>
    <w:next w:val="Normal"/>
    <w:autoRedefine/>
    <w:uiPriority w:val="39"/>
    <w:unhideWhenUsed/>
    <w:locked/>
    <w:rsid w:val="0072370B"/>
    <w:pPr>
      <w:ind w:left="1200"/>
    </w:pPr>
    <w:rPr>
      <w:rFonts w:asciiTheme="minorHAnsi" w:hAnsiTheme="minorHAnsi" w:cstheme="minorHAnsi"/>
      <w:sz w:val="18"/>
      <w:szCs w:val="18"/>
    </w:rPr>
  </w:style>
  <w:style w:type="paragraph" w:styleId="Sumrio7">
    <w:name w:val="toc 7"/>
    <w:basedOn w:val="Normal"/>
    <w:next w:val="Normal"/>
    <w:autoRedefine/>
    <w:uiPriority w:val="39"/>
    <w:unhideWhenUsed/>
    <w:locked/>
    <w:rsid w:val="0072370B"/>
    <w:pPr>
      <w:ind w:left="1440"/>
    </w:pPr>
    <w:rPr>
      <w:rFonts w:asciiTheme="minorHAnsi" w:hAnsiTheme="minorHAnsi" w:cstheme="minorHAnsi"/>
      <w:sz w:val="18"/>
      <w:szCs w:val="18"/>
    </w:rPr>
  </w:style>
  <w:style w:type="paragraph" w:styleId="Sumrio8">
    <w:name w:val="toc 8"/>
    <w:basedOn w:val="Normal"/>
    <w:next w:val="Normal"/>
    <w:autoRedefine/>
    <w:uiPriority w:val="39"/>
    <w:unhideWhenUsed/>
    <w:locked/>
    <w:rsid w:val="0072370B"/>
    <w:pPr>
      <w:ind w:left="1680"/>
    </w:pPr>
    <w:rPr>
      <w:rFonts w:asciiTheme="minorHAnsi" w:hAnsiTheme="minorHAnsi" w:cstheme="minorHAnsi"/>
      <w:sz w:val="18"/>
      <w:szCs w:val="18"/>
    </w:rPr>
  </w:style>
  <w:style w:type="paragraph" w:styleId="Sumrio9">
    <w:name w:val="toc 9"/>
    <w:basedOn w:val="Normal"/>
    <w:next w:val="Normal"/>
    <w:autoRedefine/>
    <w:uiPriority w:val="39"/>
    <w:unhideWhenUsed/>
    <w:locked/>
    <w:rsid w:val="0072370B"/>
    <w:pPr>
      <w:ind w:left="1920"/>
    </w:pPr>
    <w:rPr>
      <w:rFonts w:asciiTheme="minorHAnsi" w:hAnsiTheme="minorHAnsi" w:cstheme="minorHAnsi"/>
      <w:sz w:val="18"/>
      <w:szCs w:val="18"/>
    </w:rPr>
  </w:style>
  <w:style w:type="character" w:customStyle="1" w:styleId="ui-provider">
    <w:name w:val="ui-provider"/>
    <w:basedOn w:val="Fontepargpadro"/>
    <w:rsid w:val="0072370B"/>
  </w:style>
  <w:style w:type="paragraph" w:styleId="Remissivo1">
    <w:name w:val="index 1"/>
    <w:basedOn w:val="Normal"/>
    <w:next w:val="Normal"/>
    <w:autoRedefine/>
    <w:uiPriority w:val="99"/>
    <w:unhideWhenUsed/>
    <w:rsid w:val="0072370B"/>
    <w:pPr>
      <w:suppressAutoHyphens/>
      <w:ind w:left="240" w:hanging="240"/>
    </w:pPr>
    <w:rPr>
      <w:rFonts w:asciiTheme="minorHAnsi" w:hAnsiTheme="minorHAnsi" w:cstheme="minorHAnsi"/>
      <w:sz w:val="20"/>
      <w:szCs w:val="20"/>
      <w:lang w:eastAsia="zh-CN"/>
    </w:rPr>
  </w:style>
  <w:style w:type="paragraph" w:styleId="Remissivo2">
    <w:name w:val="index 2"/>
    <w:basedOn w:val="Normal"/>
    <w:next w:val="Normal"/>
    <w:autoRedefine/>
    <w:uiPriority w:val="99"/>
    <w:unhideWhenUsed/>
    <w:rsid w:val="0072370B"/>
    <w:pPr>
      <w:suppressAutoHyphens/>
      <w:ind w:left="480" w:hanging="240"/>
    </w:pPr>
    <w:rPr>
      <w:rFonts w:asciiTheme="minorHAnsi" w:hAnsiTheme="minorHAnsi" w:cstheme="minorHAnsi"/>
      <w:sz w:val="20"/>
      <w:szCs w:val="20"/>
      <w:lang w:eastAsia="zh-CN"/>
    </w:rPr>
  </w:style>
  <w:style w:type="paragraph" w:styleId="Remissivo3">
    <w:name w:val="index 3"/>
    <w:basedOn w:val="Normal"/>
    <w:next w:val="Normal"/>
    <w:autoRedefine/>
    <w:uiPriority w:val="99"/>
    <w:unhideWhenUsed/>
    <w:rsid w:val="0072370B"/>
    <w:pPr>
      <w:suppressAutoHyphens/>
      <w:ind w:left="720" w:hanging="240"/>
    </w:pPr>
    <w:rPr>
      <w:rFonts w:asciiTheme="minorHAnsi" w:hAnsiTheme="minorHAnsi" w:cstheme="minorHAnsi"/>
      <w:sz w:val="20"/>
      <w:szCs w:val="20"/>
      <w:lang w:eastAsia="zh-CN"/>
    </w:rPr>
  </w:style>
  <w:style w:type="paragraph" w:styleId="Remissivo4">
    <w:name w:val="index 4"/>
    <w:basedOn w:val="Normal"/>
    <w:next w:val="Normal"/>
    <w:autoRedefine/>
    <w:uiPriority w:val="99"/>
    <w:unhideWhenUsed/>
    <w:rsid w:val="0072370B"/>
    <w:pPr>
      <w:suppressAutoHyphens/>
      <w:ind w:left="960" w:hanging="240"/>
    </w:pPr>
    <w:rPr>
      <w:rFonts w:asciiTheme="minorHAnsi" w:hAnsiTheme="minorHAnsi" w:cstheme="minorHAnsi"/>
      <w:sz w:val="20"/>
      <w:szCs w:val="20"/>
      <w:lang w:eastAsia="zh-CN"/>
    </w:rPr>
  </w:style>
  <w:style w:type="paragraph" w:styleId="Remissivo5">
    <w:name w:val="index 5"/>
    <w:basedOn w:val="Normal"/>
    <w:next w:val="Normal"/>
    <w:autoRedefine/>
    <w:uiPriority w:val="99"/>
    <w:unhideWhenUsed/>
    <w:rsid w:val="0072370B"/>
    <w:pPr>
      <w:suppressAutoHyphens/>
      <w:ind w:left="1200" w:hanging="240"/>
    </w:pPr>
    <w:rPr>
      <w:rFonts w:asciiTheme="minorHAnsi" w:hAnsiTheme="minorHAnsi" w:cstheme="minorHAnsi"/>
      <w:sz w:val="20"/>
      <w:szCs w:val="20"/>
      <w:lang w:eastAsia="zh-CN"/>
    </w:rPr>
  </w:style>
  <w:style w:type="paragraph" w:styleId="Remissivo6">
    <w:name w:val="index 6"/>
    <w:basedOn w:val="Normal"/>
    <w:next w:val="Normal"/>
    <w:autoRedefine/>
    <w:uiPriority w:val="99"/>
    <w:unhideWhenUsed/>
    <w:rsid w:val="0072370B"/>
    <w:pPr>
      <w:suppressAutoHyphens/>
      <w:ind w:left="1440" w:hanging="240"/>
    </w:pPr>
    <w:rPr>
      <w:rFonts w:asciiTheme="minorHAnsi" w:hAnsiTheme="minorHAnsi" w:cstheme="minorHAnsi"/>
      <w:sz w:val="20"/>
      <w:szCs w:val="20"/>
      <w:lang w:eastAsia="zh-CN"/>
    </w:rPr>
  </w:style>
  <w:style w:type="paragraph" w:styleId="Remissivo7">
    <w:name w:val="index 7"/>
    <w:basedOn w:val="Normal"/>
    <w:next w:val="Normal"/>
    <w:autoRedefine/>
    <w:uiPriority w:val="99"/>
    <w:unhideWhenUsed/>
    <w:rsid w:val="0072370B"/>
    <w:pPr>
      <w:suppressAutoHyphens/>
      <w:ind w:left="1680" w:hanging="240"/>
    </w:pPr>
    <w:rPr>
      <w:rFonts w:asciiTheme="minorHAnsi" w:hAnsiTheme="minorHAnsi" w:cstheme="minorHAnsi"/>
      <w:sz w:val="20"/>
      <w:szCs w:val="20"/>
      <w:lang w:eastAsia="zh-CN"/>
    </w:rPr>
  </w:style>
  <w:style w:type="paragraph" w:styleId="Remissivo8">
    <w:name w:val="index 8"/>
    <w:basedOn w:val="Normal"/>
    <w:next w:val="Normal"/>
    <w:autoRedefine/>
    <w:uiPriority w:val="99"/>
    <w:unhideWhenUsed/>
    <w:rsid w:val="0072370B"/>
    <w:pPr>
      <w:suppressAutoHyphens/>
      <w:ind w:left="1920" w:hanging="240"/>
    </w:pPr>
    <w:rPr>
      <w:rFonts w:asciiTheme="minorHAnsi" w:hAnsiTheme="minorHAnsi" w:cstheme="minorHAnsi"/>
      <w:sz w:val="20"/>
      <w:szCs w:val="20"/>
      <w:lang w:eastAsia="zh-CN"/>
    </w:rPr>
  </w:style>
  <w:style w:type="paragraph" w:styleId="Remissivo9">
    <w:name w:val="index 9"/>
    <w:basedOn w:val="Normal"/>
    <w:next w:val="Normal"/>
    <w:autoRedefine/>
    <w:uiPriority w:val="99"/>
    <w:unhideWhenUsed/>
    <w:rsid w:val="0072370B"/>
    <w:pPr>
      <w:suppressAutoHyphens/>
      <w:ind w:left="2160" w:hanging="240"/>
    </w:pPr>
    <w:rPr>
      <w:rFonts w:asciiTheme="minorHAnsi" w:hAnsiTheme="minorHAnsi" w:cstheme="minorHAnsi"/>
      <w:sz w:val="20"/>
      <w:szCs w:val="20"/>
      <w:lang w:eastAsia="zh-CN"/>
    </w:rPr>
  </w:style>
  <w:style w:type="paragraph" w:styleId="Ttulodendiceremissivo">
    <w:name w:val="index heading"/>
    <w:basedOn w:val="Normal"/>
    <w:next w:val="Remissivo1"/>
    <w:uiPriority w:val="99"/>
    <w:unhideWhenUsed/>
    <w:rsid w:val="0072370B"/>
    <w:pPr>
      <w:suppressAutoHyphens/>
    </w:pPr>
    <w:rPr>
      <w:rFonts w:asciiTheme="minorHAnsi" w:hAnsiTheme="minorHAnsi" w:cstheme="minorHAnsi"/>
      <w:sz w:val="20"/>
      <w:szCs w:val="20"/>
      <w:lang w:eastAsia="zh-CN"/>
    </w:rPr>
  </w:style>
  <w:style w:type="character" w:styleId="TtulodoLivro">
    <w:name w:val="Book Title"/>
    <w:basedOn w:val="Fontepargpadro"/>
    <w:uiPriority w:val="33"/>
    <w:qFormat/>
    <w:rsid w:val="00371B5E"/>
    <w:rPr>
      <w:rFonts w:ascii="Arial" w:hAnsi="Arial"/>
      <w:b/>
      <w:bCs/>
      <w:i w:val="0"/>
      <w:iCs/>
      <w:spacing w:val="5"/>
      <w:sz w:val="24"/>
    </w:rPr>
  </w:style>
  <w:style w:type="paragraph" w:customStyle="1" w:styleId="ttulo10">
    <w:name w:val="ttulo1"/>
    <w:basedOn w:val="Normal"/>
    <w:uiPriority w:val="99"/>
    <w:rsid w:val="00371B5E"/>
    <w:pPr>
      <w:jc w:val="center"/>
    </w:pPr>
    <w:rPr>
      <w:b/>
      <w:bCs/>
    </w:rPr>
  </w:style>
  <w:style w:type="paragraph" w:customStyle="1" w:styleId="corpodetexto210">
    <w:name w:val="corpodetexto21"/>
    <w:basedOn w:val="Normal"/>
    <w:uiPriority w:val="99"/>
    <w:rsid w:val="00371B5E"/>
    <w:pPr>
      <w:spacing w:after="120" w:line="480" w:lineRule="auto"/>
    </w:pPr>
  </w:style>
  <w:style w:type="numbering" w:customStyle="1" w:styleId="Estilo2">
    <w:name w:val="Estilo2"/>
    <w:uiPriority w:val="99"/>
    <w:rsid w:val="003B14C6"/>
    <w:pPr>
      <w:numPr>
        <w:numId w:val="10"/>
      </w:numPr>
    </w:pPr>
  </w:style>
  <w:style w:type="paragraph" w:styleId="Citao">
    <w:name w:val="Quote"/>
    <w:basedOn w:val="Normal"/>
    <w:next w:val="Normal"/>
    <w:link w:val="CitaoChar"/>
    <w:uiPriority w:val="29"/>
    <w:qFormat/>
    <w:rsid w:val="003D439B"/>
    <w:pPr>
      <w:spacing w:before="160"/>
      <w:jc w:val="center"/>
    </w:pPr>
    <w:rPr>
      <w:i/>
      <w:iCs/>
      <w:color w:val="404040" w:themeColor="text1" w:themeTint="BF"/>
    </w:rPr>
  </w:style>
  <w:style w:type="character" w:customStyle="1" w:styleId="CitaoChar">
    <w:name w:val="Citação Char"/>
    <w:basedOn w:val="Fontepargpadro"/>
    <w:link w:val="Citao"/>
    <w:uiPriority w:val="29"/>
    <w:rsid w:val="003D439B"/>
    <w:rPr>
      <w:i/>
      <w:iCs/>
      <w:color w:val="404040" w:themeColor="text1" w:themeTint="BF"/>
      <w:sz w:val="24"/>
      <w:szCs w:val="24"/>
    </w:rPr>
  </w:style>
  <w:style w:type="character" w:styleId="nfaseIntensa">
    <w:name w:val="Intense Emphasis"/>
    <w:basedOn w:val="Fontepargpadro"/>
    <w:uiPriority w:val="21"/>
    <w:qFormat/>
    <w:rsid w:val="003D439B"/>
    <w:rPr>
      <w:i/>
      <w:iCs/>
      <w:color w:val="365F91" w:themeColor="accent1" w:themeShade="BF"/>
    </w:rPr>
  </w:style>
  <w:style w:type="paragraph" w:styleId="CitaoIntensa">
    <w:name w:val="Intense Quote"/>
    <w:basedOn w:val="Normal"/>
    <w:next w:val="Normal"/>
    <w:link w:val="CitaoIntensaChar"/>
    <w:uiPriority w:val="30"/>
    <w:qFormat/>
    <w:rsid w:val="003D439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3D439B"/>
    <w:rPr>
      <w:i/>
      <w:iCs/>
      <w:color w:val="365F91" w:themeColor="accent1" w:themeShade="BF"/>
      <w:sz w:val="24"/>
      <w:szCs w:val="24"/>
    </w:rPr>
  </w:style>
  <w:style w:type="character" w:styleId="RefernciaIntensa">
    <w:name w:val="Intense Reference"/>
    <w:basedOn w:val="Fontepargpadro"/>
    <w:uiPriority w:val="32"/>
    <w:qFormat/>
    <w:rsid w:val="003D439B"/>
    <w:rPr>
      <w:b/>
      <w:bCs/>
      <w:smallCaps/>
      <w:color w:val="365F91" w:themeColor="accent1" w:themeShade="BF"/>
      <w:spacing w:val="5"/>
    </w:rPr>
  </w:style>
  <w:style w:type="character" w:customStyle="1" w:styleId="CabealhoChar1">
    <w:name w:val="Cabeçalho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RodapChar1">
    <w:name w:val="Rodapé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RecuodecorpodetextoChar1">
    <w:name w:val="Recuo de corpo de texto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Corpodetexto3Char1">
    <w:name w:val="Corpo de texto 3 Char1"/>
    <w:basedOn w:val="Fontepargpadro"/>
    <w:uiPriority w:val="99"/>
    <w:semiHidden/>
    <w:rsid w:val="003D439B"/>
    <w:rPr>
      <w:rFonts w:ascii="Times New Roman" w:eastAsia="Times New Roman" w:hAnsi="Times New Roman" w:cs="Times New Roman"/>
      <w:kern w:val="0"/>
      <w:sz w:val="16"/>
      <w:szCs w:val="16"/>
      <w:lang w:eastAsia="pt-BR"/>
      <w14:ligatures w14:val="none"/>
    </w:rPr>
  </w:style>
  <w:style w:type="character" w:customStyle="1" w:styleId="Recuodecorpodetexto2Char1">
    <w:name w:val="Recuo de corpo de texto 2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Recuodecorpodetexto3Char1">
    <w:name w:val="Recuo de corpo de texto 3 Char1"/>
    <w:basedOn w:val="Fontepargpadro"/>
    <w:uiPriority w:val="99"/>
    <w:semiHidden/>
    <w:rsid w:val="003D439B"/>
    <w:rPr>
      <w:rFonts w:ascii="Times New Roman" w:eastAsia="Times New Roman" w:hAnsi="Times New Roman" w:cs="Times New Roman"/>
      <w:kern w:val="0"/>
      <w:sz w:val="16"/>
      <w:szCs w:val="16"/>
      <w:lang w:eastAsia="pt-BR"/>
      <w14:ligatures w14:val="none"/>
    </w:rPr>
  </w:style>
  <w:style w:type="character" w:customStyle="1" w:styleId="AssinaturadeEmailChar1">
    <w:name w:val="Assinatura de Email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AssuntodocomentrioChar1">
    <w:name w:val="Assunto do comentário Char1"/>
    <w:basedOn w:val="TextodecomentrioChar"/>
    <w:uiPriority w:val="99"/>
    <w:semiHidden/>
    <w:rsid w:val="003D439B"/>
    <w:rPr>
      <w:rFonts w:ascii="Arial" w:eastAsia="Times New Roman" w:hAnsi="Arial" w:cs="Times New Roman"/>
      <w:b/>
      <w:bCs/>
      <w:kern w:val="0"/>
      <w:sz w:val="20"/>
      <w:szCs w:val="20"/>
      <w:lang w:eastAsia="pt-BR"/>
      <w14:ligatures w14:val="none"/>
    </w:rPr>
  </w:style>
  <w:style w:type="character" w:customStyle="1" w:styleId="TextodebaloChar1">
    <w:name w:val="Texto de balão Char1"/>
    <w:basedOn w:val="Fontepargpadro"/>
    <w:uiPriority w:val="99"/>
    <w:semiHidden/>
    <w:rsid w:val="003D439B"/>
    <w:rPr>
      <w:rFonts w:ascii="Segoe UI" w:eastAsia="Times New Roman" w:hAnsi="Segoe UI" w:cs="Segoe UI"/>
      <w:kern w:val="0"/>
      <w:sz w:val="18"/>
      <w:szCs w:val="18"/>
      <w:lang w:eastAsia="pt-BR"/>
      <w14:ligatures w14:val="none"/>
    </w:rPr>
  </w:style>
  <w:style w:type="paragraph" w:customStyle="1" w:styleId="xl65">
    <w:name w:val="xl65"/>
    <w:basedOn w:val="Normal"/>
    <w:rsid w:val="003D439B"/>
    <w:pPr>
      <w:spacing w:before="100" w:beforeAutospacing="1" w:after="100" w:afterAutospacing="1"/>
    </w:pPr>
    <w:rPr>
      <w:rFonts w:ascii="Arial Narrow" w:hAnsi="Arial Narrow"/>
      <w:sz w:val="16"/>
      <w:szCs w:val="16"/>
    </w:rPr>
  </w:style>
  <w:style w:type="paragraph" w:customStyle="1" w:styleId="xl115">
    <w:name w:val="xl115"/>
    <w:basedOn w:val="Normal"/>
    <w:uiPriority w:val="99"/>
    <w:rsid w:val="003D439B"/>
    <w:pPr>
      <w:pBdr>
        <w:bottom w:val="single" w:sz="4" w:space="0" w:color="auto"/>
      </w:pBdr>
      <w:spacing w:before="100" w:beforeAutospacing="1" w:after="100" w:afterAutospacing="1"/>
    </w:pPr>
    <w:rPr>
      <w:rFonts w:ascii="Arial" w:hAnsi="Arial" w:cs="Arial"/>
    </w:rPr>
  </w:style>
  <w:style w:type="paragraph" w:customStyle="1" w:styleId="xl116">
    <w:name w:val="xl116"/>
    <w:basedOn w:val="Normal"/>
    <w:uiPriority w:val="99"/>
    <w:rsid w:val="003D439B"/>
    <w:pPr>
      <w:pBdr>
        <w:bottom w:val="single" w:sz="4" w:space="0" w:color="auto"/>
        <w:right w:val="single" w:sz="4" w:space="0" w:color="auto"/>
      </w:pBdr>
      <w:spacing w:before="100" w:beforeAutospacing="1" w:after="100" w:afterAutospacing="1"/>
    </w:pPr>
    <w:rPr>
      <w:rFonts w:ascii="Arial" w:hAnsi="Arial" w:cs="Arial"/>
    </w:rPr>
  </w:style>
  <w:style w:type="paragraph" w:customStyle="1" w:styleId="xl117">
    <w:name w:val="xl117"/>
    <w:basedOn w:val="Normal"/>
    <w:uiPriority w:val="99"/>
    <w:rsid w:val="003D439B"/>
    <w:pPr>
      <w:pBdr>
        <w:left w:val="single" w:sz="4" w:space="0" w:color="auto"/>
        <w:bottom w:val="single" w:sz="4" w:space="0" w:color="auto"/>
      </w:pBdr>
      <w:shd w:val="clear" w:color="auto" w:fill="F2F2F2"/>
      <w:spacing w:before="100" w:beforeAutospacing="1" w:after="100" w:afterAutospacing="1"/>
    </w:pPr>
    <w:rPr>
      <w:rFonts w:ascii="Arial Narrow" w:hAnsi="Arial Narrow"/>
    </w:rPr>
  </w:style>
  <w:style w:type="paragraph" w:customStyle="1" w:styleId="xl118">
    <w:name w:val="xl118"/>
    <w:basedOn w:val="Normal"/>
    <w:uiPriority w:val="99"/>
    <w:rsid w:val="003D439B"/>
    <w:pPr>
      <w:pBdr>
        <w:bottom w:val="single" w:sz="4" w:space="0" w:color="auto"/>
      </w:pBdr>
      <w:shd w:val="clear" w:color="auto" w:fill="F2F2F2"/>
      <w:spacing w:before="100" w:beforeAutospacing="1" w:after="100" w:afterAutospacing="1"/>
    </w:pPr>
    <w:rPr>
      <w:rFonts w:ascii="Arial Narrow" w:hAnsi="Arial Narrow"/>
    </w:rPr>
  </w:style>
  <w:style w:type="paragraph" w:customStyle="1" w:styleId="xl119">
    <w:name w:val="xl119"/>
    <w:basedOn w:val="Normal"/>
    <w:uiPriority w:val="99"/>
    <w:rsid w:val="003D439B"/>
    <w:pPr>
      <w:pBdr>
        <w:bottom w:val="single" w:sz="4" w:space="0" w:color="auto"/>
        <w:right w:val="single" w:sz="4" w:space="0" w:color="auto"/>
      </w:pBdr>
      <w:shd w:val="clear" w:color="auto" w:fill="F2F2F2"/>
      <w:spacing w:before="100" w:beforeAutospacing="1" w:after="100" w:afterAutospacing="1"/>
    </w:pPr>
    <w:rPr>
      <w:rFonts w:ascii="Arial Narrow" w:hAnsi="Arial Narrow"/>
    </w:rPr>
  </w:style>
  <w:style w:type="paragraph" w:customStyle="1" w:styleId="xl120">
    <w:name w:val="xl120"/>
    <w:basedOn w:val="Normal"/>
    <w:uiPriority w:val="99"/>
    <w:rsid w:val="003D439B"/>
    <w:pPr>
      <w:pBdr>
        <w:left w:val="single" w:sz="4" w:space="0" w:color="auto"/>
        <w:bottom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1">
    <w:name w:val="xl121"/>
    <w:basedOn w:val="Normal"/>
    <w:uiPriority w:val="99"/>
    <w:rsid w:val="003D439B"/>
    <w:pPr>
      <w:pBdr>
        <w:bottom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2">
    <w:name w:val="xl122"/>
    <w:basedOn w:val="Normal"/>
    <w:uiPriority w:val="99"/>
    <w:rsid w:val="003D439B"/>
    <w:pPr>
      <w:pBdr>
        <w:bottom w:val="single" w:sz="4" w:space="0" w:color="auto"/>
        <w:right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3">
    <w:name w:val="xl123"/>
    <w:basedOn w:val="Normal"/>
    <w:uiPriority w:val="99"/>
    <w:rsid w:val="003D439B"/>
    <w:pPr>
      <w:pBdr>
        <w:left w:val="single" w:sz="4" w:space="0" w:color="auto"/>
        <w:bottom w:val="single" w:sz="4" w:space="0" w:color="auto"/>
      </w:pBdr>
      <w:shd w:val="clear" w:color="auto" w:fill="F2F2F2"/>
      <w:spacing w:before="100" w:beforeAutospacing="1" w:after="100" w:afterAutospacing="1"/>
      <w:jc w:val="right"/>
    </w:pPr>
    <w:rPr>
      <w:rFonts w:ascii="Arial" w:hAnsi="Arial" w:cs="Arial"/>
    </w:rPr>
  </w:style>
  <w:style w:type="paragraph" w:customStyle="1" w:styleId="xl124">
    <w:name w:val="xl124"/>
    <w:basedOn w:val="Normal"/>
    <w:uiPriority w:val="99"/>
    <w:rsid w:val="003D439B"/>
    <w:pPr>
      <w:pBdr>
        <w:bottom w:val="single" w:sz="4" w:space="0" w:color="auto"/>
      </w:pBdr>
      <w:shd w:val="clear" w:color="auto" w:fill="F2F2F2"/>
      <w:spacing w:before="100" w:beforeAutospacing="1" w:after="100" w:afterAutospacing="1"/>
      <w:jc w:val="right"/>
    </w:pPr>
    <w:rPr>
      <w:rFonts w:ascii="Arial" w:hAnsi="Arial" w:cs="Arial"/>
    </w:rPr>
  </w:style>
  <w:style w:type="paragraph" w:customStyle="1" w:styleId="xl125">
    <w:name w:val="xl125"/>
    <w:basedOn w:val="Normal"/>
    <w:uiPriority w:val="99"/>
    <w:rsid w:val="003D439B"/>
    <w:pPr>
      <w:pBdr>
        <w:bottom w:val="single" w:sz="4" w:space="0" w:color="auto"/>
        <w:right w:val="single" w:sz="4" w:space="0" w:color="auto"/>
      </w:pBdr>
      <w:shd w:val="clear" w:color="auto" w:fill="F2F2F2"/>
      <w:spacing w:before="100" w:beforeAutospacing="1" w:after="100" w:afterAutospacing="1"/>
      <w:jc w:val="right"/>
    </w:pPr>
    <w:rPr>
      <w:rFonts w:ascii="Arial" w:hAnsi="Arial" w:cs="Arial"/>
    </w:rPr>
  </w:style>
  <w:style w:type="paragraph" w:customStyle="1" w:styleId="xl126">
    <w:name w:val="xl126"/>
    <w:basedOn w:val="Normal"/>
    <w:uiPriority w:val="99"/>
    <w:rsid w:val="003D439B"/>
    <w:pPr>
      <w:pBdr>
        <w:left w:val="single" w:sz="4" w:space="0" w:color="auto"/>
        <w:bottom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7">
    <w:name w:val="xl127"/>
    <w:basedOn w:val="Normal"/>
    <w:uiPriority w:val="99"/>
    <w:rsid w:val="003D439B"/>
    <w:pPr>
      <w:pBdr>
        <w:bottom w:val="single" w:sz="4" w:space="0" w:color="auto"/>
        <w:right w:val="single" w:sz="4" w:space="0" w:color="auto"/>
      </w:pBdr>
      <w:shd w:val="clear" w:color="auto" w:fill="F2F2F2"/>
      <w:spacing w:before="100" w:beforeAutospacing="1" w:after="100" w:afterAutospacing="1"/>
    </w:pPr>
  </w:style>
  <w:style w:type="paragraph" w:customStyle="1" w:styleId="xl128">
    <w:name w:val="xl128"/>
    <w:basedOn w:val="Normal"/>
    <w:uiPriority w:val="99"/>
    <w:rsid w:val="003D439B"/>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29">
    <w:name w:val="xl129"/>
    <w:basedOn w:val="Normal"/>
    <w:uiPriority w:val="99"/>
    <w:rsid w:val="003D439B"/>
    <w:pPr>
      <w:pBdr>
        <w:left w:val="single" w:sz="4" w:space="0" w:color="auto"/>
        <w:bottom w:val="single" w:sz="4" w:space="0" w:color="auto"/>
      </w:pBdr>
      <w:shd w:val="clear" w:color="auto" w:fill="F2F2F2"/>
      <w:spacing w:before="100" w:beforeAutospacing="1" w:after="100" w:afterAutospacing="1"/>
    </w:pPr>
    <w:rPr>
      <w:rFonts w:ascii="Arial" w:hAnsi="Arial" w:cs="Arial"/>
    </w:rPr>
  </w:style>
  <w:style w:type="paragraph" w:customStyle="1" w:styleId="xl130">
    <w:name w:val="xl130"/>
    <w:basedOn w:val="Normal"/>
    <w:uiPriority w:val="99"/>
    <w:rsid w:val="003D439B"/>
    <w:pPr>
      <w:pBdr>
        <w:bottom w:val="single" w:sz="4" w:space="0" w:color="auto"/>
      </w:pBdr>
      <w:shd w:val="clear" w:color="auto" w:fill="F2F2F2"/>
      <w:spacing w:before="100" w:beforeAutospacing="1" w:after="100" w:afterAutospacing="1"/>
    </w:pPr>
    <w:rPr>
      <w:rFonts w:ascii="Arial" w:hAnsi="Arial" w:cs="Arial"/>
    </w:rPr>
  </w:style>
  <w:style w:type="paragraph" w:customStyle="1" w:styleId="xl131">
    <w:name w:val="xl131"/>
    <w:basedOn w:val="Normal"/>
    <w:uiPriority w:val="99"/>
    <w:rsid w:val="003D439B"/>
    <w:pPr>
      <w:pBdr>
        <w:bottom w:val="single" w:sz="4" w:space="0" w:color="auto"/>
        <w:right w:val="single" w:sz="4" w:space="0" w:color="auto"/>
      </w:pBdr>
      <w:shd w:val="clear" w:color="auto" w:fill="F2F2F2"/>
      <w:spacing w:before="100" w:beforeAutospacing="1" w:after="100" w:afterAutospacing="1"/>
    </w:pPr>
    <w:rPr>
      <w:rFonts w:ascii="Arial" w:hAnsi="Arial" w:cs="Arial"/>
    </w:rPr>
  </w:style>
  <w:style w:type="paragraph" w:customStyle="1" w:styleId="xl132">
    <w:name w:val="xl132"/>
    <w:basedOn w:val="Normal"/>
    <w:uiPriority w:val="99"/>
    <w:rsid w:val="003D439B"/>
    <w:pPr>
      <w:pBdr>
        <w:right w:val="single" w:sz="4" w:space="0" w:color="auto"/>
      </w:pBdr>
      <w:spacing w:before="100" w:beforeAutospacing="1" w:after="100" w:afterAutospacing="1"/>
    </w:pPr>
    <w:rPr>
      <w:rFonts w:ascii="Arial Narrow" w:hAnsi="Arial Narrow"/>
      <w:color w:val="3366FF"/>
      <w:sz w:val="16"/>
      <w:szCs w:val="16"/>
    </w:rPr>
  </w:style>
  <w:style w:type="paragraph" w:customStyle="1" w:styleId="Recuodecorpodetexto31">
    <w:name w:val="Recuo de corpo de texto 31"/>
    <w:basedOn w:val="Normal"/>
    <w:uiPriority w:val="99"/>
    <w:rsid w:val="003D439B"/>
    <w:pPr>
      <w:suppressAutoHyphens/>
      <w:spacing w:after="120"/>
      <w:ind w:left="283"/>
    </w:pPr>
    <w:rPr>
      <w:sz w:val="16"/>
      <w:szCs w:val="16"/>
      <w:lang w:eastAsia="zh-CN"/>
    </w:rPr>
  </w:style>
  <w:style w:type="character" w:customStyle="1" w:styleId="CharAttribute1">
    <w:name w:val="CharAttribute1"/>
    <w:uiPriority w:val="99"/>
    <w:rsid w:val="003D439B"/>
    <w:rPr>
      <w:rFonts w:ascii="Arial" w:eastAsia="Gulim" w:hAnsi="Arial"/>
      <w:b/>
      <w:sz w:val="24"/>
    </w:rPr>
  </w:style>
  <w:style w:type="character" w:customStyle="1" w:styleId="CharAttribute4">
    <w:name w:val="CharAttribute4"/>
    <w:uiPriority w:val="99"/>
    <w:rsid w:val="003D439B"/>
    <w:rPr>
      <w:rFonts w:ascii="Arial" w:eastAsia="Gulim" w:hAnsi="Arial"/>
      <w:b/>
      <w:sz w:val="22"/>
    </w:rPr>
  </w:style>
  <w:style w:type="character" w:customStyle="1" w:styleId="CharAttribute7">
    <w:name w:val="CharAttribute7"/>
    <w:uiPriority w:val="99"/>
    <w:rsid w:val="003D439B"/>
    <w:rPr>
      <w:rFonts w:ascii="Arial" w:eastAsia="Gulim" w:hAnsi="Arial"/>
      <w:sz w:val="24"/>
    </w:rPr>
  </w:style>
  <w:style w:type="character" w:customStyle="1" w:styleId="CharAttribute5">
    <w:name w:val="CharAttribute5"/>
    <w:uiPriority w:val="99"/>
    <w:rsid w:val="003D439B"/>
    <w:rPr>
      <w:rFonts w:ascii="Arial" w:eastAsia="Gulim" w:hAnsi="Arial"/>
      <w:sz w:val="22"/>
    </w:rPr>
  </w:style>
  <w:style w:type="character" w:customStyle="1" w:styleId="CharAttribute6">
    <w:name w:val="CharAttribute6"/>
    <w:uiPriority w:val="99"/>
    <w:rsid w:val="003D439B"/>
    <w:rPr>
      <w:rFonts w:ascii="Arial" w:hAnsi="Arial"/>
      <w:sz w:val="24"/>
    </w:rPr>
  </w:style>
  <w:style w:type="character" w:customStyle="1" w:styleId="CharAttribute2">
    <w:name w:val="CharAttribute2"/>
    <w:uiPriority w:val="99"/>
    <w:rsid w:val="003D439B"/>
    <w:rPr>
      <w:rFonts w:ascii="Arial" w:eastAsia="Gulim" w:hAnsi="Arial"/>
      <w:b/>
      <w:sz w:val="24"/>
      <w:u w:val="single"/>
    </w:rPr>
  </w:style>
  <w:style w:type="paragraph" w:customStyle="1" w:styleId="ParaAttribute2">
    <w:name w:val="ParaAttribute2"/>
    <w:uiPriority w:val="99"/>
    <w:rsid w:val="003D439B"/>
    <w:pPr>
      <w:jc w:val="both"/>
    </w:pPr>
    <w:rPr>
      <w:rFonts w:eastAsia="Batang"/>
      <w:sz w:val="20"/>
      <w:szCs w:val="20"/>
    </w:rPr>
  </w:style>
  <w:style w:type="paragraph" w:customStyle="1" w:styleId="Char0">
    <w:name w:val="Char0"/>
    <w:basedOn w:val="Normal"/>
    <w:rsid w:val="003D439B"/>
    <w:pPr>
      <w:tabs>
        <w:tab w:val="left" w:pos="1134"/>
      </w:tabs>
      <w:spacing w:after="160" w:line="240" w:lineRule="exact"/>
      <w:jc w:val="both"/>
    </w:pPr>
    <w:rPr>
      <w:rFonts w:ascii="Tahoma" w:hAnsi="Tahoma"/>
      <w:lang w:val="en-US" w:eastAsia="en-US"/>
    </w:rPr>
  </w:style>
  <w:style w:type="paragraph" w:customStyle="1" w:styleId="mm8nw">
    <w:name w:val="mm8nw"/>
    <w:basedOn w:val="Normal"/>
    <w:rsid w:val="003D439B"/>
    <w:pPr>
      <w:spacing w:before="100" w:beforeAutospacing="1" w:after="100" w:afterAutospacing="1"/>
    </w:pPr>
  </w:style>
  <w:style w:type="character" w:styleId="nfaseSutil">
    <w:name w:val="Subtle Emphasis"/>
    <w:aliases w:val="PADRAO"/>
    <w:basedOn w:val="Fontepargpadro"/>
    <w:uiPriority w:val="19"/>
    <w:qFormat/>
    <w:rsid w:val="003D439B"/>
    <w:rPr>
      <w:rFonts w:ascii="Arial" w:hAnsi="Arial"/>
      <w:i w:val="0"/>
      <w:iCs/>
      <w:color w:val="404040" w:themeColor="text1" w:themeTint="BF"/>
      <w:sz w:val="20"/>
    </w:rPr>
  </w:style>
  <w:style w:type="table" w:customStyle="1" w:styleId="Tabelacomgrade2">
    <w:name w:val="Tabela com grade2"/>
    <w:basedOn w:val="Tabelanormal"/>
    <w:next w:val="Tabelacomgrade"/>
    <w:rsid w:val="003D439B"/>
    <w:rPr>
      <w:sz w:val="20"/>
      <w:szCs w:val="20"/>
    </w:rPr>
    <w:tblPr>
      <w:tblInd w:w="0" w:type="nil"/>
      <w:tblCellMar>
        <w:left w:w="0" w:type="dxa"/>
        <w:right w:w="0" w:type="dxa"/>
      </w:tblCellMar>
    </w:tblPr>
  </w:style>
  <w:style w:type="paragraph" w:customStyle="1" w:styleId="Legenda1">
    <w:name w:val="Legenda1"/>
    <w:basedOn w:val="Normal"/>
    <w:next w:val="Normal"/>
    <w:uiPriority w:val="35"/>
    <w:unhideWhenUsed/>
    <w:qFormat/>
    <w:locked/>
    <w:rsid w:val="003D439B"/>
    <w:pPr>
      <w:spacing w:after="200"/>
    </w:pPr>
    <w:rPr>
      <w:i/>
      <w:iCs/>
      <w:color w:val="1F497D"/>
      <w:sz w:val="18"/>
      <w:szCs w:val="18"/>
    </w:rPr>
  </w:style>
  <w:style w:type="table" w:customStyle="1" w:styleId="TabeladeGrade4-nfase31">
    <w:name w:val="Tabela de Grade 4 - Ênfase 31"/>
    <w:basedOn w:val="Tabelanormal"/>
    <w:next w:val="TabeladeGrade4-nfase3"/>
    <w:uiPriority w:val="49"/>
    <w:rsid w:val="003D439B"/>
    <w:rPr>
      <w:rFonts w:asciiTheme="minorHAnsi" w:eastAsiaTheme="minorHAnsi" w:hAnsiTheme="minorHAnsi" w:cstheme="minorBidi"/>
      <w:lang w:eastAsia="en-US"/>
    </w:rPr>
    <w:tblPr>
      <w:tblInd w:w="0" w:type="nil"/>
      <w:tblCellMar>
        <w:left w:w="0" w:type="dxa"/>
        <w:right w:w="0" w:type="dxa"/>
      </w:tblCellMa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TabelaSimples51">
    <w:name w:val="Tabela Simples 51"/>
    <w:basedOn w:val="Tabelanormal"/>
    <w:next w:val="TabelaSimples5"/>
    <w:uiPriority w:val="45"/>
    <w:rsid w:val="003D439B"/>
    <w:rPr>
      <w:rFonts w:asciiTheme="minorHAnsi" w:eastAsiaTheme="minorHAnsi" w:hAnsiTheme="minorHAnsi" w:cstheme="minorBidi"/>
      <w:lang w:eastAsia="en-US"/>
    </w:rPr>
    <w:tblPr>
      <w:tblStyleRowBandSize w:val="1"/>
      <w:tblStyleColBandSize w:val="1"/>
    </w:tblPr>
    <w:tcPr>
      <w:tcBorders>
        <w:right w:val="single" w:sz="4" w:space="0" w:color="7F7F7F"/>
      </w:tcBorders>
      <w:shd w:val="clear" w:color="auto" w:fill="FFFFFF"/>
    </w:tcPr>
    <w:tblStylePr w:type="firstRow">
      <w:rPr>
        <w:rFonts w:ascii="Arial Black" w:eastAsia="Times New Roman" w:hAnsi="Arial Black" w:cs="Times New Roman"/>
        <w:i/>
        <w:iCs/>
        <w:sz w:val="26"/>
      </w:rPr>
      <w:tblPr/>
      <w:tcPr>
        <w:tcBorders>
          <w:bottom w:val="single" w:sz="4" w:space="0" w:color="7F7F7F"/>
        </w:tcBorders>
        <w:shd w:val="clear" w:color="auto" w:fill="FFFFFF"/>
      </w:tcPr>
    </w:tblStylePr>
    <w:tblStylePr w:type="lastRow">
      <w:rPr>
        <w:rFonts w:ascii="Arial Black" w:eastAsia="Times New Roman" w:hAnsi="Arial Black" w:cs="Times New Roman"/>
        <w:i/>
        <w:iCs/>
        <w:sz w:val="26"/>
      </w:rPr>
      <w:tblPr/>
      <w:tcPr>
        <w:tcBorders>
          <w:top w:val="single" w:sz="4" w:space="0" w:color="7F7F7F"/>
        </w:tcBorders>
        <w:shd w:val="clear" w:color="auto" w:fill="FFFFFF"/>
      </w:tcPr>
    </w:tblStylePr>
    <w:tblStylePr w:type="firstCol">
      <w:pPr>
        <w:jc w:val="right"/>
      </w:pPr>
      <w:rPr>
        <w:rFonts w:ascii="Arial Black" w:eastAsia="Times New Roman" w:hAnsi="Arial Black" w:cs="Times New Roman"/>
        <w:i/>
        <w:iCs/>
        <w:sz w:val="26"/>
      </w:rPr>
    </w:tblStylePr>
    <w:tblStylePr w:type="lastCol">
      <w:rPr>
        <w:rFonts w:ascii="Arial Black" w:eastAsia="Times New Roman" w:hAnsi="Arial Black"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implesTabela21">
    <w:name w:val="Simples Tabela 21"/>
    <w:basedOn w:val="Tabelanormal"/>
    <w:next w:val="SimplesTabela2"/>
    <w:uiPriority w:val="42"/>
    <w:rsid w:val="003D439B"/>
    <w:rPr>
      <w:rFonts w:asciiTheme="minorHAnsi" w:eastAsiaTheme="minorHAnsi" w:hAnsiTheme="minorHAnsi" w:cstheme="minorBidi"/>
      <w:lang w:eastAsia="en-US"/>
    </w:rPr>
    <w:tblPr>
      <w:tblStyleRowBandSize w:val="1"/>
      <w:tblStyleColBandSize w:val="1"/>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implesTabela31">
    <w:name w:val="Simples Tabela 31"/>
    <w:basedOn w:val="Tabelanormal"/>
    <w:next w:val="SimplesTabela3"/>
    <w:uiPriority w:val="43"/>
    <w:rsid w:val="003D439B"/>
    <w:rPr>
      <w:rFonts w:asciiTheme="minorHAnsi" w:eastAsiaTheme="minorHAnsi" w:hAnsiTheme="minorHAnsi" w:cstheme="minorBidi"/>
      <w:lang w:eastAsia="en-US"/>
    </w:rPr>
    <w:tblPr>
      <w:tblStyleColBandSize w:val="1"/>
      <w:tblInd w:w="0" w:type="nil"/>
      <w:tblCellMar>
        <w:left w:w="0" w:type="dxa"/>
        <w:right w:w="0" w:type="dxa"/>
      </w:tblCellMa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customStyle="1" w:styleId="TabeladeGrade1Clara-nfase51">
    <w:name w:val="Tabela de Grade 1 Clara - Ênfase 51"/>
    <w:basedOn w:val="Tabelanormal"/>
    <w:next w:val="TabeladeGrade1Clara-nfase5"/>
    <w:uiPriority w:val="46"/>
    <w:rsid w:val="003D439B"/>
    <w:rPr>
      <w:sz w:val="20"/>
      <w:szCs w:val="20"/>
    </w:rPr>
    <w:tblPr>
      <w:tblStyleRowBandSize w:val="1"/>
      <w:tblStyleColBandSize w:val="1"/>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TabeladeLista4-nfase61">
    <w:name w:val="Tabela de Lista 4 - Ênfase 61"/>
    <w:basedOn w:val="Tabelanormal"/>
    <w:next w:val="TabeladeLista4-nfase6"/>
    <w:uiPriority w:val="49"/>
    <w:rsid w:val="003D439B"/>
    <w:tblPr>
      <w:tblStyleRowBandSize w:val="1"/>
      <w:tblStyleColBandSize w:val="1"/>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tcBorders>
        <w:shd w:val="clear" w:color="auto" w:fill="F79646"/>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TabeladeLista3-nfase61">
    <w:name w:val="Tabela de Lista 3 - Ênfase 61"/>
    <w:basedOn w:val="Tabelanormal"/>
    <w:next w:val="TabeladeLista3-nfase6"/>
    <w:uiPriority w:val="48"/>
    <w:rsid w:val="003D439B"/>
    <w:tblPr>
      <w:tblStyleRowBandSize w:val="1"/>
      <w:tblStyleColBandSize w:val="1"/>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TabeladeLista3-nfase51">
    <w:name w:val="Tabela de Lista 3 - Ênfase 51"/>
    <w:basedOn w:val="Tabelanormal"/>
    <w:next w:val="TabeladeLista3-nfase5"/>
    <w:uiPriority w:val="48"/>
    <w:rsid w:val="003D439B"/>
    <w:tblPr>
      <w:tblStyleRowBandSize w:val="1"/>
      <w:tblStyleColBandSize w:val="1"/>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TabeladeLista3-nfase41">
    <w:name w:val="Tabela de Lista 3 - Ênfase 41"/>
    <w:basedOn w:val="Tabelanormal"/>
    <w:next w:val="TabeladeLista3-nfase4"/>
    <w:uiPriority w:val="48"/>
    <w:rsid w:val="003D439B"/>
    <w:tblPr>
      <w:tblStyleRowBandSize w:val="1"/>
      <w:tblStyleColBandSize w:val="1"/>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TabeladeGrade1Clara-nfase31">
    <w:name w:val="Tabela de Grade 1 Clara - Ênfase 31"/>
    <w:basedOn w:val="Tabelanormal"/>
    <w:next w:val="TabeladeGrade1Clara-nfase3"/>
    <w:uiPriority w:val="46"/>
    <w:rsid w:val="003D439B"/>
    <w:rPr>
      <w:rFonts w:asciiTheme="minorHAnsi" w:eastAsiaTheme="minorHAnsi" w:hAnsiTheme="minorHAnsi" w:cstheme="minorBidi"/>
      <w:lang w:eastAsia="en-US"/>
    </w:rPr>
    <w:tblPr>
      <w:tblStyleRowBandSize w:val="1"/>
      <w:tblStyleColBandSize w:val="1"/>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TabeladeGrade5Escura-nfase31">
    <w:name w:val="Tabela de Grade 5 Escura - Ênfase 31"/>
    <w:basedOn w:val="Tabelanormal"/>
    <w:next w:val="TabeladeGrade5Escura-nfase3"/>
    <w:uiPriority w:val="50"/>
    <w:rsid w:val="003D439B"/>
    <w:rPr>
      <w:rFonts w:asciiTheme="minorHAnsi" w:eastAsiaTheme="minorHAnsi" w:hAnsiTheme="minorHAnsi" w:cstheme="minorBidi"/>
      <w:lang w:eastAsia="en-US"/>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StylePr>
    <w:tblStylePr w:type="lastCol">
      <w:rPr>
        <w:b/>
        <w:bCs/>
        <w:color w:val="FFFFFF"/>
      </w:rPr>
    </w:tblStylePr>
  </w:style>
  <w:style w:type="paragraph" w:customStyle="1" w:styleId="Remissivo11">
    <w:name w:val="Remissivo 11"/>
    <w:basedOn w:val="Normal"/>
    <w:next w:val="Normal"/>
    <w:autoRedefine/>
    <w:uiPriority w:val="99"/>
    <w:unhideWhenUsed/>
    <w:rsid w:val="003D439B"/>
    <w:pPr>
      <w:suppressAutoHyphens/>
      <w:ind w:left="240" w:hanging="240"/>
    </w:pPr>
    <w:rPr>
      <w:rFonts w:ascii="Calibri" w:hAnsi="Calibri" w:cs="Calibri"/>
      <w:sz w:val="20"/>
      <w:szCs w:val="20"/>
      <w:lang w:eastAsia="zh-CN"/>
    </w:rPr>
  </w:style>
  <w:style w:type="paragraph" w:customStyle="1" w:styleId="Remissivo21">
    <w:name w:val="Remissivo 21"/>
    <w:basedOn w:val="Normal"/>
    <w:next w:val="Normal"/>
    <w:autoRedefine/>
    <w:uiPriority w:val="99"/>
    <w:unhideWhenUsed/>
    <w:rsid w:val="003D439B"/>
    <w:pPr>
      <w:suppressAutoHyphens/>
      <w:ind w:left="480" w:hanging="240"/>
    </w:pPr>
    <w:rPr>
      <w:rFonts w:ascii="Calibri" w:hAnsi="Calibri" w:cs="Calibri"/>
      <w:sz w:val="20"/>
      <w:szCs w:val="20"/>
      <w:lang w:eastAsia="zh-CN"/>
    </w:rPr>
  </w:style>
  <w:style w:type="paragraph" w:customStyle="1" w:styleId="Remissivo31">
    <w:name w:val="Remissivo 31"/>
    <w:basedOn w:val="Normal"/>
    <w:next w:val="Normal"/>
    <w:autoRedefine/>
    <w:uiPriority w:val="99"/>
    <w:unhideWhenUsed/>
    <w:rsid w:val="003D439B"/>
    <w:pPr>
      <w:suppressAutoHyphens/>
      <w:ind w:left="720" w:hanging="240"/>
    </w:pPr>
    <w:rPr>
      <w:rFonts w:ascii="Calibri" w:hAnsi="Calibri" w:cs="Calibri"/>
      <w:sz w:val="20"/>
      <w:szCs w:val="20"/>
      <w:lang w:eastAsia="zh-CN"/>
    </w:rPr>
  </w:style>
  <w:style w:type="paragraph" w:customStyle="1" w:styleId="Remissivo41">
    <w:name w:val="Remissivo 41"/>
    <w:basedOn w:val="Normal"/>
    <w:next w:val="Normal"/>
    <w:autoRedefine/>
    <w:uiPriority w:val="99"/>
    <w:unhideWhenUsed/>
    <w:rsid w:val="003D439B"/>
    <w:pPr>
      <w:suppressAutoHyphens/>
      <w:ind w:left="960" w:hanging="240"/>
    </w:pPr>
    <w:rPr>
      <w:rFonts w:ascii="Calibri" w:hAnsi="Calibri" w:cs="Calibri"/>
      <w:sz w:val="20"/>
      <w:szCs w:val="20"/>
      <w:lang w:eastAsia="zh-CN"/>
    </w:rPr>
  </w:style>
  <w:style w:type="paragraph" w:customStyle="1" w:styleId="Remissivo51">
    <w:name w:val="Remissivo 51"/>
    <w:basedOn w:val="Normal"/>
    <w:next w:val="Normal"/>
    <w:autoRedefine/>
    <w:uiPriority w:val="99"/>
    <w:unhideWhenUsed/>
    <w:rsid w:val="003D439B"/>
    <w:pPr>
      <w:suppressAutoHyphens/>
      <w:ind w:left="1200" w:hanging="240"/>
    </w:pPr>
    <w:rPr>
      <w:rFonts w:ascii="Calibri" w:hAnsi="Calibri" w:cs="Calibri"/>
      <w:sz w:val="20"/>
      <w:szCs w:val="20"/>
      <w:lang w:eastAsia="zh-CN"/>
    </w:rPr>
  </w:style>
  <w:style w:type="paragraph" w:customStyle="1" w:styleId="Remissivo61">
    <w:name w:val="Remissivo 61"/>
    <w:basedOn w:val="Normal"/>
    <w:next w:val="Normal"/>
    <w:autoRedefine/>
    <w:uiPriority w:val="99"/>
    <w:unhideWhenUsed/>
    <w:rsid w:val="003D439B"/>
    <w:pPr>
      <w:suppressAutoHyphens/>
      <w:ind w:left="1440" w:hanging="240"/>
    </w:pPr>
    <w:rPr>
      <w:rFonts w:ascii="Calibri" w:hAnsi="Calibri" w:cs="Calibri"/>
      <w:sz w:val="20"/>
      <w:szCs w:val="20"/>
      <w:lang w:eastAsia="zh-CN"/>
    </w:rPr>
  </w:style>
  <w:style w:type="paragraph" w:customStyle="1" w:styleId="Remissivo71">
    <w:name w:val="Remissivo 71"/>
    <w:basedOn w:val="Normal"/>
    <w:next w:val="Normal"/>
    <w:autoRedefine/>
    <w:uiPriority w:val="99"/>
    <w:unhideWhenUsed/>
    <w:rsid w:val="003D439B"/>
    <w:pPr>
      <w:suppressAutoHyphens/>
      <w:ind w:left="1680" w:hanging="240"/>
    </w:pPr>
    <w:rPr>
      <w:rFonts w:ascii="Calibri" w:hAnsi="Calibri" w:cs="Calibri"/>
      <w:sz w:val="20"/>
      <w:szCs w:val="20"/>
      <w:lang w:eastAsia="zh-CN"/>
    </w:rPr>
  </w:style>
  <w:style w:type="paragraph" w:customStyle="1" w:styleId="Remissivo81">
    <w:name w:val="Remissivo 81"/>
    <w:basedOn w:val="Normal"/>
    <w:next w:val="Normal"/>
    <w:autoRedefine/>
    <w:uiPriority w:val="99"/>
    <w:unhideWhenUsed/>
    <w:rsid w:val="003D439B"/>
    <w:pPr>
      <w:suppressAutoHyphens/>
      <w:ind w:left="1920" w:hanging="240"/>
    </w:pPr>
    <w:rPr>
      <w:rFonts w:ascii="Calibri" w:hAnsi="Calibri" w:cs="Calibri"/>
      <w:sz w:val="20"/>
      <w:szCs w:val="20"/>
      <w:lang w:eastAsia="zh-CN"/>
    </w:rPr>
  </w:style>
  <w:style w:type="paragraph" w:customStyle="1" w:styleId="Remissivo91">
    <w:name w:val="Remissivo 91"/>
    <w:basedOn w:val="Normal"/>
    <w:next w:val="Normal"/>
    <w:autoRedefine/>
    <w:uiPriority w:val="99"/>
    <w:unhideWhenUsed/>
    <w:rsid w:val="003D439B"/>
    <w:pPr>
      <w:suppressAutoHyphens/>
      <w:ind w:left="2160" w:hanging="240"/>
    </w:pPr>
    <w:rPr>
      <w:rFonts w:ascii="Calibri" w:hAnsi="Calibri" w:cs="Calibri"/>
      <w:sz w:val="20"/>
      <w:szCs w:val="20"/>
      <w:lang w:eastAsia="zh-CN"/>
    </w:rPr>
  </w:style>
  <w:style w:type="paragraph" w:customStyle="1" w:styleId="Ttulodendiceremissivo1">
    <w:name w:val="Título de índice remissivo1"/>
    <w:basedOn w:val="Normal"/>
    <w:next w:val="Remissivo1"/>
    <w:uiPriority w:val="99"/>
    <w:unhideWhenUsed/>
    <w:rsid w:val="003D439B"/>
    <w:pPr>
      <w:suppressAutoHyphens/>
    </w:pPr>
    <w:rPr>
      <w:rFonts w:ascii="Calibri" w:hAnsi="Calibri" w:cs="Calibri"/>
      <w:sz w:val="20"/>
      <w:szCs w:val="20"/>
      <w:lang w:eastAsia="zh-CN"/>
    </w:rPr>
  </w:style>
  <w:style w:type="table" w:styleId="TabeladeGrade1Clara">
    <w:name w:val="Grid Table 1 Light"/>
    <w:basedOn w:val="Tabelanormal"/>
    <w:uiPriority w:val="46"/>
    <w:rsid w:val="003D439B"/>
    <w:rPr>
      <w:rFonts w:asciiTheme="minorHAnsi" w:eastAsiaTheme="minorHAnsi" w:hAnsiTheme="minorHAnsi" w:cstheme="minorBidi"/>
      <w:kern w:val="2"/>
      <w:lang w:eastAsia="en-US"/>
      <w14:ligatures w14:val="standardContextual"/>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odenotadefim">
    <w:name w:val="endnote text"/>
    <w:basedOn w:val="Normal"/>
    <w:link w:val="TextodenotadefimChar"/>
    <w:uiPriority w:val="99"/>
    <w:semiHidden/>
    <w:unhideWhenUsed/>
    <w:rsid w:val="00E71482"/>
    <w:rPr>
      <w:sz w:val="20"/>
      <w:szCs w:val="20"/>
    </w:rPr>
  </w:style>
  <w:style w:type="character" w:customStyle="1" w:styleId="TextodenotadefimChar">
    <w:name w:val="Texto de nota de fim Char"/>
    <w:basedOn w:val="Fontepargpadro"/>
    <w:link w:val="Textodenotadefim"/>
    <w:uiPriority w:val="99"/>
    <w:semiHidden/>
    <w:rsid w:val="00E71482"/>
    <w:rPr>
      <w:sz w:val="20"/>
      <w:szCs w:val="20"/>
    </w:rPr>
  </w:style>
  <w:style w:type="character" w:styleId="Refdenotadefim">
    <w:name w:val="endnote reference"/>
    <w:basedOn w:val="Fontepargpadro"/>
    <w:uiPriority w:val="99"/>
    <w:semiHidden/>
    <w:unhideWhenUsed/>
    <w:rsid w:val="00E71482"/>
    <w:rPr>
      <w:vertAlign w:val="superscript"/>
    </w:rPr>
  </w:style>
  <w:style w:type="paragraph" w:customStyle="1" w:styleId="FLAVIO">
    <w:name w:val="FLAVIO"/>
    <w:basedOn w:val="Ttulo1"/>
    <w:link w:val="FLAVIOChar"/>
    <w:qFormat/>
    <w:rsid w:val="0016530D"/>
    <w:pPr>
      <w:keepLines/>
      <w:spacing w:before="240" w:line="259" w:lineRule="auto"/>
    </w:pPr>
    <w:rPr>
      <w:rFonts w:ascii="Arial Black" w:eastAsiaTheme="majorEastAsia" w:hAnsi="Arial Black" w:cstheme="majorBidi"/>
      <w:b w:val="0"/>
      <w:bCs w:val="0"/>
      <w:color w:val="000000" w:themeColor="text1"/>
      <w:kern w:val="2"/>
      <w:sz w:val="24"/>
      <w:lang w:eastAsia="en-US"/>
      <w14:ligatures w14:val="standardContextual"/>
    </w:rPr>
  </w:style>
  <w:style w:type="character" w:customStyle="1" w:styleId="FLAVIOChar">
    <w:name w:val="FLAVIO Char"/>
    <w:basedOn w:val="Ttulo1Char"/>
    <w:link w:val="FLAVIO"/>
    <w:rsid w:val="0016530D"/>
    <w:rPr>
      <w:rFonts w:ascii="Arial Black" w:eastAsiaTheme="majorEastAsia" w:hAnsi="Arial Black" w:cstheme="majorBidi"/>
      <w:b w:val="0"/>
      <w:color w:val="000000" w:themeColor="text1"/>
      <w:kern w:val="2"/>
      <w:sz w:val="24"/>
      <w:szCs w:val="32"/>
      <w:lang w:eastAsia="en-US"/>
      <w14:ligatures w14:val="standardContextual"/>
    </w:rPr>
  </w:style>
  <w:style w:type="paragraph" w:customStyle="1" w:styleId="pf0">
    <w:name w:val="pf0"/>
    <w:basedOn w:val="Normal"/>
    <w:rsid w:val="00ED27E9"/>
    <w:pPr>
      <w:spacing w:before="100" w:beforeAutospacing="1" w:after="100" w:afterAutospacing="1"/>
    </w:pPr>
  </w:style>
  <w:style w:type="character" w:customStyle="1" w:styleId="cf01">
    <w:name w:val="cf01"/>
    <w:basedOn w:val="Fontepargpadro"/>
    <w:rsid w:val="00ED27E9"/>
    <w:rPr>
      <w:rFonts w:ascii="Segoe UI" w:hAnsi="Segoe UI" w:cs="Segoe UI" w:hint="default"/>
      <w:sz w:val="18"/>
      <w:szCs w:val="18"/>
    </w:rPr>
  </w:style>
  <w:style w:type="paragraph" w:customStyle="1" w:styleId="xl63">
    <w:name w:val="xl63"/>
    <w:basedOn w:val="Normal"/>
    <w:rsid w:val="00645131"/>
    <w:pPr>
      <w:spacing w:before="100" w:beforeAutospacing="1" w:after="100" w:afterAutospacing="1"/>
      <w:textAlignment w:val="top"/>
    </w:pPr>
  </w:style>
  <w:style w:type="paragraph" w:customStyle="1" w:styleId="xl64">
    <w:name w:val="xl64"/>
    <w:basedOn w:val="Normal"/>
    <w:rsid w:val="00645131"/>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jc w:val="center"/>
      <w:textAlignment w:val="top"/>
    </w:pPr>
    <w:rPr>
      <w:b/>
      <w:bCs/>
      <w:color w:val="FFFFFF"/>
    </w:rPr>
  </w:style>
  <w:style w:type="table" w:styleId="TabeladeGradeClara">
    <w:name w:val="Grid Table Light"/>
    <w:basedOn w:val="Tabe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Estilo3">
    <w:name w:val="Estilo3"/>
    <w:uiPriority w:val="99"/>
    <w:rsid w:val="000F4D5D"/>
    <w:pPr>
      <w:numPr>
        <w:numId w:val="15"/>
      </w:numPr>
    </w:pPr>
  </w:style>
  <w:style w:type="numbering" w:customStyle="1" w:styleId="Semlista1">
    <w:name w:val="Sem lista1"/>
    <w:next w:val="Semlista"/>
    <w:uiPriority w:val="99"/>
    <w:semiHidden/>
    <w:unhideWhenUsed/>
    <w:rsid w:val="008164CE"/>
  </w:style>
  <w:style w:type="paragraph" w:customStyle="1" w:styleId="Estilopadrao">
    <w:name w:val="Estilo_padrao"/>
    <w:basedOn w:val="Ttulo1"/>
    <w:next w:val="Ttulo1"/>
    <w:link w:val="EstilopadraoChar"/>
    <w:qFormat/>
    <w:rsid w:val="008164CE"/>
    <w:pPr>
      <w:keepLines/>
      <w:spacing w:before="240" w:after="120" w:line="276" w:lineRule="auto"/>
      <w:ind w:left="709" w:hanging="709"/>
      <w:jc w:val="both"/>
      <w:outlineLvl w:val="9"/>
    </w:pPr>
    <w:rPr>
      <w:rFonts w:ascii="Arial" w:hAnsi="Arial"/>
      <w:b w:val="0"/>
      <w:bCs w:val="0"/>
      <w:color w:val="000000"/>
      <w:spacing w:val="-10"/>
      <w:kern w:val="28"/>
      <w:sz w:val="24"/>
      <w:lang w:eastAsia="en-US"/>
      <w14:ligatures w14:val="standardContextual"/>
    </w:rPr>
  </w:style>
  <w:style w:type="character" w:customStyle="1" w:styleId="EstilopadraoChar">
    <w:name w:val="Estilo_padrao Char"/>
    <w:basedOn w:val="TtuloChar"/>
    <w:link w:val="Estilopadrao"/>
    <w:rsid w:val="008164CE"/>
    <w:rPr>
      <w:rFonts w:ascii="Arial" w:hAnsi="Arial"/>
      <w:b w:val="0"/>
      <w:color w:val="000000"/>
      <w:spacing w:val="-10"/>
      <w:kern w:val="28"/>
      <w:sz w:val="24"/>
      <w:szCs w:val="32"/>
      <w:lang w:eastAsia="en-US"/>
      <w14:ligatures w14:val="standardContextual"/>
    </w:rPr>
  </w:style>
  <w:style w:type="paragraph" w:customStyle="1" w:styleId="Flavionormal">
    <w:name w:val="Flavio_normal"/>
    <w:basedOn w:val="Numerada"/>
    <w:qFormat/>
    <w:rsid w:val="008164CE"/>
    <w:pPr>
      <w:numPr>
        <w:numId w:val="25"/>
      </w:numPr>
      <w:spacing w:before="240" w:after="120"/>
      <w:ind w:left="0" w:firstLine="0"/>
    </w:pPr>
    <w:rPr>
      <w:rFonts w:ascii="Arial" w:hAnsi="Arial"/>
      <w:b/>
      <w:bCs/>
    </w:rPr>
  </w:style>
  <w:style w:type="paragraph" w:styleId="Numerada">
    <w:name w:val="List Number"/>
    <w:basedOn w:val="Normal"/>
    <w:uiPriority w:val="99"/>
    <w:semiHidden/>
    <w:unhideWhenUsed/>
    <w:rsid w:val="008164CE"/>
    <w:pPr>
      <w:numPr>
        <w:numId w:val="24"/>
      </w:numPr>
      <w:tabs>
        <w:tab w:val="clear" w:pos="360"/>
      </w:tabs>
      <w:spacing w:before="120" w:after="200" w:line="276" w:lineRule="auto"/>
      <w:ind w:left="0" w:firstLine="0"/>
      <w:contextualSpacing/>
      <w:jc w:val="both"/>
    </w:pPr>
    <w:rPr>
      <w:rFonts w:ascii="Calibri" w:eastAsia="Calibri" w:hAnsi="Calibri" w:cs="Arial"/>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2307">
      <w:bodyDiv w:val="1"/>
      <w:marLeft w:val="0"/>
      <w:marRight w:val="0"/>
      <w:marTop w:val="0"/>
      <w:marBottom w:val="0"/>
      <w:divBdr>
        <w:top w:val="none" w:sz="0" w:space="0" w:color="auto"/>
        <w:left w:val="none" w:sz="0" w:space="0" w:color="auto"/>
        <w:bottom w:val="none" w:sz="0" w:space="0" w:color="auto"/>
        <w:right w:val="none" w:sz="0" w:space="0" w:color="auto"/>
      </w:divBdr>
    </w:div>
    <w:div w:id="43335991">
      <w:bodyDiv w:val="1"/>
      <w:marLeft w:val="0"/>
      <w:marRight w:val="0"/>
      <w:marTop w:val="0"/>
      <w:marBottom w:val="0"/>
      <w:divBdr>
        <w:top w:val="none" w:sz="0" w:space="0" w:color="auto"/>
        <w:left w:val="none" w:sz="0" w:space="0" w:color="auto"/>
        <w:bottom w:val="none" w:sz="0" w:space="0" w:color="auto"/>
        <w:right w:val="none" w:sz="0" w:space="0" w:color="auto"/>
      </w:divBdr>
      <w:divsChild>
        <w:div w:id="330065841">
          <w:marLeft w:val="0"/>
          <w:marRight w:val="0"/>
          <w:marTop w:val="0"/>
          <w:marBottom w:val="0"/>
          <w:divBdr>
            <w:top w:val="none" w:sz="0" w:space="0" w:color="auto"/>
            <w:left w:val="none" w:sz="0" w:space="0" w:color="auto"/>
            <w:bottom w:val="none" w:sz="0" w:space="0" w:color="auto"/>
            <w:right w:val="none" w:sz="0" w:space="0" w:color="auto"/>
          </w:divBdr>
          <w:divsChild>
            <w:div w:id="477379684">
              <w:marLeft w:val="0"/>
              <w:marRight w:val="0"/>
              <w:marTop w:val="0"/>
              <w:marBottom w:val="0"/>
              <w:divBdr>
                <w:top w:val="none" w:sz="0" w:space="0" w:color="auto"/>
                <w:left w:val="none" w:sz="0" w:space="0" w:color="auto"/>
                <w:bottom w:val="none" w:sz="0" w:space="0" w:color="auto"/>
                <w:right w:val="none" w:sz="0" w:space="0" w:color="auto"/>
              </w:divBdr>
            </w:div>
          </w:divsChild>
        </w:div>
        <w:div w:id="405691640">
          <w:marLeft w:val="0"/>
          <w:marRight w:val="0"/>
          <w:marTop w:val="0"/>
          <w:marBottom w:val="0"/>
          <w:divBdr>
            <w:top w:val="none" w:sz="0" w:space="0" w:color="auto"/>
            <w:left w:val="none" w:sz="0" w:space="0" w:color="auto"/>
            <w:bottom w:val="none" w:sz="0" w:space="0" w:color="auto"/>
            <w:right w:val="none" w:sz="0" w:space="0" w:color="auto"/>
          </w:divBdr>
          <w:divsChild>
            <w:div w:id="634722931">
              <w:marLeft w:val="0"/>
              <w:marRight w:val="0"/>
              <w:marTop w:val="0"/>
              <w:marBottom w:val="0"/>
              <w:divBdr>
                <w:top w:val="none" w:sz="0" w:space="0" w:color="auto"/>
                <w:left w:val="none" w:sz="0" w:space="0" w:color="auto"/>
                <w:bottom w:val="none" w:sz="0" w:space="0" w:color="auto"/>
                <w:right w:val="none" w:sz="0" w:space="0" w:color="auto"/>
              </w:divBdr>
            </w:div>
          </w:divsChild>
        </w:div>
        <w:div w:id="1347172463">
          <w:marLeft w:val="0"/>
          <w:marRight w:val="0"/>
          <w:marTop w:val="0"/>
          <w:marBottom w:val="0"/>
          <w:divBdr>
            <w:top w:val="none" w:sz="0" w:space="0" w:color="auto"/>
            <w:left w:val="none" w:sz="0" w:space="0" w:color="auto"/>
            <w:bottom w:val="none" w:sz="0" w:space="0" w:color="auto"/>
            <w:right w:val="none" w:sz="0" w:space="0" w:color="auto"/>
          </w:divBdr>
          <w:divsChild>
            <w:div w:id="600260379">
              <w:marLeft w:val="0"/>
              <w:marRight w:val="0"/>
              <w:marTop w:val="0"/>
              <w:marBottom w:val="0"/>
              <w:divBdr>
                <w:top w:val="none" w:sz="0" w:space="0" w:color="auto"/>
                <w:left w:val="none" w:sz="0" w:space="0" w:color="auto"/>
                <w:bottom w:val="none" w:sz="0" w:space="0" w:color="auto"/>
                <w:right w:val="none" w:sz="0" w:space="0" w:color="auto"/>
              </w:divBdr>
            </w:div>
          </w:divsChild>
        </w:div>
        <w:div w:id="1658143229">
          <w:marLeft w:val="0"/>
          <w:marRight w:val="0"/>
          <w:marTop w:val="0"/>
          <w:marBottom w:val="0"/>
          <w:divBdr>
            <w:top w:val="none" w:sz="0" w:space="0" w:color="auto"/>
            <w:left w:val="none" w:sz="0" w:space="0" w:color="auto"/>
            <w:bottom w:val="none" w:sz="0" w:space="0" w:color="auto"/>
            <w:right w:val="none" w:sz="0" w:space="0" w:color="auto"/>
          </w:divBdr>
          <w:divsChild>
            <w:div w:id="38884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0182">
      <w:bodyDiv w:val="1"/>
      <w:marLeft w:val="0"/>
      <w:marRight w:val="0"/>
      <w:marTop w:val="0"/>
      <w:marBottom w:val="0"/>
      <w:divBdr>
        <w:top w:val="none" w:sz="0" w:space="0" w:color="auto"/>
        <w:left w:val="none" w:sz="0" w:space="0" w:color="auto"/>
        <w:bottom w:val="none" w:sz="0" w:space="0" w:color="auto"/>
        <w:right w:val="none" w:sz="0" w:space="0" w:color="auto"/>
      </w:divBdr>
      <w:divsChild>
        <w:div w:id="379284434">
          <w:marLeft w:val="0"/>
          <w:marRight w:val="0"/>
          <w:marTop w:val="0"/>
          <w:marBottom w:val="0"/>
          <w:divBdr>
            <w:top w:val="none" w:sz="0" w:space="0" w:color="auto"/>
            <w:left w:val="none" w:sz="0" w:space="0" w:color="auto"/>
            <w:bottom w:val="none" w:sz="0" w:space="0" w:color="auto"/>
            <w:right w:val="none" w:sz="0" w:space="0" w:color="auto"/>
          </w:divBdr>
        </w:div>
      </w:divsChild>
    </w:div>
    <w:div w:id="106048749">
      <w:bodyDiv w:val="1"/>
      <w:marLeft w:val="0"/>
      <w:marRight w:val="0"/>
      <w:marTop w:val="0"/>
      <w:marBottom w:val="0"/>
      <w:divBdr>
        <w:top w:val="none" w:sz="0" w:space="0" w:color="auto"/>
        <w:left w:val="none" w:sz="0" w:space="0" w:color="auto"/>
        <w:bottom w:val="none" w:sz="0" w:space="0" w:color="auto"/>
        <w:right w:val="none" w:sz="0" w:space="0" w:color="auto"/>
      </w:divBdr>
      <w:divsChild>
        <w:div w:id="1281061919">
          <w:marLeft w:val="0"/>
          <w:marRight w:val="0"/>
          <w:marTop w:val="0"/>
          <w:marBottom w:val="0"/>
          <w:divBdr>
            <w:top w:val="none" w:sz="0" w:space="0" w:color="auto"/>
            <w:left w:val="none" w:sz="0" w:space="0" w:color="auto"/>
            <w:bottom w:val="none" w:sz="0" w:space="0" w:color="auto"/>
            <w:right w:val="none" w:sz="0" w:space="0" w:color="auto"/>
          </w:divBdr>
        </w:div>
      </w:divsChild>
    </w:div>
    <w:div w:id="198201913">
      <w:bodyDiv w:val="1"/>
      <w:marLeft w:val="0"/>
      <w:marRight w:val="0"/>
      <w:marTop w:val="0"/>
      <w:marBottom w:val="0"/>
      <w:divBdr>
        <w:top w:val="none" w:sz="0" w:space="0" w:color="auto"/>
        <w:left w:val="none" w:sz="0" w:space="0" w:color="auto"/>
        <w:bottom w:val="none" w:sz="0" w:space="0" w:color="auto"/>
        <w:right w:val="none" w:sz="0" w:space="0" w:color="auto"/>
      </w:divBdr>
    </w:div>
    <w:div w:id="272132460">
      <w:bodyDiv w:val="1"/>
      <w:marLeft w:val="0"/>
      <w:marRight w:val="0"/>
      <w:marTop w:val="0"/>
      <w:marBottom w:val="0"/>
      <w:divBdr>
        <w:top w:val="none" w:sz="0" w:space="0" w:color="auto"/>
        <w:left w:val="none" w:sz="0" w:space="0" w:color="auto"/>
        <w:bottom w:val="none" w:sz="0" w:space="0" w:color="auto"/>
        <w:right w:val="none" w:sz="0" w:space="0" w:color="auto"/>
      </w:divBdr>
    </w:div>
    <w:div w:id="297616500">
      <w:bodyDiv w:val="1"/>
      <w:marLeft w:val="0"/>
      <w:marRight w:val="0"/>
      <w:marTop w:val="0"/>
      <w:marBottom w:val="0"/>
      <w:divBdr>
        <w:top w:val="none" w:sz="0" w:space="0" w:color="auto"/>
        <w:left w:val="none" w:sz="0" w:space="0" w:color="auto"/>
        <w:bottom w:val="none" w:sz="0" w:space="0" w:color="auto"/>
        <w:right w:val="none" w:sz="0" w:space="0" w:color="auto"/>
      </w:divBdr>
      <w:divsChild>
        <w:div w:id="273639558">
          <w:marLeft w:val="0"/>
          <w:marRight w:val="0"/>
          <w:marTop w:val="0"/>
          <w:marBottom w:val="0"/>
          <w:divBdr>
            <w:top w:val="none" w:sz="0" w:space="0" w:color="auto"/>
            <w:left w:val="none" w:sz="0" w:space="0" w:color="auto"/>
            <w:bottom w:val="none" w:sz="0" w:space="0" w:color="auto"/>
            <w:right w:val="none" w:sz="0" w:space="0" w:color="auto"/>
          </w:divBdr>
          <w:divsChild>
            <w:div w:id="502933220">
              <w:marLeft w:val="0"/>
              <w:marRight w:val="0"/>
              <w:marTop w:val="0"/>
              <w:marBottom w:val="0"/>
              <w:divBdr>
                <w:top w:val="none" w:sz="0" w:space="0" w:color="auto"/>
                <w:left w:val="none" w:sz="0" w:space="0" w:color="auto"/>
                <w:bottom w:val="none" w:sz="0" w:space="0" w:color="auto"/>
                <w:right w:val="none" w:sz="0" w:space="0" w:color="auto"/>
              </w:divBdr>
              <w:divsChild>
                <w:div w:id="593905336">
                  <w:marLeft w:val="0"/>
                  <w:marRight w:val="0"/>
                  <w:marTop w:val="0"/>
                  <w:marBottom w:val="0"/>
                  <w:divBdr>
                    <w:top w:val="none" w:sz="0" w:space="0" w:color="auto"/>
                    <w:left w:val="none" w:sz="0" w:space="0" w:color="auto"/>
                    <w:bottom w:val="none" w:sz="0" w:space="0" w:color="auto"/>
                    <w:right w:val="none" w:sz="0" w:space="0" w:color="auto"/>
                  </w:divBdr>
                  <w:divsChild>
                    <w:div w:id="1080832198">
                      <w:marLeft w:val="0"/>
                      <w:marRight w:val="0"/>
                      <w:marTop w:val="0"/>
                      <w:marBottom w:val="0"/>
                      <w:divBdr>
                        <w:top w:val="none" w:sz="0" w:space="0" w:color="auto"/>
                        <w:left w:val="none" w:sz="0" w:space="0" w:color="auto"/>
                        <w:bottom w:val="none" w:sz="0" w:space="0" w:color="auto"/>
                        <w:right w:val="none" w:sz="0" w:space="0" w:color="auto"/>
                      </w:divBdr>
                      <w:divsChild>
                        <w:div w:id="17953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89259">
                  <w:marLeft w:val="0"/>
                  <w:marRight w:val="0"/>
                  <w:marTop w:val="0"/>
                  <w:marBottom w:val="0"/>
                  <w:divBdr>
                    <w:top w:val="none" w:sz="0" w:space="0" w:color="auto"/>
                    <w:left w:val="none" w:sz="0" w:space="0" w:color="auto"/>
                    <w:bottom w:val="none" w:sz="0" w:space="0" w:color="auto"/>
                    <w:right w:val="none" w:sz="0" w:space="0" w:color="auto"/>
                  </w:divBdr>
                  <w:divsChild>
                    <w:div w:id="1313022653">
                      <w:marLeft w:val="0"/>
                      <w:marRight w:val="0"/>
                      <w:marTop w:val="0"/>
                      <w:marBottom w:val="0"/>
                      <w:divBdr>
                        <w:top w:val="none" w:sz="0" w:space="0" w:color="auto"/>
                        <w:left w:val="none" w:sz="0" w:space="0" w:color="auto"/>
                        <w:bottom w:val="none" w:sz="0" w:space="0" w:color="auto"/>
                        <w:right w:val="none" w:sz="0" w:space="0" w:color="auto"/>
                      </w:divBdr>
                      <w:divsChild>
                        <w:div w:id="50994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3463">
                  <w:marLeft w:val="0"/>
                  <w:marRight w:val="0"/>
                  <w:marTop w:val="0"/>
                  <w:marBottom w:val="0"/>
                  <w:divBdr>
                    <w:top w:val="none" w:sz="0" w:space="0" w:color="auto"/>
                    <w:left w:val="none" w:sz="0" w:space="0" w:color="auto"/>
                    <w:bottom w:val="none" w:sz="0" w:space="0" w:color="auto"/>
                    <w:right w:val="none" w:sz="0" w:space="0" w:color="auto"/>
                  </w:divBdr>
                  <w:divsChild>
                    <w:div w:id="1816875581">
                      <w:marLeft w:val="0"/>
                      <w:marRight w:val="0"/>
                      <w:marTop w:val="0"/>
                      <w:marBottom w:val="0"/>
                      <w:divBdr>
                        <w:top w:val="none" w:sz="0" w:space="0" w:color="auto"/>
                        <w:left w:val="none" w:sz="0" w:space="0" w:color="auto"/>
                        <w:bottom w:val="none" w:sz="0" w:space="0" w:color="auto"/>
                        <w:right w:val="none" w:sz="0" w:space="0" w:color="auto"/>
                      </w:divBdr>
                      <w:divsChild>
                        <w:div w:id="192599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617148">
          <w:marLeft w:val="0"/>
          <w:marRight w:val="0"/>
          <w:marTop w:val="0"/>
          <w:marBottom w:val="0"/>
          <w:divBdr>
            <w:top w:val="none" w:sz="0" w:space="0" w:color="auto"/>
            <w:left w:val="none" w:sz="0" w:space="0" w:color="auto"/>
            <w:bottom w:val="none" w:sz="0" w:space="0" w:color="auto"/>
            <w:right w:val="none" w:sz="0" w:space="0" w:color="auto"/>
          </w:divBdr>
          <w:divsChild>
            <w:div w:id="1148090494">
              <w:marLeft w:val="0"/>
              <w:marRight w:val="0"/>
              <w:marTop w:val="0"/>
              <w:marBottom w:val="0"/>
              <w:divBdr>
                <w:top w:val="none" w:sz="0" w:space="0" w:color="auto"/>
                <w:left w:val="none" w:sz="0" w:space="0" w:color="auto"/>
                <w:bottom w:val="none" w:sz="0" w:space="0" w:color="auto"/>
                <w:right w:val="none" w:sz="0" w:space="0" w:color="auto"/>
              </w:divBdr>
              <w:divsChild>
                <w:div w:id="664210931">
                  <w:marLeft w:val="0"/>
                  <w:marRight w:val="0"/>
                  <w:marTop w:val="0"/>
                  <w:marBottom w:val="0"/>
                  <w:divBdr>
                    <w:top w:val="none" w:sz="0" w:space="0" w:color="auto"/>
                    <w:left w:val="none" w:sz="0" w:space="0" w:color="auto"/>
                    <w:bottom w:val="none" w:sz="0" w:space="0" w:color="auto"/>
                    <w:right w:val="none" w:sz="0" w:space="0" w:color="auto"/>
                  </w:divBdr>
                  <w:divsChild>
                    <w:div w:id="127285109">
                      <w:marLeft w:val="0"/>
                      <w:marRight w:val="0"/>
                      <w:marTop w:val="0"/>
                      <w:marBottom w:val="0"/>
                      <w:divBdr>
                        <w:top w:val="none" w:sz="0" w:space="0" w:color="auto"/>
                        <w:left w:val="none" w:sz="0" w:space="0" w:color="auto"/>
                        <w:bottom w:val="none" w:sz="0" w:space="0" w:color="auto"/>
                        <w:right w:val="none" w:sz="0" w:space="0" w:color="auto"/>
                      </w:divBdr>
                      <w:divsChild>
                        <w:div w:id="25710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583271">
                  <w:marLeft w:val="0"/>
                  <w:marRight w:val="0"/>
                  <w:marTop w:val="0"/>
                  <w:marBottom w:val="0"/>
                  <w:divBdr>
                    <w:top w:val="none" w:sz="0" w:space="0" w:color="auto"/>
                    <w:left w:val="none" w:sz="0" w:space="0" w:color="auto"/>
                    <w:bottom w:val="none" w:sz="0" w:space="0" w:color="auto"/>
                    <w:right w:val="none" w:sz="0" w:space="0" w:color="auto"/>
                  </w:divBdr>
                  <w:divsChild>
                    <w:div w:id="2059628500">
                      <w:marLeft w:val="0"/>
                      <w:marRight w:val="0"/>
                      <w:marTop w:val="0"/>
                      <w:marBottom w:val="0"/>
                      <w:divBdr>
                        <w:top w:val="none" w:sz="0" w:space="0" w:color="auto"/>
                        <w:left w:val="none" w:sz="0" w:space="0" w:color="auto"/>
                        <w:bottom w:val="none" w:sz="0" w:space="0" w:color="auto"/>
                        <w:right w:val="none" w:sz="0" w:space="0" w:color="auto"/>
                      </w:divBdr>
                      <w:divsChild>
                        <w:div w:id="17547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3772">
                  <w:marLeft w:val="0"/>
                  <w:marRight w:val="0"/>
                  <w:marTop w:val="0"/>
                  <w:marBottom w:val="0"/>
                  <w:divBdr>
                    <w:top w:val="none" w:sz="0" w:space="0" w:color="auto"/>
                    <w:left w:val="none" w:sz="0" w:space="0" w:color="auto"/>
                    <w:bottom w:val="none" w:sz="0" w:space="0" w:color="auto"/>
                    <w:right w:val="none" w:sz="0" w:space="0" w:color="auto"/>
                  </w:divBdr>
                  <w:divsChild>
                    <w:div w:id="716390624">
                      <w:marLeft w:val="0"/>
                      <w:marRight w:val="0"/>
                      <w:marTop w:val="0"/>
                      <w:marBottom w:val="0"/>
                      <w:divBdr>
                        <w:top w:val="none" w:sz="0" w:space="0" w:color="auto"/>
                        <w:left w:val="none" w:sz="0" w:space="0" w:color="auto"/>
                        <w:bottom w:val="none" w:sz="0" w:space="0" w:color="auto"/>
                        <w:right w:val="none" w:sz="0" w:space="0" w:color="auto"/>
                      </w:divBdr>
                      <w:divsChild>
                        <w:div w:id="8874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00228">
          <w:marLeft w:val="0"/>
          <w:marRight w:val="0"/>
          <w:marTop w:val="0"/>
          <w:marBottom w:val="0"/>
          <w:divBdr>
            <w:top w:val="none" w:sz="0" w:space="0" w:color="auto"/>
            <w:left w:val="none" w:sz="0" w:space="0" w:color="auto"/>
            <w:bottom w:val="none" w:sz="0" w:space="0" w:color="auto"/>
            <w:right w:val="none" w:sz="0" w:space="0" w:color="auto"/>
          </w:divBdr>
        </w:div>
      </w:divsChild>
    </w:div>
    <w:div w:id="304162534">
      <w:bodyDiv w:val="1"/>
      <w:marLeft w:val="0"/>
      <w:marRight w:val="0"/>
      <w:marTop w:val="0"/>
      <w:marBottom w:val="0"/>
      <w:divBdr>
        <w:top w:val="none" w:sz="0" w:space="0" w:color="auto"/>
        <w:left w:val="none" w:sz="0" w:space="0" w:color="auto"/>
        <w:bottom w:val="none" w:sz="0" w:space="0" w:color="auto"/>
        <w:right w:val="none" w:sz="0" w:space="0" w:color="auto"/>
      </w:divBdr>
      <w:divsChild>
        <w:div w:id="1415979111">
          <w:marLeft w:val="0"/>
          <w:marRight w:val="0"/>
          <w:marTop w:val="0"/>
          <w:marBottom w:val="0"/>
          <w:divBdr>
            <w:top w:val="none" w:sz="0" w:space="0" w:color="auto"/>
            <w:left w:val="none" w:sz="0" w:space="0" w:color="auto"/>
            <w:bottom w:val="none" w:sz="0" w:space="0" w:color="auto"/>
            <w:right w:val="none" w:sz="0" w:space="0" w:color="auto"/>
          </w:divBdr>
        </w:div>
      </w:divsChild>
    </w:div>
    <w:div w:id="310331892">
      <w:bodyDiv w:val="1"/>
      <w:marLeft w:val="0"/>
      <w:marRight w:val="0"/>
      <w:marTop w:val="0"/>
      <w:marBottom w:val="0"/>
      <w:divBdr>
        <w:top w:val="none" w:sz="0" w:space="0" w:color="auto"/>
        <w:left w:val="none" w:sz="0" w:space="0" w:color="auto"/>
        <w:bottom w:val="none" w:sz="0" w:space="0" w:color="auto"/>
        <w:right w:val="none" w:sz="0" w:space="0" w:color="auto"/>
      </w:divBdr>
    </w:div>
    <w:div w:id="409352765">
      <w:bodyDiv w:val="1"/>
      <w:marLeft w:val="0"/>
      <w:marRight w:val="0"/>
      <w:marTop w:val="0"/>
      <w:marBottom w:val="0"/>
      <w:divBdr>
        <w:top w:val="none" w:sz="0" w:space="0" w:color="auto"/>
        <w:left w:val="none" w:sz="0" w:space="0" w:color="auto"/>
        <w:bottom w:val="none" w:sz="0" w:space="0" w:color="auto"/>
        <w:right w:val="none" w:sz="0" w:space="0" w:color="auto"/>
      </w:divBdr>
      <w:divsChild>
        <w:div w:id="1094285154">
          <w:marLeft w:val="0"/>
          <w:marRight w:val="0"/>
          <w:marTop w:val="0"/>
          <w:marBottom w:val="0"/>
          <w:divBdr>
            <w:top w:val="none" w:sz="0" w:space="0" w:color="auto"/>
            <w:left w:val="none" w:sz="0" w:space="0" w:color="auto"/>
            <w:bottom w:val="none" w:sz="0" w:space="0" w:color="auto"/>
            <w:right w:val="none" w:sz="0" w:space="0" w:color="auto"/>
          </w:divBdr>
        </w:div>
      </w:divsChild>
    </w:div>
    <w:div w:id="429083687">
      <w:bodyDiv w:val="1"/>
      <w:marLeft w:val="0"/>
      <w:marRight w:val="0"/>
      <w:marTop w:val="0"/>
      <w:marBottom w:val="0"/>
      <w:divBdr>
        <w:top w:val="none" w:sz="0" w:space="0" w:color="auto"/>
        <w:left w:val="none" w:sz="0" w:space="0" w:color="auto"/>
        <w:bottom w:val="none" w:sz="0" w:space="0" w:color="auto"/>
        <w:right w:val="none" w:sz="0" w:space="0" w:color="auto"/>
      </w:divBdr>
    </w:div>
    <w:div w:id="462191319">
      <w:bodyDiv w:val="1"/>
      <w:marLeft w:val="0"/>
      <w:marRight w:val="0"/>
      <w:marTop w:val="0"/>
      <w:marBottom w:val="0"/>
      <w:divBdr>
        <w:top w:val="none" w:sz="0" w:space="0" w:color="auto"/>
        <w:left w:val="none" w:sz="0" w:space="0" w:color="auto"/>
        <w:bottom w:val="none" w:sz="0" w:space="0" w:color="auto"/>
        <w:right w:val="none" w:sz="0" w:space="0" w:color="auto"/>
      </w:divBdr>
      <w:divsChild>
        <w:div w:id="883714666">
          <w:marLeft w:val="0"/>
          <w:marRight w:val="0"/>
          <w:marTop w:val="0"/>
          <w:marBottom w:val="0"/>
          <w:divBdr>
            <w:top w:val="none" w:sz="0" w:space="0" w:color="auto"/>
            <w:left w:val="none" w:sz="0" w:space="0" w:color="auto"/>
            <w:bottom w:val="none" w:sz="0" w:space="0" w:color="auto"/>
            <w:right w:val="none" w:sz="0" w:space="0" w:color="auto"/>
          </w:divBdr>
          <w:divsChild>
            <w:div w:id="551616960">
              <w:marLeft w:val="0"/>
              <w:marRight w:val="0"/>
              <w:marTop w:val="0"/>
              <w:marBottom w:val="0"/>
              <w:divBdr>
                <w:top w:val="none" w:sz="0" w:space="0" w:color="auto"/>
                <w:left w:val="none" w:sz="0" w:space="0" w:color="auto"/>
                <w:bottom w:val="none" w:sz="0" w:space="0" w:color="auto"/>
                <w:right w:val="none" w:sz="0" w:space="0" w:color="auto"/>
              </w:divBdr>
              <w:divsChild>
                <w:div w:id="522866100">
                  <w:marLeft w:val="0"/>
                  <w:marRight w:val="0"/>
                  <w:marTop w:val="0"/>
                  <w:marBottom w:val="0"/>
                  <w:divBdr>
                    <w:top w:val="none" w:sz="0" w:space="0" w:color="auto"/>
                    <w:left w:val="none" w:sz="0" w:space="0" w:color="auto"/>
                    <w:bottom w:val="none" w:sz="0" w:space="0" w:color="auto"/>
                    <w:right w:val="none" w:sz="0" w:space="0" w:color="auto"/>
                  </w:divBdr>
                  <w:divsChild>
                    <w:div w:id="11976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12396">
      <w:bodyDiv w:val="1"/>
      <w:marLeft w:val="0"/>
      <w:marRight w:val="0"/>
      <w:marTop w:val="0"/>
      <w:marBottom w:val="0"/>
      <w:divBdr>
        <w:top w:val="none" w:sz="0" w:space="0" w:color="auto"/>
        <w:left w:val="none" w:sz="0" w:space="0" w:color="auto"/>
        <w:bottom w:val="none" w:sz="0" w:space="0" w:color="auto"/>
        <w:right w:val="none" w:sz="0" w:space="0" w:color="auto"/>
      </w:divBdr>
      <w:divsChild>
        <w:div w:id="1423186519">
          <w:marLeft w:val="0"/>
          <w:marRight w:val="0"/>
          <w:marTop w:val="0"/>
          <w:marBottom w:val="0"/>
          <w:divBdr>
            <w:top w:val="none" w:sz="0" w:space="0" w:color="auto"/>
            <w:left w:val="none" w:sz="0" w:space="0" w:color="auto"/>
            <w:bottom w:val="none" w:sz="0" w:space="0" w:color="auto"/>
            <w:right w:val="none" w:sz="0" w:space="0" w:color="auto"/>
          </w:divBdr>
        </w:div>
      </w:divsChild>
    </w:div>
    <w:div w:id="469785018">
      <w:bodyDiv w:val="1"/>
      <w:marLeft w:val="0"/>
      <w:marRight w:val="0"/>
      <w:marTop w:val="0"/>
      <w:marBottom w:val="0"/>
      <w:divBdr>
        <w:top w:val="none" w:sz="0" w:space="0" w:color="auto"/>
        <w:left w:val="none" w:sz="0" w:space="0" w:color="auto"/>
        <w:bottom w:val="none" w:sz="0" w:space="0" w:color="auto"/>
        <w:right w:val="none" w:sz="0" w:space="0" w:color="auto"/>
      </w:divBdr>
    </w:div>
    <w:div w:id="540753064">
      <w:bodyDiv w:val="1"/>
      <w:marLeft w:val="0"/>
      <w:marRight w:val="0"/>
      <w:marTop w:val="0"/>
      <w:marBottom w:val="0"/>
      <w:divBdr>
        <w:top w:val="none" w:sz="0" w:space="0" w:color="auto"/>
        <w:left w:val="none" w:sz="0" w:space="0" w:color="auto"/>
        <w:bottom w:val="none" w:sz="0" w:space="0" w:color="auto"/>
        <w:right w:val="none" w:sz="0" w:space="0" w:color="auto"/>
      </w:divBdr>
    </w:div>
    <w:div w:id="632949248">
      <w:bodyDiv w:val="1"/>
      <w:marLeft w:val="0"/>
      <w:marRight w:val="0"/>
      <w:marTop w:val="0"/>
      <w:marBottom w:val="0"/>
      <w:divBdr>
        <w:top w:val="none" w:sz="0" w:space="0" w:color="auto"/>
        <w:left w:val="none" w:sz="0" w:space="0" w:color="auto"/>
        <w:bottom w:val="none" w:sz="0" w:space="0" w:color="auto"/>
        <w:right w:val="none" w:sz="0" w:space="0" w:color="auto"/>
      </w:divBdr>
    </w:div>
    <w:div w:id="642581871">
      <w:bodyDiv w:val="1"/>
      <w:marLeft w:val="0"/>
      <w:marRight w:val="0"/>
      <w:marTop w:val="0"/>
      <w:marBottom w:val="0"/>
      <w:divBdr>
        <w:top w:val="none" w:sz="0" w:space="0" w:color="auto"/>
        <w:left w:val="none" w:sz="0" w:space="0" w:color="auto"/>
        <w:bottom w:val="none" w:sz="0" w:space="0" w:color="auto"/>
        <w:right w:val="none" w:sz="0" w:space="0" w:color="auto"/>
      </w:divBdr>
      <w:divsChild>
        <w:div w:id="833060797">
          <w:marLeft w:val="0"/>
          <w:marRight w:val="0"/>
          <w:marTop w:val="0"/>
          <w:marBottom w:val="0"/>
          <w:divBdr>
            <w:top w:val="none" w:sz="0" w:space="0" w:color="auto"/>
            <w:left w:val="none" w:sz="0" w:space="0" w:color="auto"/>
            <w:bottom w:val="none" w:sz="0" w:space="0" w:color="auto"/>
            <w:right w:val="none" w:sz="0" w:space="0" w:color="auto"/>
          </w:divBdr>
        </w:div>
      </w:divsChild>
    </w:div>
    <w:div w:id="726148414">
      <w:bodyDiv w:val="1"/>
      <w:marLeft w:val="0"/>
      <w:marRight w:val="0"/>
      <w:marTop w:val="0"/>
      <w:marBottom w:val="0"/>
      <w:divBdr>
        <w:top w:val="none" w:sz="0" w:space="0" w:color="auto"/>
        <w:left w:val="none" w:sz="0" w:space="0" w:color="auto"/>
        <w:bottom w:val="none" w:sz="0" w:space="0" w:color="auto"/>
        <w:right w:val="none" w:sz="0" w:space="0" w:color="auto"/>
      </w:divBdr>
      <w:divsChild>
        <w:div w:id="1579828874">
          <w:marLeft w:val="0"/>
          <w:marRight w:val="0"/>
          <w:marTop w:val="0"/>
          <w:marBottom w:val="0"/>
          <w:divBdr>
            <w:top w:val="none" w:sz="0" w:space="0" w:color="auto"/>
            <w:left w:val="none" w:sz="0" w:space="0" w:color="auto"/>
            <w:bottom w:val="none" w:sz="0" w:space="0" w:color="auto"/>
            <w:right w:val="none" w:sz="0" w:space="0" w:color="auto"/>
          </w:divBdr>
        </w:div>
      </w:divsChild>
    </w:div>
    <w:div w:id="745688065">
      <w:bodyDiv w:val="1"/>
      <w:marLeft w:val="0"/>
      <w:marRight w:val="0"/>
      <w:marTop w:val="0"/>
      <w:marBottom w:val="0"/>
      <w:divBdr>
        <w:top w:val="none" w:sz="0" w:space="0" w:color="auto"/>
        <w:left w:val="none" w:sz="0" w:space="0" w:color="auto"/>
        <w:bottom w:val="none" w:sz="0" w:space="0" w:color="auto"/>
        <w:right w:val="none" w:sz="0" w:space="0" w:color="auto"/>
      </w:divBdr>
    </w:div>
    <w:div w:id="747768815">
      <w:bodyDiv w:val="1"/>
      <w:marLeft w:val="0"/>
      <w:marRight w:val="0"/>
      <w:marTop w:val="0"/>
      <w:marBottom w:val="0"/>
      <w:divBdr>
        <w:top w:val="none" w:sz="0" w:space="0" w:color="auto"/>
        <w:left w:val="none" w:sz="0" w:space="0" w:color="auto"/>
        <w:bottom w:val="none" w:sz="0" w:space="0" w:color="auto"/>
        <w:right w:val="none" w:sz="0" w:space="0" w:color="auto"/>
      </w:divBdr>
    </w:div>
    <w:div w:id="754672791">
      <w:bodyDiv w:val="1"/>
      <w:marLeft w:val="0"/>
      <w:marRight w:val="0"/>
      <w:marTop w:val="0"/>
      <w:marBottom w:val="0"/>
      <w:divBdr>
        <w:top w:val="none" w:sz="0" w:space="0" w:color="auto"/>
        <w:left w:val="none" w:sz="0" w:space="0" w:color="auto"/>
        <w:bottom w:val="none" w:sz="0" w:space="0" w:color="auto"/>
        <w:right w:val="none" w:sz="0" w:space="0" w:color="auto"/>
      </w:divBdr>
    </w:div>
    <w:div w:id="857157895">
      <w:bodyDiv w:val="1"/>
      <w:marLeft w:val="0"/>
      <w:marRight w:val="0"/>
      <w:marTop w:val="0"/>
      <w:marBottom w:val="0"/>
      <w:divBdr>
        <w:top w:val="none" w:sz="0" w:space="0" w:color="auto"/>
        <w:left w:val="none" w:sz="0" w:space="0" w:color="auto"/>
        <w:bottom w:val="none" w:sz="0" w:space="0" w:color="auto"/>
        <w:right w:val="none" w:sz="0" w:space="0" w:color="auto"/>
      </w:divBdr>
      <w:divsChild>
        <w:div w:id="99642566">
          <w:marLeft w:val="0"/>
          <w:marRight w:val="0"/>
          <w:marTop w:val="0"/>
          <w:marBottom w:val="0"/>
          <w:divBdr>
            <w:top w:val="none" w:sz="0" w:space="0" w:color="auto"/>
            <w:left w:val="none" w:sz="0" w:space="0" w:color="auto"/>
            <w:bottom w:val="none" w:sz="0" w:space="0" w:color="auto"/>
            <w:right w:val="none" w:sz="0" w:space="0" w:color="auto"/>
          </w:divBdr>
          <w:divsChild>
            <w:div w:id="1783382554">
              <w:marLeft w:val="0"/>
              <w:marRight w:val="0"/>
              <w:marTop w:val="0"/>
              <w:marBottom w:val="0"/>
              <w:divBdr>
                <w:top w:val="none" w:sz="0" w:space="0" w:color="auto"/>
                <w:left w:val="none" w:sz="0" w:space="0" w:color="auto"/>
                <w:bottom w:val="none" w:sz="0" w:space="0" w:color="auto"/>
                <w:right w:val="none" w:sz="0" w:space="0" w:color="auto"/>
              </w:divBdr>
            </w:div>
          </w:divsChild>
        </w:div>
        <w:div w:id="195317277">
          <w:marLeft w:val="0"/>
          <w:marRight w:val="0"/>
          <w:marTop w:val="0"/>
          <w:marBottom w:val="0"/>
          <w:divBdr>
            <w:top w:val="none" w:sz="0" w:space="0" w:color="auto"/>
            <w:left w:val="none" w:sz="0" w:space="0" w:color="auto"/>
            <w:bottom w:val="none" w:sz="0" w:space="0" w:color="auto"/>
            <w:right w:val="none" w:sz="0" w:space="0" w:color="auto"/>
          </w:divBdr>
          <w:divsChild>
            <w:div w:id="1623656622">
              <w:marLeft w:val="0"/>
              <w:marRight w:val="0"/>
              <w:marTop w:val="0"/>
              <w:marBottom w:val="0"/>
              <w:divBdr>
                <w:top w:val="none" w:sz="0" w:space="0" w:color="auto"/>
                <w:left w:val="none" w:sz="0" w:space="0" w:color="auto"/>
                <w:bottom w:val="none" w:sz="0" w:space="0" w:color="auto"/>
                <w:right w:val="none" w:sz="0" w:space="0" w:color="auto"/>
              </w:divBdr>
            </w:div>
          </w:divsChild>
        </w:div>
        <w:div w:id="201524693">
          <w:marLeft w:val="0"/>
          <w:marRight w:val="0"/>
          <w:marTop w:val="0"/>
          <w:marBottom w:val="0"/>
          <w:divBdr>
            <w:top w:val="none" w:sz="0" w:space="0" w:color="auto"/>
            <w:left w:val="none" w:sz="0" w:space="0" w:color="auto"/>
            <w:bottom w:val="none" w:sz="0" w:space="0" w:color="auto"/>
            <w:right w:val="none" w:sz="0" w:space="0" w:color="auto"/>
          </w:divBdr>
          <w:divsChild>
            <w:div w:id="595867592">
              <w:marLeft w:val="0"/>
              <w:marRight w:val="0"/>
              <w:marTop w:val="0"/>
              <w:marBottom w:val="0"/>
              <w:divBdr>
                <w:top w:val="none" w:sz="0" w:space="0" w:color="auto"/>
                <w:left w:val="none" w:sz="0" w:space="0" w:color="auto"/>
                <w:bottom w:val="none" w:sz="0" w:space="0" w:color="auto"/>
                <w:right w:val="none" w:sz="0" w:space="0" w:color="auto"/>
              </w:divBdr>
            </w:div>
          </w:divsChild>
        </w:div>
        <w:div w:id="368383058">
          <w:marLeft w:val="0"/>
          <w:marRight w:val="0"/>
          <w:marTop w:val="0"/>
          <w:marBottom w:val="0"/>
          <w:divBdr>
            <w:top w:val="none" w:sz="0" w:space="0" w:color="auto"/>
            <w:left w:val="none" w:sz="0" w:space="0" w:color="auto"/>
            <w:bottom w:val="none" w:sz="0" w:space="0" w:color="auto"/>
            <w:right w:val="none" w:sz="0" w:space="0" w:color="auto"/>
          </w:divBdr>
          <w:divsChild>
            <w:div w:id="126320129">
              <w:marLeft w:val="0"/>
              <w:marRight w:val="0"/>
              <w:marTop w:val="0"/>
              <w:marBottom w:val="0"/>
              <w:divBdr>
                <w:top w:val="none" w:sz="0" w:space="0" w:color="auto"/>
                <w:left w:val="none" w:sz="0" w:space="0" w:color="auto"/>
                <w:bottom w:val="none" w:sz="0" w:space="0" w:color="auto"/>
                <w:right w:val="none" w:sz="0" w:space="0" w:color="auto"/>
              </w:divBdr>
            </w:div>
          </w:divsChild>
        </w:div>
        <w:div w:id="549849122">
          <w:marLeft w:val="0"/>
          <w:marRight w:val="0"/>
          <w:marTop w:val="0"/>
          <w:marBottom w:val="0"/>
          <w:divBdr>
            <w:top w:val="none" w:sz="0" w:space="0" w:color="auto"/>
            <w:left w:val="none" w:sz="0" w:space="0" w:color="auto"/>
            <w:bottom w:val="none" w:sz="0" w:space="0" w:color="auto"/>
            <w:right w:val="none" w:sz="0" w:space="0" w:color="auto"/>
          </w:divBdr>
          <w:divsChild>
            <w:div w:id="1159033057">
              <w:marLeft w:val="0"/>
              <w:marRight w:val="0"/>
              <w:marTop w:val="0"/>
              <w:marBottom w:val="0"/>
              <w:divBdr>
                <w:top w:val="none" w:sz="0" w:space="0" w:color="auto"/>
                <w:left w:val="none" w:sz="0" w:space="0" w:color="auto"/>
                <w:bottom w:val="none" w:sz="0" w:space="0" w:color="auto"/>
                <w:right w:val="none" w:sz="0" w:space="0" w:color="auto"/>
              </w:divBdr>
            </w:div>
          </w:divsChild>
        </w:div>
        <w:div w:id="590042485">
          <w:marLeft w:val="0"/>
          <w:marRight w:val="0"/>
          <w:marTop w:val="0"/>
          <w:marBottom w:val="0"/>
          <w:divBdr>
            <w:top w:val="none" w:sz="0" w:space="0" w:color="auto"/>
            <w:left w:val="none" w:sz="0" w:space="0" w:color="auto"/>
            <w:bottom w:val="none" w:sz="0" w:space="0" w:color="auto"/>
            <w:right w:val="none" w:sz="0" w:space="0" w:color="auto"/>
          </w:divBdr>
          <w:divsChild>
            <w:div w:id="938365375">
              <w:marLeft w:val="0"/>
              <w:marRight w:val="0"/>
              <w:marTop w:val="0"/>
              <w:marBottom w:val="0"/>
              <w:divBdr>
                <w:top w:val="none" w:sz="0" w:space="0" w:color="auto"/>
                <w:left w:val="none" w:sz="0" w:space="0" w:color="auto"/>
                <w:bottom w:val="none" w:sz="0" w:space="0" w:color="auto"/>
                <w:right w:val="none" w:sz="0" w:space="0" w:color="auto"/>
              </w:divBdr>
            </w:div>
          </w:divsChild>
        </w:div>
        <w:div w:id="630936569">
          <w:marLeft w:val="0"/>
          <w:marRight w:val="0"/>
          <w:marTop w:val="0"/>
          <w:marBottom w:val="0"/>
          <w:divBdr>
            <w:top w:val="none" w:sz="0" w:space="0" w:color="auto"/>
            <w:left w:val="none" w:sz="0" w:space="0" w:color="auto"/>
            <w:bottom w:val="none" w:sz="0" w:space="0" w:color="auto"/>
            <w:right w:val="none" w:sz="0" w:space="0" w:color="auto"/>
          </w:divBdr>
          <w:divsChild>
            <w:div w:id="2031175993">
              <w:marLeft w:val="0"/>
              <w:marRight w:val="0"/>
              <w:marTop w:val="0"/>
              <w:marBottom w:val="0"/>
              <w:divBdr>
                <w:top w:val="none" w:sz="0" w:space="0" w:color="auto"/>
                <w:left w:val="none" w:sz="0" w:space="0" w:color="auto"/>
                <w:bottom w:val="none" w:sz="0" w:space="0" w:color="auto"/>
                <w:right w:val="none" w:sz="0" w:space="0" w:color="auto"/>
              </w:divBdr>
            </w:div>
          </w:divsChild>
        </w:div>
        <w:div w:id="983194609">
          <w:marLeft w:val="0"/>
          <w:marRight w:val="0"/>
          <w:marTop w:val="0"/>
          <w:marBottom w:val="0"/>
          <w:divBdr>
            <w:top w:val="none" w:sz="0" w:space="0" w:color="auto"/>
            <w:left w:val="none" w:sz="0" w:space="0" w:color="auto"/>
            <w:bottom w:val="none" w:sz="0" w:space="0" w:color="auto"/>
            <w:right w:val="none" w:sz="0" w:space="0" w:color="auto"/>
          </w:divBdr>
          <w:divsChild>
            <w:div w:id="1010572011">
              <w:marLeft w:val="0"/>
              <w:marRight w:val="0"/>
              <w:marTop w:val="0"/>
              <w:marBottom w:val="0"/>
              <w:divBdr>
                <w:top w:val="none" w:sz="0" w:space="0" w:color="auto"/>
                <w:left w:val="none" w:sz="0" w:space="0" w:color="auto"/>
                <w:bottom w:val="none" w:sz="0" w:space="0" w:color="auto"/>
                <w:right w:val="none" w:sz="0" w:space="0" w:color="auto"/>
              </w:divBdr>
            </w:div>
          </w:divsChild>
        </w:div>
        <w:div w:id="1200895488">
          <w:marLeft w:val="0"/>
          <w:marRight w:val="0"/>
          <w:marTop w:val="0"/>
          <w:marBottom w:val="0"/>
          <w:divBdr>
            <w:top w:val="none" w:sz="0" w:space="0" w:color="auto"/>
            <w:left w:val="none" w:sz="0" w:space="0" w:color="auto"/>
            <w:bottom w:val="none" w:sz="0" w:space="0" w:color="auto"/>
            <w:right w:val="none" w:sz="0" w:space="0" w:color="auto"/>
          </w:divBdr>
          <w:divsChild>
            <w:div w:id="1913001740">
              <w:marLeft w:val="0"/>
              <w:marRight w:val="0"/>
              <w:marTop w:val="0"/>
              <w:marBottom w:val="0"/>
              <w:divBdr>
                <w:top w:val="none" w:sz="0" w:space="0" w:color="auto"/>
                <w:left w:val="none" w:sz="0" w:space="0" w:color="auto"/>
                <w:bottom w:val="none" w:sz="0" w:space="0" w:color="auto"/>
                <w:right w:val="none" w:sz="0" w:space="0" w:color="auto"/>
              </w:divBdr>
            </w:div>
          </w:divsChild>
        </w:div>
        <w:div w:id="1467158095">
          <w:marLeft w:val="0"/>
          <w:marRight w:val="0"/>
          <w:marTop w:val="0"/>
          <w:marBottom w:val="0"/>
          <w:divBdr>
            <w:top w:val="none" w:sz="0" w:space="0" w:color="auto"/>
            <w:left w:val="none" w:sz="0" w:space="0" w:color="auto"/>
            <w:bottom w:val="none" w:sz="0" w:space="0" w:color="auto"/>
            <w:right w:val="none" w:sz="0" w:space="0" w:color="auto"/>
          </w:divBdr>
          <w:divsChild>
            <w:div w:id="863061379">
              <w:marLeft w:val="0"/>
              <w:marRight w:val="0"/>
              <w:marTop w:val="0"/>
              <w:marBottom w:val="0"/>
              <w:divBdr>
                <w:top w:val="none" w:sz="0" w:space="0" w:color="auto"/>
                <w:left w:val="none" w:sz="0" w:space="0" w:color="auto"/>
                <w:bottom w:val="none" w:sz="0" w:space="0" w:color="auto"/>
                <w:right w:val="none" w:sz="0" w:space="0" w:color="auto"/>
              </w:divBdr>
            </w:div>
          </w:divsChild>
        </w:div>
        <w:div w:id="1605652705">
          <w:marLeft w:val="0"/>
          <w:marRight w:val="0"/>
          <w:marTop w:val="0"/>
          <w:marBottom w:val="0"/>
          <w:divBdr>
            <w:top w:val="none" w:sz="0" w:space="0" w:color="auto"/>
            <w:left w:val="none" w:sz="0" w:space="0" w:color="auto"/>
            <w:bottom w:val="none" w:sz="0" w:space="0" w:color="auto"/>
            <w:right w:val="none" w:sz="0" w:space="0" w:color="auto"/>
          </w:divBdr>
          <w:divsChild>
            <w:div w:id="222641509">
              <w:marLeft w:val="0"/>
              <w:marRight w:val="0"/>
              <w:marTop w:val="0"/>
              <w:marBottom w:val="0"/>
              <w:divBdr>
                <w:top w:val="none" w:sz="0" w:space="0" w:color="auto"/>
                <w:left w:val="none" w:sz="0" w:space="0" w:color="auto"/>
                <w:bottom w:val="none" w:sz="0" w:space="0" w:color="auto"/>
                <w:right w:val="none" w:sz="0" w:space="0" w:color="auto"/>
              </w:divBdr>
            </w:div>
          </w:divsChild>
        </w:div>
        <w:div w:id="1643386897">
          <w:marLeft w:val="0"/>
          <w:marRight w:val="0"/>
          <w:marTop w:val="0"/>
          <w:marBottom w:val="0"/>
          <w:divBdr>
            <w:top w:val="none" w:sz="0" w:space="0" w:color="auto"/>
            <w:left w:val="none" w:sz="0" w:space="0" w:color="auto"/>
            <w:bottom w:val="none" w:sz="0" w:space="0" w:color="auto"/>
            <w:right w:val="none" w:sz="0" w:space="0" w:color="auto"/>
          </w:divBdr>
          <w:divsChild>
            <w:div w:id="52817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00534">
      <w:bodyDiv w:val="1"/>
      <w:marLeft w:val="0"/>
      <w:marRight w:val="0"/>
      <w:marTop w:val="0"/>
      <w:marBottom w:val="0"/>
      <w:divBdr>
        <w:top w:val="none" w:sz="0" w:space="0" w:color="auto"/>
        <w:left w:val="none" w:sz="0" w:space="0" w:color="auto"/>
        <w:bottom w:val="none" w:sz="0" w:space="0" w:color="auto"/>
        <w:right w:val="none" w:sz="0" w:space="0" w:color="auto"/>
      </w:divBdr>
      <w:divsChild>
        <w:div w:id="1821539932">
          <w:marLeft w:val="0"/>
          <w:marRight w:val="0"/>
          <w:marTop w:val="0"/>
          <w:marBottom w:val="0"/>
          <w:divBdr>
            <w:top w:val="none" w:sz="0" w:space="0" w:color="auto"/>
            <w:left w:val="none" w:sz="0" w:space="0" w:color="auto"/>
            <w:bottom w:val="none" w:sz="0" w:space="0" w:color="auto"/>
            <w:right w:val="none" w:sz="0" w:space="0" w:color="auto"/>
          </w:divBdr>
        </w:div>
      </w:divsChild>
    </w:div>
    <w:div w:id="935596740">
      <w:bodyDiv w:val="1"/>
      <w:marLeft w:val="0"/>
      <w:marRight w:val="0"/>
      <w:marTop w:val="0"/>
      <w:marBottom w:val="0"/>
      <w:divBdr>
        <w:top w:val="none" w:sz="0" w:space="0" w:color="auto"/>
        <w:left w:val="none" w:sz="0" w:space="0" w:color="auto"/>
        <w:bottom w:val="none" w:sz="0" w:space="0" w:color="auto"/>
        <w:right w:val="none" w:sz="0" w:space="0" w:color="auto"/>
      </w:divBdr>
    </w:div>
    <w:div w:id="967396925">
      <w:bodyDiv w:val="1"/>
      <w:marLeft w:val="0"/>
      <w:marRight w:val="0"/>
      <w:marTop w:val="0"/>
      <w:marBottom w:val="0"/>
      <w:divBdr>
        <w:top w:val="none" w:sz="0" w:space="0" w:color="auto"/>
        <w:left w:val="none" w:sz="0" w:space="0" w:color="auto"/>
        <w:bottom w:val="none" w:sz="0" w:space="0" w:color="auto"/>
        <w:right w:val="none" w:sz="0" w:space="0" w:color="auto"/>
      </w:divBdr>
    </w:div>
    <w:div w:id="969483927">
      <w:bodyDiv w:val="1"/>
      <w:marLeft w:val="0"/>
      <w:marRight w:val="0"/>
      <w:marTop w:val="0"/>
      <w:marBottom w:val="0"/>
      <w:divBdr>
        <w:top w:val="none" w:sz="0" w:space="0" w:color="auto"/>
        <w:left w:val="none" w:sz="0" w:space="0" w:color="auto"/>
        <w:bottom w:val="none" w:sz="0" w:space="0" w:color="auto"/>
        <w:right w:val="none" w:sz="0" w:space="0" w:color="auto"/>
      </w:divBdr>
      <w:divsChild>
        <w:div w:id="961420128">
          <w:marLeft w:val="0"/>
          <w:marRight w:val="0"/>
          <w:marTop w:val="0"/>
          <w:marBottom w:val="0"/>
          <w:divBdr>
            <w:top w:val="none" w:sz="0" w:space="0" w:color="auto"/>
            <w:left w:val="none" w:sz="0" w:space="0" w:color="auto"/>
            <w:bottom w:val="none" w:sz="0" w:space="0" w:color="auto"/>
            <w:right w:val="none" w:sz="0" w:space="0" w:color="auto"/>
          </w:divBdr>
          <w:divsChild>
            <w:div w:id="1094783963">
              <w:marLeft w:val="0"/>
              <w:marRight w:val="0"/>
              <w:marTop w:val="0"/>
              <w:marBottom w:val="0"/>
              <w:divBdr>
                <w:top w:val="none" w:sz="0" w:space="0" w:color="auto"/>
                <w:left w:val="none" w:sz="0" w:space="0" w:color="auto"/>
                <w:bottom w:val="none" w:sz="0" w:space="0" w:color="auto"/>
                <w:right w:val="none" w:sz="0" w:space="0" w:color="auto"/>
              </w:divBdr>
              <w:divsChild>
                <w:div w:id="709307206">
                  <w:marLeft w:val="0"/>
                  <w:marRight w:val="0"/>
                  <w:marTop w:val="0"/>
                  <w:marBottom w:val="0"/>
                  <w:divBdr>
                    <w:top w:val="none" w:sz="0" w:space="0" w:color="auto"/>
                    <w:left w:val="none" w:sz="0" w:space="0" w:color="auto"/>
                    <w:bottom w:val="none" w:sz="0" w:space="0" w:color="auto"/>
                    <w:right w:val="none" w:sz="0" w:space="0" w:color="auto"/>
                  </w:divBdr>
                  <w:divsChild>
                    <w:div w:id="119669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13563">
      <w:bodyDiv w:val="1"/>
      <w:marLeft w:val="0"/>
      <w:marRight w:val="0"/>
      <w:marTop w:val="0"/>
      <w:marBottom w:val="0"/>
      <w:divBdr>
        <w:top w:val="none" w:sz="0" w:space="0" w:color="auto"/>
        <w:left w:val="none" w:sz="0" w:space="0" w:color="auto"/>
        <w:bottom w:val="none" w:sz="0" w:space="0" w:color="auto"/>
        <w:right w:val="none" w:sz="0" w:space="0" w:color="auto"/>
      </w:divBdr>
      <w:divsChild>
        <w:div w:id="1820001342">
          <w:marLeft w:val="0"/>
          <w:marRight w:val="0"/>
          <w:marTop w:val="0"/>
          <w:marBottom w:val="0"/>
          <w:divBdr>
            <w:top w:val="none" w:sz="0" w:space="0" w:color="auto"/>
            <w:left w:val="none" w:sz="0" w:space="0" w:color="auto"/>
            <w:bottom w:val="none" w:sz="0" w:space="0" w:color="auto"/>
            <w:right w:val="none" w:sz="0" w:space="0" w:color="auto"/>
          </w:divBdr>
        </w:div>
      </w:divsChild>
    </w:div>
    <w:div w:id="1071656989">
      <w:bodyDiv w:val="1"/>
      <w:marLeft w:val="0"/>
      <w:marRight w:val="0"/>
      <w:marTop w:val="0"/>
      <w:marBottom w:val="0"/>
      <w:divBdr>
        <w:top w:val="none" w:sz="0" w:space="0" w:color="auto"/>
        <w:left w:val="none" w:sz="0" w:space="0" w:color="auto"/>
        <w:bottom w:val="none" w:sz="0" w:space="0" w:color="auto"/>
        <w:right w:val="none" w:sz="0" w:space="0" w:color="auto"/>
      </w:divBdr>
    </w:div>
    <w:div w:id="1118454620">
      <w:bodyDiv w:val="1"/>
      <w:marLeft w:val="0"/>
      <w:marRight w:val="0"/>
      <w:marTop w:val="0"/>
      <w:marBottom w:val="0"/>
      <w:divBdr>
        <w:top w:val="none" w:sz="0" w:space="0" w:color="auto"/>
        <w:left w:val="none" w:sz="0" w:space="0" w:color="auto"/>
        <w:bottom w:val="none" w:sz="0" w:space="0" w:color="auto"/>
        <w:right w:val="none" w:sz="0" w:space="0" w:color="auto"/>
      </w:divBdr>
    </w:div>
    <w:div w:id="1154486161">
      <w:bodyDiv w:val="1"/>
      <w:marLeft w:val="0"/>
      <w:marRight w:val="0"/>
      <w:marTop w:val="0"/>
      <w:marBottom w:val="0"/>
      <w:divBdr>
        <w:top w:val="none" w:sz="0" w:space="0" w:color="auto"/>
        <w:left w:val="none" w:sz="0" w:space="0" w:color="auto"/>
        <w:bottom w:val="none" w:sz="0" w:space="0" w:color="auto"/>
        <w:right w:val="none" w:sz="0" w:space="0" w:color="auto"/>
      </w:divBdr>
      <w:divsChild>
        <w:div w:id="1621718900">
          <w:marLeft w:val="0"/>
          <w:marRight w:val="0"/>
          <w:marTop w:val="0"/>
          <w:marBottom w:val="0"/>
          <w:divBdr>
            <w:top w:val="none" w:sz="0" w:space="0" w:color="auto"/>
            <w:left w:val="none" w:sz="0" w:space="0" w:color="auto"/>
            <w:bottom w:val="none" w:sz="0" w:space="0" w:color="auto"/>
            <w:right w:val="none" w:sz="0" w:space="0" w:color="auto"/>
          </w:divBdr>
        </w:div>
      </w:divsChild>
    </w:div>
    <w:div w:id="1213923630">
      <w:bodyDiv w:val="1"/>
      <w:marLeft w:val="0"/>
      <w:marRight w:val="0"/>
      <w:marTop w:val="0"/>
      <w:marBottom w:val="0"/>
      <w:divBdr>
        <w:top w:val="none" w:sz="0" w:space="0" w:color="auto"/>
        <w:left w:val="none" w:sz="0" w:space="0" w:color="auto"/>
        <w:bottom w:val="none" w:sz="0" w:space="0" w:color="auto"/>
        <w:right w:val="none" w:sz="0" w:space="0" w:color="auto"/>
      </w:divBdr>
    </w:div>
    <w:div w:id="1263612083">
      <w:bodyDiv w:val="1"/>
      <w:marLeft w:val="0"/>
      <w:marRight w:val="0"/>
      <w:marTop w:val="0"/>
      <w:marBottom w:val="0"/>
      <w:divBdr>
        <w:top w:val="none" w:sz="0" w:space="0" w:color="auto"/>
        <w:left w:val="none" w:sz="0" w:space="0" w:color="auto"/>
        <w:bottom w:val="none" w:sz="0" w:space="0" w:color="auto"/>
        <w:right w:val="none" w:sz="0" w:space="0" w:color="auto"/>
      </w:divBdr>
      <w:divsChild>
        <w:div w:id="628049340">
          <w:marLeft w:val="0"/>
          <w:marRight w:val="0"/>
          <w:marTop w:val="0"/>
          <w:marBottom w:val="0"/>
          <w:divBdr>
            <w:top w:val="none" w:sz="0" w:space="0" w:color="auto"/>
            <w:left w:val="none" w:sz="0" w:space="0" w:color="auto"/>
            <w:bottom w:val="none" w:sz="0" w:space="0" w:color="auto"/>
            <w:right w:val="none" w:sz="0" w:space="0" w:color="auto"/>
          </w:divBdr>
          <w:divsChild>
            <w:div w:id="1891257660">
              <w:marLeft w:val="0"/>
              <w:marRight w:val="0"/>
              <w:marTop w:val="0"/>
              <w:marBottom w:val="0"/>
              <w:divBdr>
                <w:top w:val="none" w:sz="0" w:space="0" w:color="auto"/>
                <w:left w:val="none" w:sz="0" w:space="0" w:color="auto"/>
                <w:bottom w:val="none" w:sz="0" w:space="0" w:color="auto"/>
                <w:right w:val="none" w:sz="0" w:space="0" w:color="auto"/>
              </w:divBdr>
              <w:divsChild>
                <w:div w:id="1946225754">
                  <w:marLeft w:val="0"/>
                  <w:marRight w:val="0"/>
                  <w:marTop w:val="0"/>
                  <w:marBottom w:val="0"/>
                  <w:divBdr>
                    <w:top w:val="none" w:sz="0" w:space="0" w:color="auto"/>
                    <w:left w:val="none" w:sz="0" w:space="0" w:color="auto"/>
                    <w:bottom w:val="none" w:sz="0" w:space="0" w:color="auto"/>
                    <w:right w:val="none" w:sz="0" w:space="0" w:color="auto"/>
                  </w:divBdr>
                </w:div>
              </w:divsChild>
            </w:div>
            <w:div w:id="1997225906">
              <w:marLeft w:val="0"/>
              <w:marRight w:val="0"/>
              <w:marTop w:val="0"/>
              <w:marBottom w:val="0"/>
              <w:divBdr>
                <w:top w:val="none" w:sz="0" w:space="0" w:color="auto"/>
                <w:left w:val="none" w:sz="0" w:space="0" w:color="auto"/>
                <w:bottom w:val="none" w:sz="0" w:space="0" w:color="auto"/>
                <w:right w:val="none" w:sz="0" w:space="0" w:color="auto"/>
              </w:divBdr>
              <w:divsChild>
                <w:div w:id="1274020140">
                  <w:marLeft w:val="0"/>
                  <w:marRight w:val="0"/>
                  <w:marTop w:val="0"/>
                  <w:marBottom w:val="0"/>
                  <w:divBdr>
                    <w:top w:val="none" w:sz="0" w:space="0" w:color="auto"/>
                    <w:left w:val="none" w:sz="0" w:space="0" w:color="auto"/>
                    <w:bottom w:val="none" w:sz="0" w:space="0" w:color="auto"/>
                    <w:right w:val="none" w:sz="0" w:space="0" w:color="auto"/>
                  </w:divBdr>
                  <w:divsChild>
                    <w:div w:id="1268580831">
                      <w:marLeft w:val="0"/>
                      <w:marRight w:val="0"/>
                      <w:marTop w:val="0"/>
                      <w:marBottom w:val="0"/>
                      <w:divBdr>
                        <w:top w:val="none" w:sz="0" w:space="0" w:color="auto"/>
                        <w:left w:val="none" w:sz="0" w:space="0" w:color="auto"/>
                        <w:bottom w:val="none" w:sz="0" w:space="0" w:color="auto"/>
                        <w:right w:val="none" w:sz="0" w:space="0" w:color="auto"/>
                      </w:divBdr>
                    </w:div>
                  </w:divsChild>
                </w:div>
                <w:div w:id="1350133190">
                  <w:marLeft w:val="0"/>
                  <w:marRight w:val="0"/>
                  <w:marTop w:val="0"/>
                  <w:marBottom w:val="0"/>
                  <w:divBdr>
                    <w:top w:val="none" w:sz="0" w:space="0" w:color="auto"/>
                    <w:left w:val="none" w:sz="0" w:space="0" w:color="auto"/>
                    <w:bottom w:val="none" w:sz="0" w:space="0" w:color="auto"/>
                    <w:right w:val="none" w:sz="0" w:space="0" w:color="auto"/>
                  </w:divBdr>
                  <w:divsChild>
                    <w:div w:id="1864827219">
                      <w:marLeft w:val="0"/>
                      <w:marRight w:val="0"/>
                      <w:marTop w:val="0"/>
                      <w:marBottom w:val="0"/>
                      <w:divBdr>
                        <w:top w:val="none" w:sz="0" w:space="0" w:color="auto"/>
                        <w:left w:val="none" w:sz="0" w:space="0" w:color="auto"/>
                        <w:bottom w:val="none" w:sz="0" w:space="0" w:color="auto"/>
                        <w:right w:val="none" w:sz="0" w:space="0" w:color="auto"/>
                      </w:divBdr>
                      <w:divsChild>
                        <w:div w:id="69836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44880">
          <w:marLeft w:val="0"/>
          <w:marRight w:val="0"/>
          <w:marTop w:val="0"/>
          <w:marBottom w:val="0"/>
          <w:divBdr>
            <w:top w:val="none" w:sz="0" w:space="0" w:color="auto"/>
            <w:left w:val="none" w:sz="0" w:space="0" w:color="auto"/>
            <w:bottom w:val="none" w:sz="0" w:space="0" w:color="auto"/>
            <w:right w:val="none" w:sz="0" w:space="0" w:color="auto"/>
          </w:divBdr>
          <w:divsChild>
            <w:div w:id="578946294">
              <w:marLeft w:val="0"/>
              <w:marRight w:val="0"/>
              <w:marTop w:val="0"/>
              <w:marBottom w:val="0"/>
              <w:divBdr>
                <w:top w:val="none" w:sz="0" w:space="0" w:color="auto"/>
                <w:left w:val="none" w:sz="0" w:space="0" w:color="auto"/>
                <w:bottom w:val="none" w:sz="0" w:space="0" w:color="auto"/>
                <w:right w:val="none" w:sz="0" w:space="0" w:color="auto"/>
              </w:divBdr>
              <w:divsChild>
                <w:div w:id="688483743">
                  <w:marLeft w:val="0"/>
                  <w:marRight w:val="0"/>
                  <w:marTop w:val="0"/>
                  <w:marBottom w:val="0"/>
                  <w:divBdr>
                    <w:top w:val="none" w:sz="0" w:space="0" w:color="auto"/>
                    <w:left w:val="none" w:sz="0" w:space="0" w:color="auto"/>
                    <w:bottom w:val="none" w:sz="0" w:space="0" w:color="auto"/>
                    <w:right w:val="none" w:sz="0" w:space="0" w:color="auto"/>
                  </w:divBdr>
                </w:div>
              </w:divsChild>
            </w:div>
            <w:div w:id="1828476201">
              <w:marLeft w:val="0"/>
              <w:marRight w:val="0"/>
              <w:marTop w:val="0"/>
              <w:marBottom w:val="0"/>
              <w:divBdr>
                <w:top w:val="none" w:sz="0" w:space="0" w:color="auto"/>
                <w:left w:val="none" w:sz="0" w:space="0" w:color="auto"/>
                <w:bottom w:val="none" w:sz="0" w:space="0" w:color="auto"/>
                <w:right w:val="none" w:sz="0" w:space="0" w:color="auto"/>
              </w:divBdr>
              <w:divsChild>
                <w:div w:id="1051923513">
                  <w:marLeft w:val="0"/>
                  <w:marRight w:val="0"/>
                  <w:marTop w:val="0"/>
                  <w:marBottom w:val="0"/>
                  <w:divBdr>
                    <w:top w:val="none" w:sz="0" w:space="0" w:color="auto"/>
                    <w:left w:val="none" w:sz="0" w:space="0" w:color="auto"/>
                    <w:bottom w:val="none" w:sz="0" w:space="0" w:color="auto"/>
                    <w:right w:val="none" w:sz="0" w:space="0" w:color="auto"/>
                  </w:divBdr>
                  <w:divsChild>
                    <w:div w:id="1121801861">
                      <w:marLeft w:val="0"/>
                      <w:marRight w:val="0"/>
                      <w:marTop w:val="0"/>
                      <w:marBottom w:val="0"/>
                      <w:divBdr>
                        <w:top w:val="none" w:sz="0" w:space="0" w:color="auto"/>
                        <w:left w:val="none" w:sz="0" w:space="0" w:color="auto"/>
                        <w:bottom w:val="none" w:sz="0" w:space="0" w:color="auto"/>
                        <w:right w:val="none" w:sz="0" w:space="0" w:color="auto"/>
                      </w:divBdr>
                      <w:divsChild>
                        <w:div w:id="5294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73050">
                  <w:marLeft w:val="0"/>
                  <w:marRight w:val="0"/>
                  <w:marTop w:val="0"/>
                  <w:marBottom w:val="0"/>
                  <w:divBdr>
                    <w:top w:val="none" w:sz="0" w:space="0" w:color="auto"/>
                    <w:left w:val="none" w:sz="0" w:space="0" w:color="auto"/>
                    <w:bottom w:val="none" w:sz="0" w:space="0" w:color="auto"/>
                    <w:right w:val="none" w:sz="0" w:space="0" w:color="auto"/>
                  </w:divBdr>
                  <w:divsChild>
                    <w:div w:id="204073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78095">
          <w:marLeft w:val="0"/>
          <w:marRight w:val="0"/>
          <w:marTop w:val="0"/>
          <w:marBottom w:val="0"/>
          <w:divBdr>
            <w:top w:val="none" w:sz="0" w:space="0" w:color="auto"/>
            <w:left w:val="none" w:sz="0" w:space="0" w:color="auto"/>
            <w:bottom w:val="none" w:sz="0" w:space="0" w:color="auto"/>
            <w:right w:val="none" w:sz="0" w:space="0" w:color="auto"/>
          </w:divBdr>
          <w:divsChild>
            <w:div w:id="414519985">
              <w:marLeft w:val="0"/>
              <w:marRight w:val="0"/>
              <w:marTop w:val="0"/>
              <w:marBottom w:val="0"/>
              <w:divBdr>
                <w:top w:val="none" w:sz="0" w:space="0" w:color="auto"/>
                <w:left w:val="none" w:sz="0" w:space="0" w:color="auto"/>
                <w:bottom w:val="none" w:sz="0" w:space="0" w:color="auto"/>
                <w:right w:val="none" w:sz="0" w:space="0" w:color="auto"/>
              </w:divBdr>
            </w:div>
          </w:divsChild>
        </w:div>
        <w:div w:id="1020665046">
          <w:marLeft w:val="0"/>
          <w:marRight w:val="0"/>
          <w:marTop w:val="0"/>
          <w:marBottom w:val="0"/>
          <w:divBdr>
            <w:top w:val="none" w:sz="0" w:space="0" w:color="auto"/>
            <w:left w:val="none" w:sz="0" w:space="0" w:color="auto"/>
            <w:bottom w:val="none" w:sz="0" w:space="0" w:color="auto"/>
            <w:right w:val="none" w:sz="0" w:space="0" w:color="auto"/>
          </w:divBdr>
          <w:divsChild>
            <w:div w:id="722143258">
              <w:marLeft w:val="0"/>
              <w:marRight w:val="0"/>
              <w:marTop w:val="0"/>
              <w:marBottom w:val="0"/>
              <w:divBdr>
                <w:top w:val="none" w:sz="0" w:space="0" w:color="auto"/>
                <w:left w:val="none" w:sz="0" w:space="0" w:color="auto"/>
                <w:bottom w:val="none" w:sz="0" w:space="0" w:color="auto"/>
                <w:right w:val="none" w:sz="0" w:space="0" w:color="auto"/>
              </w:divBdr>
              <w:divsChild>
                <w:div w:id="659433082">
                  <w:marLeft w:val="0"/>
                  <w:marRight w:val="0"/>
                  <w:marTop w:val="0"/>
                  <w:marBottom w:val="0"/>
                  <w:divBdr>
                    <w:top w:val="none" w:sz="0" w:space="0" w:color="auto"/>
                    <w:left w:val="none" w:sz="0" w:space="0" w:color="auto"/>
                    <w:bottom w:val="none" w:sz="0" w:space="0" w:color="auto"/>
                    <w:right w:val="none" w:sz="0" w:space="0" w:color="auto"/>
                  </w:divBdr>
                </w:div>
              </w:divsChild>
            </w:div>
            <w:div w:id="942880096">
              <w:marLeft w:val="0"/>
              <w:marRight w:val="0"/>
              <w:marTop w:val="0"/>
              <w:marBottom w:val="0"/>
              <w:divBdr>
                <w:top w:val="none" w:sz="0" w:space="0" w:color="auto"/>
                <w:left w:val="none" w:sz="0" w:space="0" w:color="auto"/>
                <w:bottom w:val="none" w:sz="0" w:space="0" w:color="auto"/>
                <w:right w:val="none" w:sz="0" w:space="0" w:color="auto"/>
              </w:divBdr>
              <w:divsChild>
                <w:div w:id="1273053788">
                  <w:marLeft w:val="0"/>
                  <w:marRight w:val="0"/>
                  <w:marTop w:val="0"/>
                  <w:marBottom w:val="0"/>
                  <w:divBdr>
                    <w:top w:val="none" w:sz="0" w:space="0" w:color="auto"/>
                    <w:left w:val="none" w:sz="0" w:space="0" w:color="auto"/>
                    <w:bottom w:val="none" w:sz="0" w:space="0" w:color="auto"/>
                    <w:right w:val="none" w:sz="0" w:space="0" w:color="auto"/>
                  </w:divBdr>
                  <w:divsChild>
                    <w:div w:id="776869938">
                      <w:marLeft w:val="0"/>
                      <w:marRight w:val="0"/>
                      <w:marTop w:val="0"/>
                      <w:marBottom w:val="0"/>
                      <w:divBdr>
                        <w:top w:val="none" w:sz="0" w:space="0" w:color="auto"/>
                        <w:left w:val="none" w:sz="0" w:space="0" w:color="auto"/>
                        <w:bottom w:val="none" w:sz="0" w:space="0" w:color="auto"/>
                        <w:right w:val="none" w:sz="0" w:space="0" w:color="auto"/>
                      </w:divBdr>
                      <w:divsChild>
                        <w:div w:id="184250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9110">
                  <w:marLeft w:val="0"/>
                  <w:marRight w:val="0"/>
                  <w:marTop w:val="0"/>
                  <w:marBottom w:val="0"/>
                  <w:divBdr>
                    <w:top w:val="none" w:sz="0" w:space="0" w:color="auto"/>
                    <w:left w:val="none" w:sz="0" w:space="0" w:color="auto"/>
                    <w:bottom w:val="none" w:sz="0" w:space="0" w:color="auto"/>
                    <w:right w:val="none" w:sz="0" w:space="0" w:color="auto"/>
                  </w:divBdr>
                  <w:divsChild>
                    <w:div w:id="139593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382926">
          <w:marLeft w:val="0"/>
          <w:marRight w:val="0"/>
          <w:marTop w:val="0"/>
          <w:marBottom w:val="0"/>
          <w:divBdr>
            <w:top w:val="none" w:sz="0" w:space="0" w:color="auto"/>
            <w:left w:val="none" w:sz="0" w:space="0" w:color="auto"/>
            <w:bottom w:val="none" w:sz="0" w:space="0" w:color="auto"/>
            <w:right w:val="none" w:sz="0" w:space="0" w:color="auto"/>
          </w:divBdr>
          <w:divsChild>
            <w:div w:id="188615393">
              <w:marLeft w:val="0"/>
              <w:marRight w:val="0"/>
              <w:marTop w:val="0"/>
              <w:marBottom w:val="0"/>
              <w:divBdr>
                <w:top w:val="none" w:sz="0" w:space="0" w:color="auto"/>
                <w:left w:val="none" w:sz="0" w:space="0" w:color="auto"/>
                <w:bottom w:val="none" w:sz="0" w:space="0" w:color="auto"/>
                <w:right w:val="none" w:sz="0" w:space="0" w:color="auto"/>
              </w:divBdr>
              <w:divsChild>
                <w:div w:id="110325227">
                  <w:marLeft w:val="0"/>
                  <w:marRight w:val="0"/>
                  <w:marTop w:val="0"/>
                  <w:marBottom w:val="0"/>
                  <w:divBdr>
                    <w:top w:val="none" w:sz="0" w:space="0" w:color="auto"/>
                    <w:left w:val="none" w:sz="0" w:space="0" w:color="auto"/>
                    <w:bottom w:val="none" w:sz="0" w:space="0" w:color="auto"/>
                    <w:right w:val="none" w:sz="0" w:space="0" w:color="auto"/>
                  </w:divBdr>
                  <w:divsChild>
                    <w:div w:id="1275360024">
                      <w:marLeft w:val="0"/>
                      <w:marRight w:val="0"/>
                      <w:marTop w:val="0"/>
                      <w:marBottom w:val="0"/>
                      <w:divBdr>
                        <w:top w:val="none" w:sz="0" w:space="0" w:color="auto"/>
                        <w:left w:val="none" w:sz="0" w:space="0" w:color="auto"/>
                        <w:bottom w:val="none" w:sz="0" w:space="0" w:color="auto"/>
                        <w:right w:val="none" w:sz="0" w:space="0" w:color="auto"/>
                      </w:divBdr>
                    </w:div>
                  </w:divsChild>
                </w:div>
                <w:div w:id="533080832">
                  <w:marLeft w:val="0"/>
                  <w:marRight w:val="0"/>
                  <w:marTop w:val="0"/>
                  <w:marBottom w:val="0"/>
                  <w:divBdr>
                    <w:top w:val="none" w:sz="0" w:space="0" w:color="auto"/>
                    <w:left w:val="none" w:sz="0" w:space="0" w:color="auto"/>
                    <w:bottom w:val="none" w:sz="0" w:space="0" w:color="auto"/>
                    <w:right w:val="none" w:sz="0" w:space="0" w:color="auto"/>
                  </w:divBdr>
                  <w:divsChild>
                    <w:div w:id="1919052651">
                      <w:marLeft w:val="0"/>
                      <w:marRight w:val="0"/>
                      <w:marTop w:val="0"/>
                      <w:marBottom w:val="0"/>
                      <w:divBdr>
                        <w:top w:val="none" w:sz="0" w:space="0" w:color="auto"/>
                        <w:left w:val="none" w:sz="0" w:space="0" w:color="auto"/>
                        <w:bottom w:val="none" w:sz="0" w:space="0" w:color="auto"/>
                        <w:right w:val="none" w:sz="0" w:space="0" w:color="auto"/>
                      </w:divBdr>
                      <w:divsChild>
                        <w:div w:id="15518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764537">
              <w:marLeft w:val="0"/>
              <w:marRight w:val="0"/>
              <w:marTop w:val="0"/>
              <w:marBottom w:val="0"/>
              <w:divBdr>
                <w:top w:val="none" w:sz="0" w:space="0" w:color="auto"/>
                <w:left w:val="none" w:sz="0" w:space="0" w:color="auto"/>
                <w:bottom w:val="none" w:sz="0" w:space="0" w:color="auto"/>
                <w:right w:val="none" w:sz="0" w:space="0" w:color="auto"/>
              </w:divBdr>
              <w:divsChild>
                <w:div w:id="7542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302">
          <w:marLeft w:val="0"/>
          <w:marRight w:val="0"/>
          <w:marTop w:val="0"/>
          <w:marBottom w:val="0"/>
          <w:divBdr>
            <w:top w:val="none" w:sz="0" w:space="0" w:color="auto"/>
            <w:left w:val="none" w:sz="0" w:space="0" w:color="auto"/>
            <w:bottom w:val="none" w:sz="0" w:space="0" w:color="auto"/>
            <w:right w:val="none" w:sz="0" w:space="0" w:color="auto"/>
          </w:divBdr>
          <w:divsChild>
            <w:div w:id="280035514">
              <w:marLeft w:val="0"/>
              <w:marRight w:val="0"/>
              <w:marTop w:val="0"/>
              <w:marBottom w:val="0"/>
              <w:divBdr>
                <w:top w:val="none" w:sz="0" w:space="0" w:color="auto"/>
                <w:left w:val="none" w:sz="0" w:space="0" w:color="auto"/>
                <w:bottom w:val="none" w:sz="0" w:space="0" w:color="auto"/>
                <w:right w:val="none" w:sz="0" w:space="0" w:color="auto"/>
              </w:divBdr>
              <w:divsChild>
                <w:div w:id="295523821">
                  <w:marLeft w:val="0"/>
                  <w:marRight w:val="0"/>
                  <w:marTop w:val="0"/>
                  <w:marBottom w:val="0"/>
                  <w:divBdr>
                    <w:top w:val="none" w:sz="0" w:space="0" w:color="auto"/>
                    <w:left w:val="none" w:sz="0" w:space="0" w:color="auto"/>
                    <w:bottom w:val="none" w:sz="0" w:space="0" w:color="auto"/>
                    <w:right w:val="none" w:sz="0" w:space="0" w:color="auto"/>
                  </w:divBdr>
                  <w:divsChild>
                    <w:div w:id="45183364">
                      <w:marLeft w:val="0"/>
                      <w:marRight w:val="0"/>
                      <w:marTop w:val="0"/>
                      <w:marBottom w:val="0"/>
                      <w:divBdr>
                        <w:top w:val="none" w:sz="0" w:space="0" w:color="auto"/>
                        <w:left w:val="none" w:sz="0" w:space="0" w:color="auto"/>
                        <w:bottom w:val="none" w:sz="0" w:space="0" w:color="auto"/>
                        <w:right w:val="none" w:sz="0" w:space="0" w:color="auto"/>
                      </w:divBdr>
                    </w:div>
                  </w:divsChild>
                </w:div>
                <w:div w:id="1108431746">
                  <w:marLeft w:val="0"/>
                  <w:marRight w:val="0"/>
                  <w:marTop w:val="0"/>
                  <w:marBottom w:val="0"/>
                  <w:divBdr>
                    <w:top w:val="none" w:sz="0" w:space="0" w:color="auto"/>
                    <w:left w:val="none" w:sz="0" w:space="0" w:color="auto"/>
                    <w:bottom w:val="none" w:sz="0" w:space="0" w:color="auto"/>
                    <w:right w:val="none" w:sz="0" w:space="0" w:color="auto"/>
                  </w:divBdr>
                  <w:divsChild>
                    <w:div w:id="339049606">
                      <w:marLeft w:val="0"/>
                      <w:marRight w:val="0"/>
                      <w:marTop w:val="0"/>
                      <w:marBottom w:val="0"/>
                      <w:divBdr>
                        <w:top w:val="none" w:sz="0" w:space="0" w:color="auto"/>
                        <w:left w:val="none" w:sz="0" w:space="0" w:color="auto"/>
                        <w:bottom w:val="none" w:sz="0" w:space="0" w:color="auto"/>
                        <w:right w:val="none" w:sz="0" w:space="0" w:color="auto"/>
                      </w:divBdr>
                      <w:divsChild>
                        <w:div w:id="171411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548532">
              <w:marLeft w:val="0"/>
              <w:marRight w:val="0"/>
              <w:marTop w:val="0"/>
              <w:marBottom w:val="0"/>
              <w:divBdr>
                <w:top w:val="none" w:sz="0" w:space="0" w:color="auto"/>
                <w:left w:val="none" w:sz="0" w:space="0" w:color="auto"/>
                <w:bottom w:val="none" w:sz="0" w:space="0" w:color="auto"/>
                <w:right w:val="none" w:sz="0" w:space="0" w:color="auto"/>
              </w:divBdr>
              <w:divsChild>
                <w:div w:id="161081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705612">
      <w:bodyDiv w:val="1"/>
      <w:marLeft w:val="0"/>
      <w:marRight w:val="0"/>
      <w:marTop w:val="0"/>
      <w:marBottom w:val="0"/>
      <w:divBdr>
        <w:top w:val="none" w:sz="0" w:space="0" w:color="auto"/>
        <w:left w:val="none" w:sz="0" w:space="0" w:color="auto"/>
        <w:bottom w:val="none" w:sz="0" w:space="0" w:color="auto"/>
        <w:right w:val="none" w:sz="0" w:space="0" w:color="auto"/>
      </w:divBdr>
      <w:divsChild>
        <w:div w:id="1148396548">
          <w:marLeft w:val="0"/>
          <w:marRight w:val="0"/>
          <w:marTop w:val="0"/>
          <w:marBottom w:val="0"/>
          <w:divBdr>
            <w:top w:val="none" w:sz="0" w:space="0" w:color="auto"/>
            <w:left w:val="none" w:sz="0" w:space="0" w:color="auto"/>
            <w:bottom w:val="none" w:sz="0" w:space="0" w:color="auto"/>
            <w:right w:val="none" w:sz="0" w:space="0" w:color="auto"/>
          </w:divBdr>
        </w:div>
      </w:divsChild>
    </w:div>
    <w:div w:id="1299529904">
      <w:bodyDiv w:val="1"/>
      <w:marLeft w:val="0"/>
      <w:marRight w:val="0"/>
      <w:marTop w:val="0"/>
      <w:marBottom w:val="0"/>
      <w:divBdr>
        <w:top w:val="none" w:sz="0" w:space="0" w:color="auto"/>
        <w:left w:val="none" w:sz="0" w:space="0" w:color="auto"/>
        <w:bottom w:val="none" w:sz="0" w:space="0" w:color="auto"/>
        <w:right w:val="none" w:sz="0" w:space="0" w:color="auto"/>
      </w:divBdr>
      <w:divsChild>
        <w:div w:id="28115471">
          <w:marLeft w:val="0"/>
          <w:marRight w:val="0"/>
          <w:marTop w:val="0"/>
          <w:marBottom w:val="0"/>
          <w:divBdr>
            <w:top w:val="none" w:sz="0" w:space="0" w:color="auto"/>
            <w:left w:val="none" w:sz="0" w:space="0" w:color="auto"/>
            <w:bottom w:val="none" w:sz="0" w:space="0" w:color="auto"/>
            <w:right w:val="none" w:sz="0" w:space="0" w:color="auto"/>
          </w:divBdr>
        </w:div>
        <w:div w:id="165556071">
          <w:marLeft w:val="0"/>
          <w:marRight w:val="0"/>
          <w:marTop w:val="0"/>
          <w:marBottom w:val="0"/>
          <w:divBdr>
            <w:top w:val="none" w:sz="0" w:space="0" w:color="auto"/>
            <w:left w:val="none" w:sz="0" w:space="0" w:color="auto"/>
            <w:bottom w:val="none" w:sz="0" w:space="0" w:color="auto"/>
            <w:right w:val="none" w:sz="0" w:space="0" w:color="auto"/>
          </w:divBdr>
        </w:div>
        <w:div w:id="438374094">
          <w:marLeft w:val="0"/>
          <w:marRight w:val="0"/>
          <w:marTop w:val="0"/>
          <w:marBottom w:val="0"/>
          <w:divBdr>
            <w:top w:val="none" w:sz="0" w:space="0" w:color="auto"/>
            <w:left w:val="none" w:sz="0" w:space="0" w:color="auto"/>
            <w:bottom w:val="none" w:sz="0" w:space="0" w:color="auto"/>
            <w:right w:val="none" w:sz="0" w:space="0" w:color="auto"/>
          </w:divBdr>
        </w:div>
        <w:div w:id="594748465">
          <w:marLeft w:val="0"/>
          <w:marRight w:val="0"/>
          <w:marTop w:val="0"/>
          <w:marBottom w:val="0"/>
          <w:divBdr>
            <w:top w:val="none" w:sz="0" w:space="0" w:color="auto"/>
            <w:left w:val="none" w:sz="0" w:space="0" w:color="auto"/>
            <w:bottom w:val="none" w:sz="0" w:space="0" w:color="auto"/>
            <w:right w:val="none" w:sz="0" w:space="0" w:color="auto"/>
          </w:divBdr>
        </w:div>
        <w:div w:id="660275623">
          <w:marLeft w:val="0"/>
          <w:marRight w:val="0"/>
          <w:marTop w:val="0"/>
          <w:marBottom w:val="0"/>
          <w:divBdr>
            <w:top w:val="none" w:sz="0" w:space="0" w:color="auto"/>
            <w:left w:val="none" w:sz="0" w:space="0" w:color="auto"/>
            <w:bottom w:val="none" w:sz="0" w:space="0" w:color="auto"/>
            <w:right w:val="none" w:sz="0" w:space="0" w:color="auto"/>
          </w:divBdr>
        </w:div>
        <w:div w:id="1342126937">
          <w:marLeft w:val="0"/>
          <w:marRight w:val="0"/>
          <w:marTop w:val="0"/>
          <w:marBottom w:val="0"/>
          <w:divBdr>
            <w:top w:val="none" w:sz="0" w:space="0" w:color="auto"/>
            <w:left w:val="none" w:sz="0" w:space="0" w:color="auto"/>
            <w:bottom w:val="none" w:sz="0" w:space="0" w:color="auto"/>
            <w:right w:val="none" w:sz="0" w:space="0" w:color="auto"/>
          </w:divBdr>
        </w:div>
        <w:div w:id="1681198809">
          <w:marLeft w:val="0"/>
          <w:marRight w:val="0"/>
          <w:marTop w:val="0"/>
          <w:marBottom w:val="0"/>
          <w:divBdr>
            <w:top w:val="none" w:sz="0" w:space="0" w:color="auto"/>
            <w:left w:val="none" w:sz="0" w:space="0" w:color="auto"/>
            <w:bottom w:val="none" w:sz="0" w:space="0" w:color="auto"/>
            <w:right w:val="none" w:sz="0" w:space="0" w:color="auto"/>
          </w:divBdr>
        </w:div>
        <w:div w:id="1733310936">
          <w:marLeft w:val="0"/>
          <w:marRight w:val="0"/>
          <w:marTop w:val="0"/>
          <w:marBottom w:val="0"/>
          <w:divBdr>
            <w:top w:val="none" w:sz="0" w:space="0" w:color="auto"/>
            <w:left w:val="none" w:sz="0" w:space="0" w:color="auto"/>
            <w:bottom w:val="none" w:sz="0" w:space="0" w:color="auto"/>
            <w:right w:val="none" w:sz="0" w:space="0" w:color="auto"/>
          </w:divBdr>
        </w:div>
        <w:div w:id="1954819601">
          <w:marLeft w:val="0"/>
          <w:marRight w:val="0"/>
          <w:marTop w:val="0"/>
          <w:marBottom w:val="0"/>
          <w:divBdr>
            <w:top w:val="none" w:sz="0" w:space="0" w:color="auto"/>
            <w:left w:val="none" w:sz="0" w:space="0" w:color="auto"/>
            <w:bottom w:val="none" w:sz="0" w:space="0" w:color="auto"/>
            <w:right w:val="none" w:sz="0" w:space="0" w:color="auto"/>
          </w:divBdr>
        </w:div>
        <w:div w:id="1990598009">
          <w:marLeft w:val="0"/>
          <w:marRight w:val="0"/>
          <w:marTop w:val="0"/>
          <w:marBottom w:val="0"/>
          <w:divBdr>
            <w:top w:val="none" w:sz="0" w:space="0" w:color="auto"/>
            <w:left w:val="none" w:sz="0" w:space="0" w:color="auto"/>
            <w:bottom w:val="none" w:sz="0" w:space="0" w:color="auto"/>
            <w:right w:val="none" w:sz="0" w:space="0" w:color="auto"/>
          </w:divBdr>
        </w:div>
      </w:divsChild>
    </w:div>
    <w:div w:id="1310742550">
      <w:bodyDiv w:val="1"/>
      <w:marLeft w:val="0"/>
      <w:marRight w:val="0"/>
      <w:marTop w:val="0"/>
      <w:marBottom w:val="0"/>
      <w:divBdr>
        <w:top w:val="none" w:sz="0" w:space="0" w:color="auto"/>
        <w:left w:val="none" w:sz="0" w:space="0" w:color="auto"/>
        <w:bottom w:val="none" w:sz="0" w:space="0" w:color="auto"/>
        <w:right w:val="none" w:sz="0" w:space="0" w:color="auto"/>
      </w:divBdr>
    </w:div>
    <w:div w:id="1321614303">
      <w:bodyDiv w:val="1"/>
      <w:marLeft w:val="0"/>
      <w:marRight w:val="0"/>
      <w:marTop w:val="0"/>
      <w:marBottom w:val="0"/>
      <w:divBdr>
        <w:top w:val="none" w:sz="0" w:space="0" w:color="auto"/>
        <w:left w:val="none" w:sz="0" w:space="0" w:color="auto"/>
        <w:bottom w:val="none" w:sz="0" w:space="0" w:color="auto"/>
        <w:right w:val="none" w:sz="0" w:space="0" w:color="auto"/>
      </w:divBdr>
      <w:divsChild>
        <w:div w:id="464466369">
          <w:marLeft w:val="0"/>
          <w:marRight w:val="0"/>
          <w:marTop w:val="0"/>
          <w:marBottom w:val="0"/>
          <w:divBdr>
            <w:top w:val="none" w:sz="0" w:space="0" w:color="auto"/>
            <w:left w:val="none" w:sz="0" w:space="0" w:color="auto"/>
            <w:bottom w:val="none" w:sz="0" w:space="0" w:color="auto"/>
            <w:right w:val="none" w:sz="0" w:space="0" w:color="auto"/>
          </w:divBdr>
        </w:div>
      </w:divsChild>
    </w:div>
    <w:div w:id="1322082177">
      <w:bodyDiv w:val="1"/>
      <w:marLeft w:val="0"/>
      <w:marRight w:val="0"/>
      <w:marTop w:val="0"/>
      <w:marBottom w:val="0"/>
      <w:divBdr>
        <w:top w:val="none" w:sz="0" w:space="0" w:color="auto"/>
        <w:left w:val="none" w:sz="0" w:space="0" w:color="auto"/>
        <w:bottom w:val="none" w:sz="0" w:space="0" w:color="auto"/>
        <w:right w:val="none" w:sz="0" w:space="0" w:color="auto"/>
      </w:divBdr>
    </w:div>
    <w:div w:id="1432386607">
      <w:bodyDiv w:val="1"/>
      <w:marLeft w:val="0"/>
      <w:marRight w:val="0"/>
      <w:marTop w:val="0"/>
      <w:marBottom w:val="0"/>
      <w:divBdr>
        <w:top w:val="none" w:sz="0" w:space="0" w:color="auto"/>
        <w:left w:val="none" w:sz="0" w:space="0" w:color="auto"/>
        <w:bottom w:val="none" w:sz="0" w:space="0" w:color="auto"/>
        <w:right w:val="none" w:sz="0" w:space="0" w:color="auto"/>
      </w:divBdr>
      <w:divsChild>
        <w:div w:id="807357537">
          <w:marLeft w:val="0"/>
          <w:marRight w:val="0"/>
          <w:marTop w:val="0"/>
          <w:marBottom w:val="0"/>
          <w:divBdr>
            <w:top w:val="none" w:sz="0" w:space="0" w:color="auto"/>
            <w:left w:val="none" w:sz="0" w:space="0" w:color="auto"/>
            <w:bottom w:val="none" w:sz="0" w:space="0" w:color="auto"/>
            <w:right w:val="none" w:sz="0" w:space="0" w:color="auto"/>
          </w:divBdr>
        </w:div>
      </w:divsChild>
    </w:div>
    <w:div w:id="1433628345">
      <w:bodyDiv w:val="1"/>
      <w:marLeft w:val="0"/>
      <w:marRight w:val="0"/>
      <w:marTop w:val="0"/>
      <w:marBottom w:val="0"/>
      <w:divBdr>
        <w:top w:val="none" w:sz="0" w:space="0" w:color="auto"/>
        <w:left w:val="none" w:sz="0" w:space="0" w:color="auto"/>
        <w:bottom w:val="none" w:sz="0" w:space="0" w:color="auto"/>
        <w:right w:val="none" w:sz="0" w:space="0" w:color="auto"/>
      </w:divBdr>
    </w:div>
    <w:div w:id="1482192435">
      <w:bodyDiv w:val="1"/>
      <w:marLeft w:val="0"/>
      <w:marRight w:val="0"/>
      <w:marTop w:val="0"/>
      <w:marBottom w:val="0"/>
      <w:divBdr>
        <w:top w:val="none" w:sz="0" w:space="0" w:color="auto"/>
        <w:left w:val="none" w:sz="0" w:space="0" w:color="auto"/>
        <w:bottom w:val="none" w:sz="0" w:space="0" w:color="auto"/>
        <w:right w:val="none" w:sz="0" w:space="0" w:color="auto"/>
      </w:divBdr>
    </w:div>
    <w:div w:id="1493444710">
      <w:bodyDiv w:val="1"/>
      <w:marLeft w:val="0"/>
      <w:marRight w:val="0"/>
      <w:marTop w:val="0"/>
      <w:marBottom w:val="0"/>
      <w:divBdr>
        <w:top w:val="none" w:sz="0" w:space="0" w:color="auto"/>
        <w:left w:val="none" w:sz="0" w:space="0" w:color="auto"/>
        <w:bottom w:val="none" w:sz="0" w:space="0" w:color="auto"/>
        <w:right w:val="none" w:sz="0" w:space="0" w:color="auto"/>
      </w:divBdr>
    </w:div>
    <w:div w:id="1509520263">
      <w:bodyDiv w:val="1"/>
      <w:marLeft w:val="0"/>
      <w:marRight w:val="0"/>
      <w:marTop w:val="0"/>
      <w:marBottom w:val="0"/>
      <w:divBdr>
        <w:top w:val="none" w:sz="0" w:space="0" w:color="auto"/>
        <w:left w:val="none" w:sz="0" w:space="0" w:color="auto"/>
        <w:bottom w:val="none" w:sz="0" w:space="0" w:color="auto"/>
        <w:right w:val="none" w:sz="0" w:space="0" w:color="auto"/>
      </w:divBdr>
    </w:div>
    <w:div w:id="1529828557">
      <w:bodyDiv w:val="1"/>
      <w:marLeft w:val="0"/>
      <w:marRight w:val="0"/>
      <w:marTop w:val="0"/>
      <w:marBottom w:val="0"/>
      <w:divBdr>
        <w:top w:val="none" w:sz="0" w:space="0" w:color="auto"/>
        <w:left w:val="none" w:sz="0" w:space="0" w:color="auto"/>
        <w:bottom w:val="none" w:sz="0" w:space="0" w:color="auto"/>
        <w:right w:val="none" w:sz="0" w:space="0" w:color="auto"/>
      </w:divBdr>
      <w:divsChild>
        <w:div w:id="1844785481">
          <w:marLeft w:val="0"/>
          <w:marRight w:val="0"/>
          <w:marTop w:val="0"/>
          <w:marBottom w:val="0"/>
          <w:divBdr>
            <w:top w:val="none" w:sz="0" w:space="0" w:color="auto"/>
            <w:left w:val="none" w:sz="0" w:space="0" w:color="auto"/>
            <w:bottom w:val="none" w:sz="0" w:space="0" w:color="auto"/>
            <w:right w:val="none" w:sz="0" w:space="0" w:color="auto"/>
          </w:divBdr>
        </w:div>
      </w:divsChild>
    </w:div>
    <w:div w:id="1553466902">
      <w:bodyDiv w:val="1"/>
      <w:marLeft w:val="0"/>
      <w:marRight w:val="0"/>
      <w:marTop w:val="0"/>
      <w:marBottom w:val="0"/>
      <w:divBdr>
        <w:top w:val="none" w:sz="0" w:space="0" w:color="auto"/>
        <w:left w:val="none" w:sz="0" w:space="0" w:color="auto"/>
        <w:bottom w:val="none" w:sz="0" w:space="0" w:color="auto"/>
        <w:right w:val="none" w:sz="0" w:space="0" w:color="auto"/>
      </w:divBdr>
    </w:div>
    <w:div w:id="1568301885">
      <w:bodyDiv w:val="1"/>
      <w:marLeft w:val="0"/>
      <w:marRight w:val="0"/>
      <w:marTop w:val="0"/>
      <w:marBottom w:val="0"/>
      <w:divBdr>
        <w:top w:val="none" w:sz="0" w:space="0" w:color="auto"/>
        <w:left w:val="none" w:sz="0" w:space="0" w:color="auto"/>
        <w:bottom w:val="none" w:sz="0" w:space="0" w:color="auto"/>
        <w:right w:val="none" w:sz="0" w:space="0" w:color="auto"/>
      </w:divBdr>
      <w:divsChild>
        <w:div w:id="447940543">
          <w:marLeft w:val="0"/>
          <w:marRight w:val="0"/>
          <w:marTop w:val="0"/>
          <w:marBottom w:val="0"/>
          <w:divBdr>
            <w:top w:val="none" w:sz="0" w:space="0" w:color="auto"/>
            <w:left w:val="none" w:sz="0" w:space="0" w:color="auto"/>
            <w:bottom w:val="none" w:sz="0" w:space="0" w:color="auto"/>
            <w:right w:val="none" w:sz="0" w:space="0" w:color="auto"/>
          </w:divBdr>
        </w:div>
        <w:div w:id="744686541">
          <w:marLeft w:val="0"/>
          <w:marRight w:val="0"/>
          <w:marTop w:val="0"/>
          <w:marBottom w:val="0"/>
          <w:divBdr>
            <w:top w:val="none" w:sz="0" w:space="0" w:color="auto"/>
            <w:left w:val="none" w:sz="0" w:space="0" w:color="auto"/>
            <w:bottom w:val="none" w:sz="0" w:space="0" w:color="auto"/>
            <w:right w:val="none" w:sz="0" w:space="0" w:color="auto"/>
          </w:divBdr>
        </w:div>
        <w:div w:id="907812495">
          <w:marLeft w:val="0"/>
          <w:marRight w:val="0"/>
          <w:marTop w:val="0"/>
          <w:marBottom w:val="0"/>
          <w:divBdr>
            <w:top w:val="none" w:sz="0" w:space="0" w:color="auto"/>
            <w:left w:val="none" w:sz="0" w:space="0" w:color="auto"/>
            <w:bottom w:val="none" w:sz="0" w:space="0" w:color="auto"/>
            <w:right w:val="none" w:sz="0" w:space="0" w:color="auto"/>
          </w:divBdr>
        </w:div>
        <w:div w:id="1113132465">
          <w:marLeft w:val="0"/>
          <w:marRight w:val="0"/>
          <w:marTop w:val="0"/>
          <w:marBottom w:val="0"/>
          <w:divBdr>
            <w:top w:val="none" w:sz="0" w:space="0" w:color="auto"/>
            <w:left w:val="none" w:sz="0" w:space="0" w:color="auto"/>
            <w:bottom w:val="none" w:sz="0" w:space="0" w:color="auto"/>
            <w:right w:val="none" w:sz="0" w:space="0" w:color="auto"/>
          </w:divBdr>
        </w:div>
        <w:div w:id="1423067281">
          <w:marLeft w:val="0"/>
          <w:marRight w:val="0"/>
          <w:marTop w:val="0"/>
          <w:marBottom w:val="0"/>
          <w:divBdr>
            <w:top w:val="none" w:sz="0" w:space="0" w:color="auto"/>
            <w:left w:val="none" w:sz="0" w:space="0" w:color="auto"/>
            <w:bottom w:val="none" w:sz="0" w:space="0" w:color="auto"/>
            <w:right w:val="none" w:sz="0" w:space="0" w:color="auto"/>
          </w:divBdr>
        </w:div>
        <w:div w:id="1592276589">
          <w:marLeft w:val="0"/>
          <w:marRight w:val="0"/>
          <w:marTop w:val="0"/>
          <w:marBottom w:val="0"/>
          <w:divBdr>
            <w:top w:val="none" w:sz="0" w:space="0" w:color="auto"/>
            <w:left w:val="none" w:sz="0" w:space="0" w:color="auto"/>
            <w:bottom w:val="none" w:sz="0" w:space="0" w:color="auto"/>
            <w:right w:val="none" w:sz="0" w:space="0" w:color="auto"/>
          </w:divBdr>
        </w:div>
        <w:div w:id="1837303430">
          <w:marLeft w:val="0"/>
          <w:marRight w:val="0"/>
          <w:marTop w:val="0"/>
          <w:marBottom w:val="0"/>
          <w:divBdr>
            <w:top w:val="none" w:sz="0" w:space="0" w:color="auto"/>
            <w:left w:val="none" w:sz="0" w:space="0" w:color="auto"/>
            <w:bottom w:val="none" w:sz="0" w:space="0" w:color="auto"/>
            <w:right w:val="none" w:sz="0" w:space="0" w:color="auto"/>
          </w:divBdr>
        </w:div>
        <w:div w:id="1845053340">
          <w:marLeft w:val="0"/>
          <w:marRight w:val="0"/>
          <w:marTop w:val="0"/>
          <w:marBottom w:val="0"/>
          <w:divBdr>
            <w:top w:val="none" w:sz="0" w:space="0" w:color="auto"/>
            <w:left w:val="none" w:sz="0" w:space="0" w:color="auto"/>
            <w:bottom w:val="none" w:sz="0" w:space="0" w:color="auto"/>
            <w:right w:val="none" w:sz="0" w:space="0" w:color="auto"/>
          </w:divBdr>
        </w:div>
        <w:div w:id="2040668390">
          <w:marLeft w:val="0"/>
          <w:marRight w:val="0"/>
          <w:marTop w:val="0"/>
          <w:marBottom w:val="0"/>
          <w:divBdr>
            <w:top w:val="none" w:sz="0" w:space="0" w:color="auto"/>
            <w:left w:val="none" w:sz="0" w:space="0" w:color="auto"/>
            <w:bottom w:val="none" w:sz="0" w:space="0" w:color="auto"/>
            <w:right w:val="none" w:sz="0" w:space="0" w:color="auto"/>
          </w:divBdr>
        </w:div>
        <w:div w:id="2080520082">
          <w:marLeft w:val="0"/>
          <w:marRight w:val="0"/>
          <w:marTop w:val="0"/>
          <w:marBottom w:val="0"/>
          <w:divBdr>
            <w:top w:val="none" w:sz="0" w:space="0" w:color="auto"/>
            <w:left w:val="none" w:sz="0" w:space="0" w:color="auto"/>
            <w:bottom w:val="none" w:sz="0" w:space="0" w:color="auto"/>
            <w:right w:val="none" w:sz="0" w:space="0" w:color="auto"/>
          </w:divBdr>
        </w:div>
      </w:divsChild>
    </w:div>
    <w:div w:id="1573612815">
      <w:bodyDiv w:val="1"/>
      <w:marLeft w:val="0"/>
      <w:marRight w:val="0"/>
      <w:marTop w:val="0"/>
      <w:marBottom w:val="0"/>
      <w:divBdr>
        <w:top w:val="none" w:sz="0" w:space="0" w:color="auto"/>
        <w:left w:val="none" w:sz="0" w:space="0" w:color="auto"/>
        <w:bottom w:val="none" w:sz="0" w:space="0" w:color="auto"/>
        <w:right w:val="none" w:sz="0" w:space="0" w:color="auto"/>
      </w:divBdr>
    </w:div>
    <w:div w:id="1574512456">
      <w:bodyDiv w:val="1"/>
      <w:marLeft w:val="0"/>
      <w:marRight w:val="0"/>
      <w:marTop w:val="0"/>
      <w:marBottom w:val="0"/>
      <w:divBdr>
        <w:top w:val="none" w:sz="0" w:space="0" w:color="auto"/>
        <w:left w:val="none" w:sz="0" w:space="0" w:color="auto"/>
        <w:bottom w:val="none" w:sz="0" w:space="0" w:color="auto"/>
        <w:right w:val="none" w:sz="0" w:space="0" w:color="auto"/>
      </w:divBdr>
      <w:divsChild>
        <w:div w:id="315843340">
          <w:marLeft w:val="0"/>
          <w:marRight w:val="0"/>
          <w:marTop w:val="0"/>
          <w:marBottom w:val="0"/>
          <w:divBdr>
            <w:top w:val="none" w:sz="0" w:space="0" w:color="auto"/>
            <w:left w:val="none" w:sz="0" w:space="0" w:color="auto"/>
            <w:bottom w:val="none" w:sz="0" w:space="0" w:color="auto"/>
            <w:right w:val="none" w:sz="0" w:space="0" w:color="auto"/>
          </w:divBdr>
        </w:div>
        <w:div w:id="675032591">
          <w:marLeft w:val="0"/>
          <w:marRight w:val="0"/>
          <w:marTop w:val="0"/>
          <w:marBottom w:val="0"/>
          <w:divBdr>
            <w:top w:val="none" w:sz="0" w:space="0" w:color="auto"/>
            <w:left w:val="none" w:sz="0" w:space="0" w:color="auto"/>
            <w:bottom w:val="none" w:sz="0" w:space="0" w:color="auto"/>
            <w:right w:val="none" w:sz="0" w:space="0" w:color="auto"/>
          </w:divBdr>
        </w:div>
        <w:div w:id="1941834322">
          <w:marLeft w:val="0"/>
          <w:marRight w:val="0"/>
          <w:marTop w:val="0"/>
          <w:marBottom w:val="0"/>
          <w:divBdr>
            <w:top w:val="none" w:sz="0" w:space="0" w:color="auto"/>
            <w:left w:val="none" w:sz="0" w:space="0" w:color="auto"/>
            <w:bottom w:val="none" w:sz="0" w:space="0" w:color="auto"/>
            <w:right w:val="none" w:sz="0" w:space="0" w:color="auto"/>
          </w:divBdr>
        </w:div>
        <w:div w:id="1980382954">
          <w:marLeft w:val="0"/>
          <w:marRight w:val="0"/>
          <w:marTop w:val="0"/>
          <w:marBottom w:val="0"/>
          <w:divBdr>
            <w:top w:val="none" w:sz="0" w:space="0" w:color="auto"/>
            <w:left w:val="none" w:sz="0" w:space="0" w:color="auto"/>
            <w:bottom w:val="none" w:sz="0" w:space="0" w:color="auto"/>
            <w:right w:val="none" w:sz="0" w:space="0" w:color="auto"/>
          </w:divBdr>
        </w:div>
        <w:div w:id="2094425318">
          <w:marLeft w:val="0"/>
          <w:marRight w:val="0"/>
          <w:marTop w:val="0"/>
          <w:marBottom w:val="0"/>
          <w:divBdr>
            <w:top w:val="none" w:sz="0" w:space="0" w:color="auto"/>
            <w:left w:val="none" w:sz="0" w:space="0" w:color="auto"/>
            <w:bottom w:val="none" w:sz="0" w:space="0" w:color="auto"/>
            <w:right w:val="none" w:sz="0" w:space="0" w:color="auto"/>
          </w:divBdr>
        </w:div>
      </w:divsChild>
    </w:div>
    <w:div w:id="1593657407">
      <w:bodyDiv w:val="1"/>
      <w:marLeft w:val="0"/>
      <w:marRight w:val="0"/>
      <w:marTop w:val="0"/>
      <w:marBottom w:val="0"/>
      <w:divBdr>
        <w:top w:val="none" w:sz="0" w:space="0" w:color="auto"/>
        <w:left w:val="none" w:sz="0" w:space="0" w:color="auto"/>
        <w:bottom w:val="none" w:sz="0" w:space="0" w:color="auto"/>
        <w:right w:val="none" w:sz="0" w:space="0" w:color="auto"/>
      </w:divBdr>
      <w:divsChild>
        <w:div w:id="40793099">
          <w:marLeft w:val="0"/>
          <w:marRight w:val="0"/>
          <w:marTop w:val="0"/>
          <w:marBottom w:val="0"/>
          <w:divBdr>
            <w:top w:val="none" w:sz="0" w:space="0" w:color="auto"/>
            <w:left w:val="none" w:sz="0" w:space="0" w:color="auto"/>
            <w:bottom w:val="none" w:sz="0" w:space="0" w:color="auto"/>
            <w:right w:val="none" w:sz="0" w:space="0" w:color="auto"/>
          </w:divBdr>
        </w:div>
        <w:div w:id="125003592">
          <w:marLeft w:val="0"/>
          <w:marRight w:val="0"/>
          <w:marTop w:val="0"/>
          <w:marBottom w:val="0"/>
          <w:divBdr>
            <w:top w:val="none" w:sz="0" w:space="0" w:color="auto"/>
            <w:left w:val="none" w:sz="0" w:space="0" w:color="auto"/>
            <w:bottom w:val="none" w:sz="0" w:space="0" w:color="auto"/>
            <w:right w:val="none" w:sz="0" w:space="0" w:color="auto"/>
          </w:divBdr>
        </w:div>
        <w:div w:id="206724224">
          <w:marLeft w:val="0"/>
          <w:marRight w:val="0"/>
          <w:marTop w:val="0"/>
          <w:marBottom w:val="0"/>
          <w:divBdr>
            <w:top w:val="none" w:sz="0" w:space="0" w:color="auto"/>
            <w:left w:val="none" w:sz="0" w:space="0" w:color="auto"/>
            <w:bottom w:val="none" w:sz="0" w:space="0" w:color="auto"/>
            <w:right w:val="none" w:sz="0" w:space="0" w:color="auto"/>
          </w:divBdr>
        </w:div>
        <w:div w:id="677317419">
          <w:marLeft w:val="0"/>
          <w:marRight w:val="0"/>
          <w:marTop w:val="0"/>
          <w:marBottom w:val="0"/>
          <w:divBdr>
            <w:top w:val="none" w:sz="0" w:space="0" w:color="auto"/>
            <w:left w:val="none" w:sz="0" w:space="0" w:color="auto"/>
            <w:bottom w:val="none" w:sz="0" w:space="0" w:color="auto"/>
            <w:right w:val="none" w:sz="0" w:space="0" w:color="auto"/>
          </w:divBdr>
        </w:div>
        <w:div w:id="970398285">
          <w:marLeft w:val="0"/>
          <w:marRight w:val="0"/>
          <w:marTop w:val="0"/>
          <w:marBottom w:val="0"/>
          <w:divBdr>
            <w:top w:val="none" w:sz="0" w:space="0" w:color="auto"/>
            <w:left w:val="none" w:sz="0" w:space="0" w:color="auto"/>
            <w:bottom w:val="none" w:sz="0" w:space="0" w:color="auto"/>
            <w:right w:val="none" w:sz="0" w:space="0" w:color="auto"/>
          </w:divBdr>
        </w:div>
        <w:div w:id="1281649284">
          <w:marLeft w:val="0"/>
          <w:marRight w:val="0"/>
          <w:marTop w:val="0"/>
          <w:marBottom w:val="0"/>
          <w:divBdr>
            <w:top w:val="none" w:sz="0" w:space="0" w:color="auto"/>
            <w:left w:val="none" w:sz="0" w:space="0" w:color="auto"/>
            <w:bottom w:val="none" w:sz="0" w:space="0" w:color="auto"/>
            <w:right w:val="none" w:sz="0" w:space="0" w:color="auto"/>
          </w:divBdr>
        </w:div>
        <w:div w:id="1293167574">
          <w:marLeft w:val="0"/>
          <w:marRight w:val="0"/>
          <w:marTop w:val="0"/>
          <w:marBottom w:val="0"/>
          <w:divBdr>
            <w:top w:val="none" w:sz="0" w:space="0" w:color="auto"/>
            <w:left w:val="none" w:sz="0" w:space="0" w:color="auto"/>
            <w:bottom w:val="none" w:sz="0" w:space="0" w:color="auto"/>
            <w:right w:val="none" w:sz="0" w:space="0" w:color="auto"/>
          </w:divBdr>
        </w:div>
        <w:div w:id="1686519949">
          <w:marLeft w:val="0"/>
          <w:marRight w:val="0"/>
          <w:marTop w:val="0"/>
          <w:marBottom w:val="0"/>
          <w:divBdr>
            <w:top w:val="none" w:sz="0" w:space="0" w:color="auto"/>
            <w:left w:val="none" w:sz="0" w:space="0" w:color="auto"/>
            <w:bottom w:val="none" w:sz="0" w:space="0" w:color="auto"/>
            <w:right w:val="none" w:sz="0" w:space="0" w:color="auto"/>
          </w:divBdr>
        </w:div>
        <w:div w:id="1875075708">
          <w:marLeft w:val="0"/>
          <w:marRight w:val="0"/>
          <w:marTop w:val="0"/>
          <w:marBottom w:val="0"/>
          <w:divBdr>
            <w:top w:val="none" w:sz="0" w:space="0" w:color="auto"/>
            <w:left w:val="none" w:sz="0" w:space="0" w:color="auto"/>
            <w:bottom w:val="none" w:sz="0" w:space="0" w:color="auto"/>
            <w:right w:val="none" w:sz="0" w:space="0" w:color="auto"/>
          </w:divBdr>
        </w:div>
        <w:div w:id="2026901112">
          <w:marLeft w:val="0"/>
          <w:marRight w:val="0"/>
          <w:marTop w:val="0"/>
          <w:marBottom w:val="0"/>
          <w:divBdr>
            <w:top w:val="none" w:sz="0" w:space="0" w:color="auto"/>
            <w:left w:val="none" w:sz="0" w:space="0" w:color="auto"/>
            <w:bottom w:val="none" w:sz="0" w:space="0" w:color="auto"/>
            <w:right w:val="none" w:sz="0" w:space="0" w:color="auto"/>
          </w:divBdr>
        </w:div>
      </w:divsChild>
    </w:div>
    <w:div w:id="1602495140">
      <w:bodyDiv w:val="1"/>
      <w:marLeft w:val="0"/>
      <w:marRight w:val="0"/>
      <w:marTop w:val="0"/>
      <w:marBottom w:val="0"/>
      <w:divBdr>
        <w:top w:val="none" w:sz="0" w:space="0" w:color="auto"/>
        <w:left w:val="none" w:sz="0" w:space="0" w:color="auto"/>
        <w:bottom w:val="none" w:sz="0" w:space="0" w:color="auto"/>
        <w:right w:val="none" w:sz="0" w:space="0" w:color="auto"/>
      </w:divBdr>
    </w:div>
    <w:div w:id="1668052632">
      <w:bodyDiv w:val="1"/>
      <w:marLeft w:val="0"/>
      <w:marRight w:val="0"/>
      <w:marTop w:val="0"/>
      <w:marBottom w:val="0"/>
      <w:divBdr>
        <w:top w:val="none" w:sz="0" w:space="0" w:color="auto"/>
        <w:left w:val="none" w:sz="0" w:space="0" w:color="auto"/>
        <w:bottom w:val="none" w:sz="0" w:space="0" w:color="auto"/>
        <w:right w:val="none" w:sz="0" w:space="0" w:color="auto"/>
      </w:divBdr>
    </w:div>
    <w:div w:id="1737584289">
      <w:bodyDiv w:val="1"/>
      <w:marLeft w:val="0"/>
      <w:marRight w:val="0"/>
      <w:marTop w:val="0"/>
      <w:marBottom w:val="0"/>
      <w:divBdr>
        <w:top w:val="none" w:sz="0" w:space="0" w:color="auto"/>
        <w:left w:val="none" w:sz="0" w:space="0" w:color="auto"/>
        <w:bottom w:val="none" w:sz="0" w:space="0" w:color="auto"/>
        <w:right w:val="none" w:sz="0" w:space="0" w:color="auto"/>
      </w:divBdr>
    </w:div>
    <w:div w:id="1747410309">
      <w:bodyDiv w:val="1"/>
      <w:marLeft w:val="0"/>
      <w:marRight w:val="0"/>
      <w:marTop w:val="0"/>
      <w:marBottom w:val="0"/>
      <w:divBdr>
        <w:top w:val="none" w:sz="0" w:space="0" w:color="auto"/>
        <w:left w:val="none" w:sz="0" w:space="0" w:color="auto"/>
        <w:bottom w:val="none" w:sz="0" w:space="0" w:color="auto"/>
        <w:right w:val="none" w:sz="0" w:space="0" w:color="auto"/>
      </w:divBdr>
    </w:div>
    <w:div w:id="1759211952">
      <w:bodyDiv w:val="1"/>
      <w:marLeft w:val="0"/>
      <w:marRight w:val="0"/>
      <w:marTop w:val="0"/>
      <w:marBottom w:val="0"/>
      <w:divBdr>
        <w:top w:val="none" w:sz="0" w:space="0" w:color="auto"/>
        <w:left w:val="none" w:sz="0" w:space="0" w:color="auto"/>
        <w:bottom w:val="none" w:sz="0" w:space="0" w:color="auto"/>
        <w:right w:val="none" w:sz="0" w:space="0" w:color="auto"/>
      </w:divBdr>
    </w:div>
    <w:div w:id="1768959571">
      <w:marLeft w:val="0"/>
      <w:marRight w:val="0"/>
      <w:marTop w:val="0"/>
      <w:marBottom w:val="0"/>
      <w:divBdr>
        <w:top w:val="none" w:sz="0" w:space="0" w:color="auto"/>
        <w:left w:val="none" w:sz="0" w:space="0" w:color="auto"/>
        <w:bottom w:val="none" w:sz="0" w:space="0" w:color="auto"/>
        <w:right w:val="none" w:sz="0" w:space="0" w:color="auto"/>
      </w:divBdr>
      <w:divsChild>
        <w:div w:id="1768959572">
          <w:marLeft w:val="720"/>
          <w:marRight w:val="0"/>
          <w:marTop w:val="0"/>
          <w:marBottom w:val="0"/>
          <w:divBdr>
            <w:top w:val="none" w:sz="0" w:space="0" w:color="auto"/>
            <w:left w:val="none" w:sz="0" w:space="0" w:color="auto"/>
            <w:bottom w:val="none" w:sz="0" w:space="0" w:color="auto"/>
            <w:right w:val="none" w:sz="0" w:space="0" w:color="auto"/>
          </w:divBdr>
        </w:div>
        <w:div w:id="1768959573">
          <w:marLeft w:val="720"/>
          <w:marRight w:val="0"/>
          <w:marTop w:val="0"/>
          <w:marBottom w:val="0"/>
          <w:divBdr>
            <w:top w:val="none" w:sz="0" w:space="0" w:color="auto"/>
            <w:left w:val="none" w:sz="0" w:space="0" w:color="auto"/>
            <w:bottom w:val="none" w:sz="0" w:space="0" w:color="auto"/>
            <w:right w:val="none" w:sz="0" w:space="0" w:color="auto"/>
          </w:divBdr>
        </w:div>
        <w:div w:id="1768959631">
          <w:marLeft w:val="720"/>
          <w:marRight w:val="0"/>
          <w:marTop w:val="0"/>
          <w:marBottom w:val="0"/>
          <w:divBdr>
            <w:top w:val="none" w:sz="0" w:space="0" w:color="auto"/>
            <w:left w:val="none" w:sz="0" w:space="0" w:color="auto"/>
            <w:bottom w:val="none" w:sz="0" w:space="0" w:color="auto"/>
            <w:right w:val="none" w:sz="0" w:space="0" w:color="auto"/>
          </w:divBdr>
        </w:div>
        <w:div w:id="1768959635">
          <w:marLeft w:val="720"/>
          <w:marRight w:val="0"/>
          <w:marTop w:val="0"/>
          <w:marBottom w:val="0"/>
          <w:divBdr>
            <w:top w:val="none" w:sz="0" w:space="0" w:color="auto"/>
            <w:left w:val="none" w:sz="0" w:space="0" w:color="auto"/>
            <w:bottom w:val="none" w:sz="0" w:space="0" w:color="auto"/>
            <w:right w:val="none" w:sz="0" w:space="0" w:color="auto"/>
          </w:divBdr>
        </w:div>
      </w:divsChild>
    </w:div>
    <w:div w:id="1768959574">
      <w:marLeft w:val="0"/>
      <w:marRight w:val="0"/>
      <w:marTop w:val="0"/>
      <w:marBottom w:val="0"/>
      <w:divBdr>
        <w:top w:val="none" w:sz="0" w:space="0" w:color="auto"/>
        <w:left w:val="none" w:sz="0" w:space="0" w:color="auto"/>
        <w:bottom w:val="none" w:sz="0" w:space="0" w:color="auto"/>
        <w:right w:val="none" w:sz="0" w:space="0" w:color="auto"/>
      </w:divBdr>
      <w:divsChild>
        <w:div w:id="1768959617">
          <w:marLeft w:val="0"/>
          <w:marRight w:val="0"/>
          <w:marTop w:val="0"/>
          <w:marBottom w:val="0"/>
          <w:divBdr>
            <w:top w:val="none" w:sz="0" w:space="0" w:color="auto"/>
            <w:left w:val="none" w:sz="0" w:space="0" w:color="auto"/>
            <w:bottom w:val="none" w:sz="0" w:space="0" w:color="auto"/>
            <w:right w:val="none" w:sz="0" w:space="0" w:color="auto"/>
          </w:divBdr>
          <w:divsChild>
            <w:div w:id="1768959580">
              <w:marLeft w:val="0"/>
              <w:marRight w:val="0"/>
              <w:marTop w:val="0"/>
              <w:marBottom w:val="0"/>
              <w:divBdr>
                <w:top w:val="none" w:sz="0" w:space="0" w:color="auto"/>
                <w:left w:val="none" w:sz="0" w:space="0" w:color="auto"/>
                <w:bottom w:val="none" w:sz="0" w:space="0" w:color="auto"/>
                <w:right w:val="none" w:sz="0" w:space="0" w:color="auto"/>
              </w:divBdr>
              <w:divsChild>
                <w:div w:id="1768959615">
                  <w:marLeft w:val="0"/>
                  <w:marRight w:val="0"/>
                  <w:marTop w:val="750"/>
                  <w:marBottom w:val="0"/>
                  <w:divBdr>
                    <w:top w:val="none" w:sz="0" w:space="0" w:color="auto"/>
                    <w:left w:val="none" w:sz="0" w:space="0" w:color="auto"/>
                    <w:bottom w:val="none" w:sz="0" w:space="0" w:color="auto"/>
                    <w:right w:val="none" w:sz="0" w:space="0" w:color="auto"/>
                  </w:divBdr>
                  <w:divsChild>
                    <w:div w:id="1768959607">
                      <w:marLeft w:val="0"/>
                      <w:marRight w:val="0"/>
                      <w:marTop w:val="0"/>
                      <w:marBottom w:val="0"/>
                      <w:divBdr>
                        <w:top w:val="none" w:sz="0" w:space="0" w:color="auto"/>
                        <w:left w:val="none" w:sz="0" w:space="0" w:color="auto"/>
                        <w:bottom w:val="none" w:sz="0" w:space="0" w:color="auto"/>
                        <w:right w:val="none" w:sz="0" w:space="0" w:color="auto"/>
                      </w:divBdr>
                      <w:divsChild>
                        <w:div w:id="1768959589">
                          <w:marLeft w:val="0"/>
                          <w:marRight w:val="225"/>
                          <w:marTop w:val="0"/>
                          <w:marBottom w:val="0"/>
                          <w:divBdr>
                            <w:top w:val="none" w:sz="0" w:space="0" w:color="auto"/>
                            <w:left w:val="none" w:sz="0" w:space="0" w:color="auto"/>
                            <w:bottom w:val="none" w:sz="0" w:space="0" w:color="auto"/>
                            <w:right w:val="none" w:sz="0" w:space="0" w:color="auto"/>
                          </w:divBdr>
                          <w:divsChild>
                            <w:div w:id="1768959587">
                              <w:marLeft w:val="0"/>
                              <w:marRight w:val="0"/>
                              <w:marTop w:val="150"/>
                              <w:marBottom w:val="0"/>
                              <w:divBdr>
                                <w:top w:val="none" w:sz="0" w:space="0" w:color="auto"/>
                                <w:left w:val="none" w:sz="0" w:space="0" w:color="auto"/>
                                <w:bottom w:val="none" w:sz="0" w:space="0" w:color="auto"/>
                                <w:right w:val="none" w:sz="0" w:space="0" w:color="auto"/>
                              </w:divBdr>
                              <w:divsChild>
                                <w:div w:id="176895958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959576">
      <w:marLeft w:val="0"/>
      <w:marRight w:val="0"/>
      <w:marTop w:val="0"/>
      <w:marBottom w:val="0"/>
      <w:divBdr>
        <w:top w:val="none" w:sz="0" w:space="0" w:color="auto"/>
        <w:left w:val="none" w:sz="0" w:space="0" w:color="auto"/>
        <w:bottom w:val="none" w:sz="0" w:space="0" w:color="auto"/>
        <w:right w:val="none" w:sz="0" w:space="0" w:color="auto"/>
      </w:divBdr>
    </w:div>
    <w:div w:id="1768959577">
      <w:marLeft w:val="0"/>
      <w:marRight w:val="0"/>
      <w:marTop w:val="0"/>
      <w:marBottom w:val="0"/>
      <w:divBdr>
        <w:top w:val="none" w:sz="0" w:space="0" w:color="auto"/>
        <w:left w:val="none" w:sz="0" w:space="0" w:color="auto"/>
        <w:bottom w:val="none" w:sz="0" w:space="0" w:color="auto"/>
        <w:right w:val="none" w:sz="0" w:space="0" w:color="auto"/>
      </w:divBdr>
    </w:div>
    <w:div w:id="1768959578">
      <w:marLeft w:val="0"/>
      <w:marRight w:val="0"/>
      <w:marTop w:val="0"/>
      <w:marBottom w:val="0"/>
      <w:divBdr>
        <w:top w:val="none" w:sz="0" w:space="0" w:color="auto"/>
        <w:left w:val="none" w:sz="0" w:space="0" w:color="auto"/>
        <w:bottom w:val="none" w:sz="0" w:space="0" w:color="auto"/>
        <w:right w:val="none" w:sz="0" w:space="0" w:color="auto"/>
      </w:divBdr>
    </w:div>
    <w:div w:id="1768959583">
      <w:marLeft w:val="0"/>
      <w:marRight w:val="0"/>
      <w:marTop w:val="0"/>
      <w:marBottom w:val="0"/>
      <w:divBdr>
        <w:top w:val="none" w:sz="0" w:space="0" w:color="auto"/>
        <w:left w:val="none" w:sz="0" w:space="0" w:color="auto"/>
        <w:bottom w:val="none" w:sz="0" w:space="0" w:color="auto"/>
        <w:right w:val="none" w:sz="0" w:space="0" w:color="auto"/>
      </w:divBdr>
    </w:div>
    <w:div w:id="1768959586">
      <w:marLeft w:val="0"/>
      <w:marRight w:val="0"/>
      <w:marTop w:val="0"/>
      <w:marBottom w:val="0"/>
      <w:divBdr>
        <w:top w:val="none" w:sz="0" w:space="0" w:color="auto"/>
        <w:left w:val="none" w:sz="0" w:space="0" w:color="auto"/>
        <w:bottom w:val="none" w:sz="0" w:space="0" w:color="auto"/>
        <w:right w:val="none" w:sz="0" w:space="0" w:color="auto"/>
      </w:divBdr>
    </w:div>
    <w:div w:id="1768959588">
      <w:marLeft w:val="0"/>
      <w:marRight w:val="0"/>
      <w:marTop w:val="0"/>
      <w:marBottom w:val="0"/>
      <w:divBdr>
        <w:top w:val="none" w:sz="0" w:space="0" w:color="auto"/>
        <w:left w:val="none" w:sz="0" w:space="0" w:color="auto"/>
        <w:bottom w:val="none" w:sz="0" w:space="0" w:color="auto"/>
        <w:right w:val="none" w:sz="0" w:space="0" w:color="auto"/>
      </w:divBdr>
    </w:div>
    <w:div w:id="1768959590">
      <w:marLeft w:val="0"/>
      <w:marRight w:val="0"/>
      <w:marTop w:val="0"/>
      <w:marBottom w:val="0"/>
      <w:divBdr>
        <w:top w:val="none" w:sz="0" w:space="0" w:color="auto"/>
        <w:left w:val="none" w:sz="0" w:space="0" w:color="auto"/>
        <w:bottom w:val="none" w:sz="0" w:space="0" w:color="auto"/>
        <w:right w:val="none" w:sz="0" w:space="0" w:color="auto"/>
      </w:divBdr>
    </w:div>
    <w:div w:id="1768959594">
      <w:marLeft w:val="0"/>
      <w:marRight w:val="0"/>
      <w:marTop w:val="0"/>
      <w:marBottom w:val="0"/>
      <w:divBdr>
        <w:top w:val="none" w:sz="0" w:space="0" w:color="auto"/>
        <w:left w:val="none" w:sz="0" w:space="0" w:color="auto"/>
        <w:bottom w:val="none" w:sz="0" w:space="0" w:color="auto"/>
        <w:right w:val="none" w:sz="0" w:space="0" w:color="auto"/>
      </w:divBdr>
    </w:div>
    <w:div w:id="1768959595">
      <w:marLeft w:val="0"/>
      <w:marRight w:val="0"/>
      <w:marTop w:val="0"/>
      <w:marBottom w:val="0"/>
      <w:divBdr>
        <w:top w:val="none" w:sz="0" w:space="0" w:color="auto"/>
        <w:left w:val="none" w:sz="0" w:space="0" w:color="auto"/>
        <w:bottom w:val="none" w:sz="0" w:space="0" w:color="auto"/>
        <w:right w:val="none" w:sz="0" w:space="0" w:color="auto"/>
      </w:divBdr>
    </w:div>
    <w:div w:id="1768959596">
      <w:marLeft w:val="0"/>
      <w:marRight w:val="0"/>
      <w:marTop w:val="0"/>
      <w:marBottom w:val="0"/>
      <w:divBdr>
        <w:top w:val="none" w:sz="0" w:space="0" w:color="auto"/>
        <w:left w:val="none" w:sz="0" w:space="0" w:color="auto"/>
        <w:bottom w:val="none" w:sz="0" w:space="0" w:color="auto"/>
        <w:right w:val="none" w:sz="0" w:space="0" w:color="auto"/>
      </w:divBdr>
    </w:div>
    <w:div w:id="1768959599">
      <w:marLeft w:val="0"/>
      <w:marRight w:val="0"/>
      <w:marTop w:val="0"/>
      <w:marBottom w:val="0"/>
      <w:divBdr>
        <w:top w:val="none" w:sz="0" w:space="0" w:color="auto"/>
        <w:left w:val="none" w:sz="0" w:space="0" w:color="auto"/>
        <w:bottom w:val="none" w:sz="0" w:space="0" w:color="auto"/>
        <w:right w:val="none" w:sz="0" w:space="0" w:color="auto"/>
      </w:divBdr>
    </w:div>
    <w:div w:id="1768959603">
      <w:marLeft w:val="0"/>
      <w:marRight w:val="0"/>
      <w:marTop w:val="0"/>
      <w:marBottom w:val="0"/>
      <w:divBdr>
        <w:top w:val="none" w:sz="0" w:space="0" w:color="auto"/>
        <w:left w:val="none" w:sz="0" w:space="0" w:color="auto"/>
        <w:bottom w:val="none" w:sz="0" w:space="0" w:color="auto"/>
        <w:right w:val="none" w:sz="0" w:space="0" w:color="auto"/>
      </w:divBdr>
      <w:divsChild>
        <w:div w:id="1768959581">
          <w:marLeft w:val="0"/>
          <w:marRight w:val="0"/>
          <w:marTop w:val="0"/>
          <w:marBottom w:val="0"/>
          <w:divBdr>
            <w:top w:val="none" w:sz="0" w:space="0" w:color="auto"/>
            <w:left w:val="none" w:sz="0" w:space="0" w:color="auto"/>
            <w:bottom w:val="none" w:sz="0" w:space="0" w:color="auto"/>
            <w:right w:val="none" w:sz="0" w:space="0" w:color="auto"/>
          </w:divBdr>
          <w:divsChild>
            <w:div w:id="1768959601">
              <w:marLeft w:val="0"/>
              <w:marRight w:val="0"/>
              <w:marTop w:val="0"/>
              <w:marBottom w:val="0"/>
              <w:divBdr>
                <w:top w:val="none" w:sz="0" w:space="0" w:color="auto"/>
                <w:left w:val="none" w:sz="0" w:space="0" w:color="auto"/>
                <w:bottom w:val="none" w:sz="0" w:space="0" w:color="auto"/>
                <w:right w:val="none" w:sz="0" w:space="0" w:color="auto"/>
              </w:divBdr>
              <w:divsChild>
                <w:div w:id="1768959593">
                  <w:marLeft w:val="0"/>
                  <w:marRight w:val="0"/>
                  <w:marTop w:val="750"/>
                  <w:marBottom w:val="0"/>
                  <w:divBdr>
                    <w:top w:val="none" w:sz="0" w:space="0" w:color="auto"/>
                    <w:left w:val="none" w:sz="0" w:space="0" w:color="auto"/>
                    <w:bottom w:val="none" w:sz="0" w:space="0" w:color="auto"/>
                    <w:right w:val="none" w:sz="0" w:space="0" w:color="auto"/>
                  </w:divBdr>
                  <w:divsChild>
                    <w:div w:id="1768959582">
                      <w:marLeft w:val="0"/>
                      <w:marRight w:val="0"/>
                      <w:marTop w:val="0"/>
                      <w:marBottom w:val="0"/>
                      <w:divBdr>
                        <w:top w:val="none" w:sz="0" w:space="0" w:color="auto"/>
                        <w:left w:val="none" w:sz="0" w:space="0" w:color="auto"/>
                        <w:bottom w:val="none" w:sz="0" w:space="0" w:color="auto"/>
                        <w:right w:val="none" w:sz="0" w:space="0" w:color="auto"/>
                      </w:divBdr>
                      <w:divsChild>
                        <w:div w:id="1768959609">
                          <w:marLeft w:val="0"/>
                          <w:marRight w:val="225"/>
                          <w:marTop w:val="0"/>
                          <w:marBottom w:val="0"/>
                          <w:divBdr>
                            <w:top w:val="none" w:sz="0" w:space="0" w:color="auto"/>
                            <w:left w:val="none" w:sz="0" w:space="0" w:color="auto"/>
                            <w:bottom w:val="none" w:sz="0" w:space="0" w:color="auto"/>
                            <w:right w:val="none" w:sz="0" w:space="0" w:color="auto"/>
                          </w:divBdr>
                          <w:divsChild>
                            <w:div w:id="1768959598">
                              <w:marLeft w:val="0"/>
                              <w:marRight w:val="0"/>
                              <w:marTop w:val="150"/>
                              <w:marBottom w:val="0"/>
                              <w:divBdr>
                                <w:top w:val="none" w:sz="0" w:space="0" w:color="auto"/>
                                <w:left w:val="none" w:sz="0" w:space="0" w:color="auto"/>
                                <w:bottom w:val="none" w:sz="0" w:space="0" w:color="auto"/>
                                <w:right w:val="none" w:sz="0" w:space="0" w:color="auto"/>
                              </w:divBdr>
                              <w:divsChild>
                                <w:div w:id="176895961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959604">
      <w:marLeft w:val="0"/>
      <w:marRight w:val="0"/>
      <w:marTop w:val="0"/>
      <w:marBottom w:val="0"/>
      <w:divBdr>
        <w:top w:val="none" w:sz="0" w:space="0" w:color="auto"/>
        <w:left w:val="none" w:sz="0" w:space="0" w:color="auto"/>
        <w:bottom w:val="none" w:sz="0" w:space="0" w:color="auto"/>
        <w:right w:val="none" w:sz="0" w:space="0" w:color="auto"/>
      </w:divBdr>
    </w:div>
    <w:div w:id="1768959606">
      <w:marLeft w:val="0"/>
      <w:marRight w:val="0"/>
      <w:marTop w:val="0"/>
      <w:marBottom w:val="0"/>
      <w:divBdr>
        <w:top w:val="none" w:sz="0" w:space="0" w:color="auto"/>
        <w:left w:val="none" w:sz="0" w:space="0" w:color="auto"/>
        <w:bottom w:val="none" w:sz="0" w:space="0" w:color="auto"/>
        <w:right w:val="none" w:sz="0" w:space="0" w:color="auto"/>
      </w:divBdr>
    </w:div>
    <w:div w:id="1768959608">
      <w:marLeft w:val="0"/>
      <w:marRight w:val="0"/>
      <w:marTop w:val="0"/>
      <w:marBottom w:val="0"/>
      <w:divBdr>
        <w:top w:val="none" w:sz="0" w:space="0" w:color="auto"/>
        <w:left w:val="none" w:sz="0" w:space="0" w:color="auto"/>
        <w:bottom w:val="none" w:sz="0" w:space="0" w:color="auto"/>
        <w:right w:val="none" w:sz="0" w:space="0" w:color="auto"/>
      </w:divBdr>
    </w:div>
    <w:div w:id="1768959610">
      <w:marLeft w:val="0"/>
      <w:marRight w:val="0"/>
      <w:marTop w:val="0"/>
      <w:marBottom w:val="0"/>
      <w:divBdr>
        <w:top w:val="none" w:sz="0" w:space="0" w:color="auto"/>
        <w:left w:val="none" w:sz="0" w:space="0" w:color="auto"/>
        <w:bottom w:val="none" w:sz="0" w:space="0" w:color="auto"/>
        <w:right w:val="none" w:sz="0" w:space="0" w:color="auto"/>
      </w:divBdr>
    </w:div>
    <w:div w:id="1768959612">
      <w:marLeft w:val="0"/>
      <w:marRight w:val="0"/>
      <w:marTop w:val="0"/>
      <w:marBottom w:val="0"/>
      <w:divBdr>
        <w:top w:val="none" w:sz="0" w:space="0" w:color="auto"/>
        <w:left w:val="none" w:sz="0" w:space="0" w:color="auto"/>
        <w:bottom w:val="none" w:sz="0" w:space="0" w:color="auto"/>
        <w:right w:val="none" w:sz="0" w:space="0" w:color="auto"/>
      </w:divBdr>
    </w:div>
    <w:div w:id="1768959613">
      <w:marLeft w:val="0"/>
      <w:marRight w:val="0"/>
      <w:marTop w:val="0"/>
      <w:marBottom w:val="0"/>
      <w:divBdr>
        <w:top w:val="none" w:sz="0" w:space="0" w:color="auto"/>
        <w:left w:val="none" w:sz="0" w:space="0" w:color="auto"/>
        <w:bottom w:val="none" w:sz="0" w:space="0" w:color="auto"/>
        <w:right w:val="none" w:sz="0" w:space="0" w:color="auto"/>
      </w:divBdr>
    </w:div>
    <w:div w:id="1768959614">
      <w:marLeft w:val="0"/>
      <w:marRight w:val="0"/>
      <w:marTop w:val="0"/>
      <w:marBottom w:val="0"/>
      <w:divBdr>
        <w:top w:val="none" w:sz="0" w:space="0" w:color="auto"/>
        <w:left w:val="none" w:sz="0" w:space="0" w:color="auto"/>
        <w:bottom w:val="none" w:sz="0" w:space="0" w:color="auto"/>
        <w:right w:val="none" w:sz="0" w:space="0" w:color="auto"/>
      </w:divBdr>
    </w:div>
    <w:div w:id="1768959616">
      <w:marLeft w:val="0"/>
      <w:marRight w:val="0"/>
      <w:marTop w:val="0"/>
      <w:marBottom w:val="0"/>
      <w:divBdr>
        <w:top w:val="none" w:sz="0" w:space="0" w:color="auto"/>
        <w:left w:val="none" w:sz="0" w:space="0" w:color="auto"/>
        <w:bottom w:val="none" w:sz="0" w:space="0" w:color="auto"/>
        <w:right w:val="none" w:sz="0" w:space="0" w:color="auto"/>
      </w:divBdr>
    </w:div>
    <w:div w:id="1768959618">
      <w:marLeft w:val="0"/>
      <w:marRight w:val="0"/>
      <w:marTop w:val="0"/>
      <w:marBottom w:val="0"/>
      <w:divBdr>
        <w:top w:val="none" w:sz="0" w:space="0" w:color="auto"/>
        <w:left w:val="none" w:sz="0" w:space="0" w:color="auto"/>
        <w:bottom w:val="none" w:sz="0" w:space="0" w:color="auto"/>
        <w:right w:val="none" w:sz="0" w:space="0" w:color="auto"/>
      </w:divBdr>
      <w:divsChild>
        <w:div w:id="1768959591">
          <w:marLeft w:val="0"/>
          <w:marRight w:val="0"/>
          <w:marTop w:val="0"/>
          <w:marBottom w:val="0"/>
          <w:divBdr>
            <w:top w:val="none" w:sz="0" w:space="0" w:color="auto"/>
            <w:left w:val="none" w:sz="0" w:space="0" w:color="auto"/>
            <w:bottom w:val="none" w:sz="0" w:space="0" w:color="auto"/>
            <w:right w:val="none" w:sz="0" w:space="0" w:color="auto"/>
          </w:divBdr>
          <w:divsChild>
            <w:div w:id="1768959602">
              <w:marLeft w:val="0"/>
              <w:marRight w:val="0"/>
              <w:marTop w:val="0"/>
              <w:marBottom w:val="0"/>
              <w:divBdr>
                <w:top w:val="none" w:sz="0" w:space="0" w:color="auto"/>
                <w:left w:val="none" w:sz="0" w:space="0" w:color="auto"/>
                <w:bottom w:val="none" w:sz="0" w:space="0" w:color="auto"/>
                <w:right w:val="none" w:sz="0" w:space="0" w:color="auto"/>
              </w:divBdr>
              <w:divsChild>
                <w:div w:id="1768959579">
                  <w:marLeft w:val="75"/>
                  <w:marRight w:val="0"/>
                  <w:marTop w:val="0"/>
                  <w:marBottom w:val="0"/>
                  <w:divBdr>
                    <w:top w:val="none" w:sz="0" w:space="0" w:color="auto"/>
                    <w:left w:val="none" w:sz="0" w:space="0" w:color="auto"/>
                    <w:bottom w:val="none" w:sz="0" w:space="0" w:color="auto"/>
                    <w:right w:val="none" w:sz="0" w:space="0" w:color="auto"/>
                  </w:divBdr>
                  <w:divsChild>
                    <w:div w:id="1768959626">
                      <w:marLeft w:val="0"/>
                      <w:marRight w:val="0"/>
                      <w:marTop w:val="0"/>
                      <w:marBottom w:val="0"/>
                      <w:divBdr>
                        <w:top w:val="none" w:sz="0" w:space="0" w:color="auto"/>
                        <w:left w:val="none" w:sz="0" w:space="0" w:color="auto"/>
                        <w:bottom w:val="none" w:sz="0" w:space="0" w:color="auto"/>
                        <w:right w:val="none" w:sz="0" w:space="0" w:color="auto"/>
                      </w:divBdr>
                      <w:divsChild>
                        <w:div w:id="1768959584">
                          <w:marLeft w:val="0"/>
                          <w:marRight w:val="0"/>
                          <w:marTop w:val="0"/>
                          <w:marBottom w:val="0"/>
                          <w:divBdr>
                            <w:top w:val="none" w:sz="0" w:space="0" w:color="auto"/>
                            <w:left w:val="none" w:sz="0" w:space="0" w:color="auto"/>
                            <w:bottom w:val="none" w:sz="0" w:space="0" w:color="auto"/>
                            <w:right w:val="none" w:sz="0" w:space="0" w:color="auto"/>
                          </w:divBdr>
                          <w:divsChild>
                            <w:div w:id="1768959619">
                              <w:marLeft w:val="0"/>
                              <w:marRight w:val="0"/>
                              <w:marTop w:val="0"/>
                              <w:marBottom w:val="0"/>
                              <w:divBdr>
                                <w:top w:val="none" w:sz="0" w:space="0" w:color="auto"/>
                                <w:left w:val="none" w:sz="0" w:space="0" w:color="auto"/>
                                <w:bottom w:val="none" w:sz="0" w:space="0" w:color="auto"/>
                                <w:right w:val="none" w:sz="0" w:space="0" w:color="auto"/>
                              </w:divBdr>
                              <w:divsChild>
                                <w:div w:id="1768959592">
                                  <w:marLeft w:val="0"/>
                                  <w:marRight w:val="0"/>
                                  <w:marTop w:val="0"/>
                                  <w:marBottom w:val="0"/>
                                  <w:divBdr>
                                    <w:top w:val="none" w:sz="0" w:space="0" w:color="auto"/>
                                    <w:left w:val="none" w:sz="0" w:space="0" w:color="auto"/>
                                    <w:bottom w:val="none" w:sz="0" w:space="0" w:color="auto"/>
                                    <w:right w:val="none" w:sz="0" w:space="0" w:color="auto"/>
                                  </w:divBdr>
                                  <w:divsChild>
                                    <w:div w:id="1768959600">
                                      <w:marLeft w:val="0"/>
                                      <w:marRight w:val="0"/>
                                      <w:marTop w:val="0"/>
                                      <w:marBottom w:val="0"/>
                                      <w:divBdr>
                                        <w:top w:val="none" w:sz="0" w:space="0" w:color="auto"/>
                                        <w:left w:val="none" w:sz="0" w:space="0" w:color="auto"/>
                                        <w:bottom w:val="none" w:sz="0" w:space="0" w:color="auto"/>
                                        <w:right w:val="none" w:sz="0" w:space="0" w:color="auto"/>
                                      </w:divBdr>
                                      <w:divsChild>
                                        <w:div w:id="1768959597">
                                          <w:marLeft w:val="0"/>
                                          <w:marRight w:val="0"/>
                                          <w:marTop w:val="0"/>
                                          <w:marBottom w:val="0"/>
                                          <w:divBdr>
                                            <w:top w:val="none" w:sz="0" w:space="0" w:color="auto"/>
                                            <w:left w:val="none" w:sz="0" w:space="0" w:color="auto"/>
                                            <w:bottom w:val="none" w:sz="0" w:space="0" w:color="auto"/>
                                            <w:right w:val="none" w:sz="0" w:space="0" w:color="auto"/>
                                          </w:divBdr>
                                          <w:divsChild>
                                            <w:div w:id="1768959575">
                                              <w:marLeft w:val="0"/>
                                              <w:marRight w:val="0"/>
                                              <w:marTop w:val="0"/>
                                              <w:marBottom w:val="0"/>
                                              <w:divBdr>
                                                <w:top w:val="none" w:sz="0" w:space="0" w:color="auto"/>
                                                <w:left w:val="none" w:sz="0" w:space="0" w:color="auto"/>
                                                <w:bottom w:val="none" w:sz="0" w:space="0" w:color="auto"/>
                                                <w:right w:val="none" w:sz="0" w:space="0" w:color="auto"/>
                                              </w:divBdr>
                                              <w:divsChild>
                                                <w:div w:id="1768959620">
                                                  <w:marLeft w:val="0"/>
                                                  <w:marRight w:val="0"/>
                                                  <w:marTop w:val="0"/>
                                                  <w:marBottom w:val="300"/>
                                                  <w:divBdr>
                                                    <w:top w:val="none" w:sz="0" w:space="0" w:color="auto"/>
                                                    <w:left w:val="none" w:sz="0" w:space="0" w:color="auto"/>
                                                    <w:bottom w:val="none" w:sz="0" w:space="0" w:color="auto"/>
                                                    <w:right w:val="none" w:sz="0" w:space="0" w:color="auto"/>
                                                  </w:divBdr>
                                                  <w:divsChild>
                                                    <w:div w:id="176895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8959621">
      <w:marLeft w:val="0"/>
      <w:marRight w:val="0"/>
      <w:marTop w:val="0"/>
      <w:marBottom w:val="0"/>
      <w:divBdr>
        <w:top w:val="none" w:sz="0" w:space="0" w:color="auto"/>
        <w:left w:val="none" w:sz="0" w:space="0" w:color="auto"/>
        <w:bottom w:val="none" w:sz="0" w:space="0" w:color="auto"/>
        <w:right w:val="none" w:sz="0" w:space="0" w:color="auto"/>
      </w:divBdr>
    </w:div>
    <w:div w:id="1768959622">
      <w:marLeft w:val="0"/>
      <w:marRight w:val="0"/>
      <w:marTop w:val="0"/>
      <w:marBottom w:val="0"/>
      <w:divBdr>
        <w:top w:val="none" w:sz="0" w:space="0" w:color="auto"/>
        <w:left w:val="none" w:sz="0" w:space="0" w:color="auto"/>
        <w:bottom w:val="none" w:sz="0" w:space="0" w:color="auto"/>
        <w:right w:val="none" w:sz="0" w:space="0" w:color="auto"/>
      </w:divBdr>
    </w:div>
    <w:div w:id="1768959623">
      <w:marLeft w:val="0"/>
      <w:marRight w:val="0"/>
      <w:marTop w:val="0"/>
      <w:marBottom w:val="0"/>
      <w:divBdr>
        <w:top w:val="none" w:sz="0" w:space="0" w:color="auto"/>
        <w:left w:val="none" w:sz="0" w:space="0" w:color="auto"/>
        <w:bottom w:val="none" w:sz="0" w:space="0" w:color="auto"/>
        <w:right w:val="none" w:sz="0" w:space="0" w:color="auto"/>
      </w:divBdr>
    </w:div>
    <w:div w:id="1768959624">
      <w:marLeft w:val="0"/>
      <w:marRight w:val="0"/>
      <w:marTop w:val="0"/>
      <w:marBottom w:val="0"/>
      <w:divBdr>
        <w:top w:val="none" w:sz="0" w:space="0" w:color="auto"/>
        <w:left w:val="none" w:sz="0" w:space="0" w:color="auto"/>
        <w:bottom w:val="none" w:sz="0" w:space="0" w:color="auto"/>
        <w:right w:val="none" w:sz="0" w:space="0" w:color="auto"/>
      </w:divBdr>
    </w:div>
    <w:div w:id="1768959625">
      <w:marLeft w:val="0"/>
      <w:marRight w:val="0"/>
      <w:marTop w:val="0"/>
      <w:marBottom w:val="0"/>
      <w:divBdr>
        <w:top w:val="none" w:sz="0" w:space="0" w:color="auto"/>
        <w:left w:val="none" w:sz="0" w:space="0" w:color="auto"/>
        <w:bottom w:val="none" w:sz="0" w:space="0" w:color="auto"/>
        <w:right w:val="none" w:sz="0" w:space="0" w:color="auto"/>
      </w:divBdr>
    </w:div>
    <w:div w:id="1768959627">
      <w:marLeft w:val="0"/>
      <w:marRight w:val="0"/>
      <w:marTop w:val="0"/>
      <w:marBottom w:val="0"/>
      <w:divBdr>
        <w:top w:val="none" w:sz="0" w:space="0" w:color="auto"/>
        <w:left w:val="none" w:sz="0" w:space="0" w:color="auto"/>
        <w:bottom w:val="none" w:sz="0" w:space="0" w:color="auto"/>
        <w:right w:val="none" w:sz="0" w:space="0" w:color="auto"/>
      </w:divBdr>
    </w:div>
    <w:div w:id="1768959630">
      <w:marLeft w:val="0"/>
      <w:marRight w:val="0"/>
      <w:marTop w:val="0"/>
      <w:marBottom w:val="0"/>
      <w:divBdr>
        <w:top w:val="none" w:sz="0" w:space="0" w:color="auto"/>
        <w:left w:val="none" w:sz="0" w:space="0" w:color="auto"/>
        <w:bottom w:val="none" w:sz="0" w:space="0" w:color="auto"/>
        <w:right w:val="none" w:sz="0" w:space="0" w:color="auto"/>
      </w:divBdr>
    </w:div>
    <w:div w:id="1768959632">
      <w:marLeft w:val="0"/>
      <w:marRight w:val="0"/>
      <w:marTop w:val="0"/>
      <w:marBottom w:val="0"/>
      <w:divBdr>
        <w:top w:val="none" w:sz="0" w:space="0" w:color="auto"/>
        <w:left w:val="none" w:sz="0" w:space="0" w:color="auto"/>
        <w:bottom w:val="none" w:sz="0" w:space="0" w:color="auto"/>
        <w:right w:val="none" w:sz="0" w:space="0" w:color="auto"/>
      </w:divBdr>
      <w:divsChild>
        <w:div w:id="1768959628">
          <w:marLeft w:val="720"/>
          <w:marRight w:val="0"/>
          <w:marTop w:val="0"/>
          <w:marBottom w:val="0"/>
          <w:divBdr>
            <w:top w:val="none" w:sz="0" w:space="0" w:color="auto"/>
            <w:left w:val="none" w:sz="0" w:space="0" w:color="auto"/>
            <w:bottom w:val="none" w:sz="0" w:space="0" w:color="auto"/>
            <w:right w:val="none" w:sz="0" w:space="0" w:color="auto"/>
          </w:divBdr>
        </w:div>
        <w:div w:id="1768959629">
          <w:marLeft w:val="720"/>
          <w:marRight w:val="0"/>
          <w:marTop w:val="0"/>
          <w:marBottom w:val="0"/>
          <w:divBdr>
            <w:top w:val="none" w:sz="0" w:space="0" w:color="auto"/>
            <w:left w:val="none" w:sz="0" w:space="0" w:color="auto"/>
            <w:bottom w:val="none" w:sz="0" w:space="0" w:color="auto"/>
            <w:right w:val="none" w:sz="0" w:space="0" w:color="auto"/>
          </w:divBdr>
        </w:div>
        <w:div w:id="1768959637">
          <w:marLeft w:val="720"/>
          <w:marRight w:val="0"/>
          <w:marTop w:val="0"/>
          <w:marBottom w:val="0"/>
          <w:divBdr>
            <w:top w:val="none" w:sz="0" w:space="0" w:color="auto"/>
            <w:left w:val="none" w:sz="0" w:space="0" w:color="auto"/>
            <w:bottom w:val="none" w:sz="0" w:space="0" w:color="auto"/>
            <w:right w:val="none" w:sz="0" w:space="0" w:color="auto"/>
          </w:divBdr>
        </w:div>
        <w:div w:id="1768959638">
          <w:marLeft w:val="720"/>
          <w:marRight w:val="0"/>
          <w:marTop w:val="0"/>
          <w:marBottom w:val="0"/>
          <w:divBdr>
            <w:top w:val="none" w:sz="0" w:space="0" w:color="auto"/>
            <w:left w:val="none" w:sz="0" w:space="0" w:color="auto"/>
            <w:bottom w:val="none" w:sz="0" w:space="0" w:color="auto"/>
            <w:right w:val="none" w:sz="0" w:space="0" w:color="auto"/>
          </w:divBdr>
        </w:div>
      </w:divsChild>
    </w:div>
    <w:div w:id="1768959633">
      <w:marLeft w:val="0"/>
      <w:marRight w:val="0"/>
      <w:marTop w:val="0"/>
      <w:marBottom w:val="0"/>
      <w:divBdr>
        <w:top w:val="none" w:sz="0" w:space="0" w:color="auto"/>
        <w:left w:val="none" w:sz="0" w:space="0" w:color="auto"/>
        <w:bottom w:val="none" w:sz="0" w:space="0" w:color="auto"/>
        <w:right w:val="none" w:sz="0" w:space="0" w:color="auto"/>
      </w:divBdr>
    </w:div>
    <w:div w:id="1768959634">
      <w:marLeft w:val="0"/>
      <w:marRight w:val="0"/>
      <w:marTop w:val="0"/>
      <w:marBottom w:val="0"/>
      <w:divBdr>
        <w:top w:val="none" w:sz="0" w:space="0" w:color="auto"/>
        <w:left w:val="none" w:sz="0" w:space="0" w:color="auto"/>
        <w:bottom w:val="none" w:sz="0" w:space="0" w:color="auto"/>
        <w:right w:val="none" w:sz="0" w:space="0" w:color="auto"/>
      </w:divBdr>
    </w:div>
    <w:div w:id="1768959636">
      <w:marLeft w:val="0"/>
      <w:marRight w:val="0"/>
      <w:marTop w:val="0"/>
      <w:marBottom w:val="0"/>
      <w:divBdr>
        <w:top w:val="none" w:sz="0" w:space="0" w:color="auto"/>
        <w:left w:val="none" w:sz="0" w:space="0" w:color="auto"/>
        <w:bottom w:val="none" w:sz="0" w:space="0" w:color="auto"/>
        <w:right w:val="none" w:sz="0" w:space="0" w:color="auto"/>
      </w:divBdr>
    </w:div>
    <w:div w:id="1768959643">
      <w:marLeft w:val="0"/>
      <w:marRight w:val="0"/>
      <w:marTop w:val="0"/>
      <w:marBottom w:val="0"/>
      <w:divBdr>
        <w:top w:val="none" w:sz="0" w:space="0" w:color="auto"/>
        <w:left w:val="none" w:sz="0" w:space="0" w:color="auto"/>
        <w:bottom w:val="none" w:sz="0" w:space="0" w:color="auto"/>
        <w:right w:val="none" w:sz="0" w:space="0" w:color="auto"/>
      </w:divBdr>
      <w:divsChild>
        <w:div w:id="1768959651">
          <w:marLeft w:val="0"/>
          <w:marRight w:val="0"/>
          <w:marTop w:val="0"/>
          <w:marBottom w:val="0"/>
          <w:divBdr>
            <w:top w:val="none" w:sz="0" w:space="0" w:color="auto"/>
            <w:left w:val="none" w:sz="0" w:space="0" w:color="auto"/>
            <w:bottom w:val="none" w:sz="0" w:space="0" w:color="auto"/>
            <w:right w:val="none" w:sz="0" w:space="0" w:color="auto"/>
          </w:divBdr>
          <w:divsChild>
            <w:div w:id="1768959642">
              <w:marLeft w:val="0"/>
              <w:marRight w:val="0"/>
              <w:marTop w:val="0"/>
              <w:marBottom w:val="0"/>
              <w:divBdr>
                <w:top w:val="none" w:sz="0" w:space="0" w:color="auto"/>
                <w:left w:val="none" w:sz="0" w:space="0" w:color="auto"/>
                <w:bottom w:val="none" w:sz="0" w:space="0" w:color="auto"/>
                <w:right w:val="none" w:sz="0" w:space="0" w:color="auto"/>
              </w:divBdr>
              <w:divsChild>
                <w:div w:id="1768959647">
                  <w:marLeft w:val="0"/>
                  <w:marRight w:val="0"/>
                  <w:marTop w:val="0"/>
                  <w:marBottom w:val="0"/>
                  <w:divBdr>
                    <w:top w:val="none" w:sz="0" w:space="0" w:color="auto"/>
                    <w:left w:val="none" w:sz="0" w:space="0" w:color="auto"/>
                    <w:bottom w:val="none" w:sz="0" w:space="0" w:color="auto"/>
                    <w:right w:val="none" w:sz="0" w:space="0" w:color="auto"/>
                  </w:divBdr>
                  <w:divsChild>
                    <w:div w:id="1768959652">
                      <w:marLeft w:val="0"/>
                      <w:marRight w:val="0"/>
                      <w:marTop w:val="0"/>
                      <w:marBottom w:val="0"/>
                      <w:divBdr>
                        <w:top w:val="none" w:sz="0" w:space="0" w:color="auto"/>
                        <w:left w:val="none" w:sz="0" w:space="0" w:color="auto"/>
                        <w:bottom w:val="none" w:sz="0" w:space="0" w:color="auto"/>
                        <w:right w:val="none" w:sz="0" w:space="0" w:color="auto"/>
                      </w:divBdr>
                      <w:divsChild>
                        <w:div w:id="1768959650">
                          <w:marLeft w:val="0"/>
                          <w:marRight w:val="0"/>
                          <w:marTop w:val="0"/>
                          <w:marBottom w:val="0"/>
                          <w:divBdr>
                            <w:top w:val="none" w:sz="0" w:space="0" w:color="auto"/>
                            <w:left w:val="none" w:sz="0" w:space="0" w:color="auto"/>
                            <w:bottom w:val="none" w:sz="0" w:space="0" w:color="auto"/>
                            <w:right w:val="none" w:sz="0" w:space="0" w:color="auto"/>
                          </w:divBdr>
                          <w:divsChild>
                            <w:div w:id="1768959644">
                              <w:marLeft w:val="0"/>
                              <w:marRight w:val="0"/>
                              <w:marTop w:val="0"/>
                              <w:marBottom w:val="0"/>
                              <w:divBdr>
                                <w:top w:val="none" w:sz="0" w:space="0" w:color="auto"/>
                                <w:left w:val="none" w:sz="0" w:space="0" w:color="auto"/>
                                <w:bottom w:val="none" w:sz="0" w:space="0" w:color="auto"/>
                                <w:right w:val="none" w:sz="0" w:space="0" w:color="auto"/>
                              </w:divBdr>
                              <w:divsChild>
                                <w:div w:id="1768959645">
                                  <w:marLeft w:val="0"/>
                                  <w:marRight w:val="0"/>
                                  <w:marTop w:val="0"/>
                                  <w:marBottom w:val="0"/>
                                  <w:divBdr>
                                    <w:top w:val="none" w:sz="0" w:space="0" w:color="auto"/>
                                    <w:left w:val="none" w:sz="0" w:space="0" w:color="auto"/>
                                    <w:bottom w:val="none" w:sz="0" w:space="0" w:color="auto"/>
                                    <w:right w:val="none" w:sz="0" w:space="0" w:color="auto"/>
                                  </w:divBdr>
                                  <w:divsChild>
                                    <w:div w:id="1768959649">
                                      <w:marLeft w:val="250"/>
                                      <w:marRight w:val="250"/>
                                      <w:marTop w:val="0"/>
                                      <w:marBottom w:val="0"/>
                                      <w:divBdr>
                                        <w:top w:val="single" w:sz="12" w:space="4" w:color="EFEFEF"/>
                                        <w:left w:val="none" w:sz="0" w:space="0" w:color="auto"/>
                                        <w:bottom w:val="none" w:sz="0" w:space="0" w:color="auto"/>
                                        <w:right w:val="none" w:sz="0" w:space="0" w:color="auto"/>
                                      </w:divBdr>
                                      <w:divsChild>
                                        <w:div w:id="1768959639">
                                          <w:marLeft w:val="0"/>
                                          <w:marRight w:val="0"/>
                                          <w:marTop w:val="0"/>
                                          <w:marBottom w:val="0"/>
                                          <w:divBdr>
                                            <w:top w:val="none" w:sz="0" w:space="0" w:color="auto"/>
                                            <w:left w:val="none" w:sz="0" w:space="0" w:color="auto"/>
                                            <w:bottom w:val="none" w:sz="0" w:space="0" w:color="auto"/>
                                            <w:right w:val="none" w:sz="0" w:space="0" w:color="auto"/>
                                          </w:divBdr>
                                          <w:divsChild>
                                            <w:div w:id="1768959646">
                                              <w:marLeft w:val="0"/>
                                              <w:marRight w:val="0"/>
                                              <w:marTop w:val="0"/>
                                              <w:marBottom w:val="0"/>
                                              <w:divBdr>
                                                <w:top w:val="none" w:sz="0" w:space="0" w:color="auto"/>
                                                <w:left w:val="none" w:sz="0" w:space="0" w:color="auto"/>
                                                <w:bottom w:val="none" w:sz="0" w:space="0" w:color="auto"/>
                                                <w:right w:val="none" w:sz="0" w:space="0" w:color="auto"/>
                                              </w:divBdr>
                                              <w:divsChild>
                                                <w:div w:id="1768959640">
                                                  <w:marLeft w:val="0"/>
                                                  <w:marRight w:val="0"/>
                                                  <w:marTop w:val="0"/>
                                                  <w:marBottom w:val="0"/>
                                                  <w:divBdr>
                                                    <w:top w:val="none" w:sz="0" w:space="0" w:color="auto"/>
                                                    <w:left w:val="none" w:sz="0" w:space="0" w:color="auto"/>
                                                    <w:bottom w:val="none" w:sz="0" w:space="0" w:color="auto"/>
                                                    <w:right w:val="none" w:sz="0" w:space="0" w:color="auto"/>
                                                  </w:divBdr>
                                                  <w:divsChild>
                                                    <w:div w:id="1768959648">
                                                      <w:marLeft w:val="0"/>
                                                      <w:marRight w:val="0"/>
                                                      <w:marTop w:val="75"/>
                                                      <w:marBottom w:val="0"/>
                                                      <w:divBdr>
                                                        <w:top w:val="none" w:sz="0" w:space="0" w:color="auto"/>
                                                        <w:left w:val="none" w:sz="0" w:space="0" w:color="auto"/>
                                                        <w:bottom w:val="none" w:sz="0" w:space="0" w:color="auto"/>
                                                        <w:right w:val="none" w:sz="0" w:space="0" w:color="auto"/>
                                                      </w:divBdr>
                                                      <w:divsChild>
                                                        <w:div w:id="17689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16140329">
      <w:bodyDiv w:val="1"/>
      <w:marLeft w:val="0"/>
      <w:marRight w:val="0"/>
      <w:marTop w:val="0"/>
      <w:marBottom w:val="0"/>
      <w:divBdr>
        <w:top w:val="none" w:sz="0" w:space="0" w:color="auto"/>
        <w:left w:val="none" w:sz="0" w:space="0" w:color="auto"/>
        <w:bottom w:val="none" w:sz="0" w:space="0" w:color="auto"/>
        <w:right w:val="none" w:sz="0" w:space="0" w:color="auto"/>
      </w:divBdr>
    </w:div>
    <w:div w:id="1884516678">
      <w:bodyDiv w:val="1"/>
      <w:marLeft w:val="0"/>
      <w:marRight w:val="0"/>
      <w:marTop w:val="0"/>
      <w:marBottom w:val="0"/>
      <w:divBdr>
        <w:top w:val="none" w:sz="0" w:space="0" w:color="auto"/>
        <w:left w:val="none" w:sz="0" w:space="0" w:color="auto"/>
        <w:bottom w:val="none" w:sz="0" w:space="0" w:color="auto"/>
        <w:right w:val="none" w:sz="0" w:space="0" w:color="auto"/>
      </w:divBdr>
    </w:div>
    <w:div w:id="1971280564">
      <w:bodyDiv w:val="1"/>
      <w:marLeft w:val="0"/>
      <w:marRight w:val="0"/>
      <w:marTop w:val="0"/>
      <w:marBottom w:val="0"/>
      <w:divBdr>
        <w:top w:val="none" w:sz="0" w:space="0" w:color="auto"/>
        <w:left w:val="none" w:sz="0" w:space="0" w:color="auto"/>
        <w:bottom w:val="none" w:sz="0" w:space="0" w:color="auto"/>
        <w:right w:val="none" w:sz="0" w:space="0" w:color="auto"/>
      </w:divBdr>
    </w:div>
    <w:div w:id="1977445212">
      <w:bodyDiv w:val="1"/>
      <w:marLeft w:val="0"/>
      <w:marRight w:val="0"/>
      <w:marTop w:val="0"/>
      <w:marBottom w:val="0"/>
      <w:divBdr>
        <w:top w:val="none" w:sz="0" w:space="0" w:color="auto"/>
        <w:left w:val="none" w:sz="0" w:space="0" w:color="auto"/>
        <w:bottom w:val="none" w:sz="0" w:space="0" w:color="auto"/>
        <w:right w:val="none" w:sz="0" w:space="0" w:color="auto"/>
      </w:divBdr>
      <w:divsChild>
        <w:div w:id="538661533">
          <w:marLeft w:val="0"/>
          <w:marRight w:val="0"/>
          <w:marTop w:val="0"/>
          <w:marBottom w:val="0"/>
          <w:divBdr>
            <w:top w:val="none" w:sz="0" w:space="0" w:color="auto"/>
            <w:left w:val="none" w:sz="0" w:space="0" w:color="auto"/>
            <w:bottom w:val="none" w:sz="0" w:space="0" w:color="auto"/>
            <w:right w:val="none" w:sz="0" w:space="0" w:color="auto"/>
          </w:divBdr>
        </w:div>
      </w:divsChild>
    </w:div>
    <w:div w:id="21027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aixa.gov.br/Downloads/caixa-governanca/politica-seguranca-informacao.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aixa.gov.br/Downloads/caixa-governanca/politica-seguranca-informa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4E7CE4-375A-4C91-8838-F746521C68DF}"/>
</file>

<file path=customXml/itemProps3.xml><?xml version="1.0" encoding="utf-8"?>
<ds:datastoreItem xmlns:ds="http://schemas.openxmlformats.org/officeDocument/2006/customXml" ds:itemID="{8BBD0414-128E-44C7-A1DA-DC92B028A7D9}">
  <ds:schemaRefs>
    <ds:schemaRef ds:uri="http://schemas.microsoft.com/sharepoint/v3/contenttype/forms"/>
  </ds:schemaRefs>
</ds:datastoreItem>
</file>

<file path=customXml/itemProps4.xml><?xml version="1.0" encoding="utf-8"?>
<ds:datastoreItem xmlns:ds="http://schemas.openxmlformats.org/officeDocument/2006/customXml" ds:itemID="{7A0E02C0-21D9-4C0F-AD60-80063212EA8F}">
  <ds:schemaRefs>
    <ds:schemaRef ds:uri="http://schemas.openxmlformats.org/officeDocument/2006/bibliography"/>
  </ds:schemaRefs>
</ds:datastoreItem>
</file>

<file path=customXml/itemProps5.xml><?xml version="1.0" encoding="utf-8"?>
<ds:datastoreItem xmlns:ds="http://schemas.openxmlformats.org/officeDocument/2006/customXml" ds:itemID="{68AF8DD0-B875-46BB-8676-CE5245829BB8}">
  <ds:schemaRefs>
    <ds:schemaRef ds:uri="http://schemas.microsoft.com/office/2006/metadata/properties"/>
    <ds:schemaRef ds:uri="http://schemas.microsoft.com/office/infopath/2007/PartnerControls"/>
    <ds:schemaRef ds:uri="http://schemas.microsoft.com/sharepoint/v3"/>
    <ds:schemaRef ds:uri="6305295f-8129-49ea-9c60-a94d49a1a239"/>
    <ds:schemaRef ds:uri="9379a357-db16-4366-a81d-1fad5f959dd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72</Pages>
  <Words>25490</Words>
  <Characters>144890</Characters>
  <Application>Microsoft Office Word</Application>
  <DocSecurity>4</DocSecurity>
  <Lines>1207</Lines>
  <Paragraphs>340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Fausto Portella Leite</dc:creator>
  <cp:keywords/>
  <dc:description/>
  <cp:lastModifiedBy>Monica Tiemy Kunii Hiraiwa</cp:lastModifiedBy>
  <cp:revision>2</cp:revision>
  <dcterms:created xsi:type="dcterms:W3CDTF">2026-06-10T18:36:00Z</dcterms:created>
  <dcterms:modified xsi:type="dcterms:W3CDTF">2026-06-10T18:36:00Z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2c4e12-c83b-458b-874f-4903c74d145e_Enabled">
    <vt:lpwstr>true</vt:lpwstr>
  </property>
  <property fmtid="{D5CDD505-2E9C-101B-9397-08002B2CF9AE}" pid="3" name="MSIP_Label_752c4e12-c83b-458b-874f-4903c74d145e_SetDate">
    <vt:lpwstr>2026-02-05T15:06:37Z</vt:lpwstr>
  </property>
  <property fmtid="{D5CDD505-2E9C-101B-9397-08002B2CF9AE}" pid="4" name="MSIP_Label_752c4e12-c83b-458b-874f-4903c74d145e_Method">
    <vt:lpwstr>Privileged</vt:lpwstr>
  </property>
  <property fmtid="{D5CDD505-2E9C-101B-9397-08002B2CF9AE}" pid="5" name="MSIP_Label_752c4e12-c83b-458b-874f-4903c74d145e_Name">
    <vt:lpwstr>#INTERNO.CAIXA</vt:lpwstr>
  </property>
  <property fmtid="{D5CDD505-2E9C-101B-9397-08002B2CF9AE}" pid="6" name="MSIP_Label_752c4e12-c83b-458b-874f-4903c74d145e_SiteId">
    <vt:lpwstr>ab9bba98-684a-43fb-add8-9c2bebede229</vt:lpwstr>
  </property>
  <property fmtid="{D5CDD505-2E9C-101B-9397-08002B2CF9AE}" pid="7" name="MSIP_Label_752c4e12-c83b-458b-874f-4903c74d145e_ActionId">
    <vt:lpwstr>1f572712-3e45-478b-a77e-ddb0afa65670</vt:lpwstr>
  </property>
  <property fmtid="{D5CDD505-2E9C-101B-9397-08002B2CF9AE}" pid="8" name="MSIP_Label_752c4e12-c83b-458b-874f-4903c74d145e_ContentBits">
    <vt:lpwstr>1</vt:lpwstr>
  </property>
  <property fmtid="{D5CDD505-2E9C-101B-9397-08002B2CF9AE}" pid="9" name="MSIP_Label_752c4e12-c83b-458b-874f-4903c74d145e_Tag">
    <vt:lpwstr>10, 0, 1, 1</vt:lpwstr>
  </property>
  <property fmtid="{D5CDD505-2E9C-101B-9397-08002B2CF9AE}" pid="10" name="ContentTypeId">
    <vt:lpwstr>0x010100E3157BE33B390F498D087A0852654C86</vt:lpwstr>
  </property>
  <property fmtid="{D5CDD505-2E9C-101B-9397-08002B2CF9AE}" pid="11" name="Order">
    <vt:r8>7867500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docLang">
    <vt:lpwstr>pt</vt:lpwstr>
  </property>
  <property fmtid="{D5CDD505-2E9C-101B-9397-08002B2CF9AE}" pid="16" name="MediaServiceImageTags">
    <vt:lpwstr/>
  </property>
</Properties>
</file>